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4A2951F" w14:textId="77777777">
      <w:pPr>
        <w:pStyle w:val="Title"/>
      </w:pPr>
      <w:r w:rsidRPr="002F663C">
        <w:t>NOTIFICATION</w:t>
      </w:r>
    </w:p>
    <w:p w:rsidR="002F663C" w:rsidRPr="002F663C" w:rsidP="00DD3DD7" w14:paraId="5C3F8786" w14:textId="77777777">
      <w:pPr>
        <w:pStyle w:val="Title3"/>
      </w:pPr>
      <w:r w:rsidRPr="002F663C">
        <w:t>Addendum</w:t>
      </w:r>
    </w:p>
    <w:p w:rsidR="002F663C" w:rsidP="001E2E4A" w14:paraId="0C3F018A"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10 November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Singapore</w:t>
      </w:r>
      <w:r w:rsidRPr="002F663C">
        <w:rPr>
          <w:rFonts w:eastAsia="Calibri" w:cs="Times New Roman"/>
        </w:rPr>
        <w:t>.</w:t>
      </w:r>
    </w:p>
    <w:p w:rsidR="001E2E4A" w:rsidRPr="002F663C" w:rsidP="001E2E4A" w14:paraId="682AC726" w14:textId="77777777">
      <w:pPr>
        <w:rPr>
          <w:rFonts w:eastAsia="Calibri" w:cs="Times New Roman"/>
        </w:rPr>
      </w:pPr>
    </w:p>
    <w:p w:rsidR="002F663C" w:rsidRPr="002F663C" w:rsidP="002F663C" w14:paraId="4C26E99A" w14:textId="77777777">
      <w:pPr>
        <w:jc w:val="center"/>
        <w:rPr>
          <w:rFonts w:eastAsia="Calibri" w:cs="Times New Roman"/>
          <w:b/>
        </w:rPr>
      </w:pPr>
      <w:r w:rsidRPr="002F663C">
        <w:rPr>
          <w:rFonts w:eastAsia="Calibri" w:cs="Times New Roman"/>
          <w:b/>
        </w:rPr>
        <w:t>_______________</w:t>
      </w:r>
    </w:p>
    <w:p w:rsidR="002F663C" w:rsidP="002F663C" w14:paraId="0BDC88E6" w14:textId="77777777">
      <w:pPr>
        <w:rPr>
          <w:rFonts w:eastAsia="Calibri" w:cs="Times New Roman"/>
        </w:rPr>
      </w:pPr>
    </w:p>
    <w:p w:rsidR="00C14444" w:rsidRPr="002F663C" w:rsidP="002F663C" w14:paraId="267C8BC4" w14:textId="77777777">
      <w:pPr>
        <w:rPr>
          <w:rFonts w:eastAsia="Calibri" w:cs="Times New Roman"/>
        </w:rPr>
      </w:pPr>
    </w:p>
    <w:p w:rsidR="002F663C" w:rsidRPr="002F663C" w:rsidP="002F663C" w14:paraId="130A9820"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Environmental Protection and Management Act 1999 (Amendment of Second Schedule) (No. 5) Order 2025 and Environmental Protection and Management (Hazardous Substances) (Amendment No. 3) Regulations 2025</w:t>
      </w:r>
    </w:p>
    <w:p w:rsidR="002F663C" w:rsidRPr="002F663C" w:rsidP="002F663C" w14:paraId="187AC6C3"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D3EF570"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927F71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E972F85" w14:textId="77777777" w:rsidTr="00E9471B">
        <w:tblPrEx>
          <w:tblW w:w="9049" w:type="dxa"/>
          <w:tblLayout w:type="fixed"/>
          <w:tblLook w:val="04A0"/>
        </w:tblPrEx>
        <w:tc>
          <w:tcPr>
            <w:tcW w:w="851" w:type="dxa"/>
          </w:tcPr>
          <w:p w:rsidR="002F663C" w:rsidRPr="00711F9C" w:rsidP="00C14444" w14:paraId="035A997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5BF150B"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F977786" w14:textId="77777777" w:rsidTr="00E9471B">
        <w:tblPrEx>
          <w:tblW w:w="9049" w:type="dxa"/>
          <w:tblLayout w:type="fixed"/>
          <w:tblLook w:val="04A0"/>
        </w:tblPrEx>
        <w:tc>
          <w:tcPr>
            <w:tcW w:w="851" w:type="dxa"/>
          </w:tcPr>
          <w:p w:rsidR="002F663C" w:rsidRPr="00711F9C" w:rsidP="00C14444" w14:paraId="1906EA1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94E6578"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12 August 2025</w:t>
            </w:r>
          </w:p>
        </w:tc>
      </w:tr>
      <w:tr w14:paraId="76543B6A" w14:textId="77777777" w:rsidTr="00E9471B">
        <w:tblPrEx>
          <w:tblW w:w="9049" w:type="dxa"/>
          <w:tblLayout w:type="fixed"/>
          <w:tblLook w:val="04A0"/>
        </w:tblPrEx>
        <w:tc>
          <w:tcPr>
            <w:tcW w:w="851" w:type="dxa"/>
          </w:tcPr>
          <w:p w:rsidR="002F663C" w:rsidRPr="00711F9C" w:rsidP="00C14444" w14:paraId="40D11BB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121BCC9"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27 August 2025</w:t>
            </w:r>
          </w:p>
        </w:tc>
      </w:tr>
      <w:tr w14:paraId="6D62FA59" w14:textId="77777777" w:rsidTr="00E9471B">
        <w:tblPrEx>
          <w:tblW w:w="9049" w:type="dxa"/>
          <w:tblLayout w:type="fixed"/>
          <w:tblLook w:val="04A0"/>
        </w:tblPrEx>
        <w:tc>
          <w:tcPr>
            <w:tcW w:w="851" w:type="dxa"/>
          </w:tcPr>
          <w:p w:rsidR="002F663C" w:rsidRPr="00711F9C" w:rsidP="00C14444" w14:paraId="18784DE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A50EB62"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27 February 2026</w:t>
            </w:r>
          </w:p>
        </w:tc>
      </w:tr>
      <w:tr w14:paraId="65769553" w14:textId="77777777" w:rsidTr="00E9471B">
        <w:tblPrEx>
          <w:tblW w:w="9049" w:type="dxa"/>
          <w:tblLayout w:type="fixed"/>
          <w:tblLook w:val="04A0"/>
        </w:tblPrEx>
        <w:tc>
          <w:tcPr>
            <w:tcW w:w="851" w:type="dxa"/>
          </w:tcPr>
          <w:p w:rsidR="002F663C" w:rsidRPr="00711F9C" w:rsidP="00C14444" w14:paraId="092B09D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5324568A"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3418CE24" w14:textId="77777777">
            <w:pPr>
              <w:spacing w:before="120" w:after="120"/>
              <w:rPr>
                <w:rFonts w:eastAsia="Calibri" w:cs="Times New Roman"/>
              </w:rPr>
            </w:pPr>
            <w:r w:rsidRPr="002F663C">
              <w:rPr>
                <w:rFonts w:eastAsia="Calibri" w:cs="Times New Roman"/>
              </w:rPr>
              <w:t>Amendment order:</w:t>
            </w:r>
          </w:p>
          <w:p w:rsidR="002F663C" w:rsidRPr="002F663C" w:rsidP="00EB7B40" w14:paraId="36A90509" w14:textId="77777777">
            <w:pPr>
              <w:spacing w:before="120" w:after="120"/>
              <w:rPr>
                <w:rFonts w:eastAsia="Calibri" w:cs="Times New Roman"/>
              </w:rPr>
            </w:pPr>
            <w:hyperlink r:id="rId6" w:tgtFrame="_blank" w:history="1">
              <w:r w:rsidRPr="002F663C">
                <w:rPr>
                  <w:rFonts w:eastAsia="Calibri" w:cs="Times New Roman"/>
                  <w:color w:val="0000FF"/>
                  <w:u w:val="single"/>
                </w:rPr>
                <w:t>https://sso.agc.gov.sg/SL-Supp/S547-2025/Published/20250827?DocDate=20250827</w:t>
              </w:r>
            </w:hyperlink>
          </w:p>
          <w:p w:rsidR="002F663C" w:rsidRPr="002F663C" w:rsidP="00EB7B40" w14:paraId="0D32E877" w14:textId="77777777">
            <w:pPr>
              <w:spacing w:before="120" w:after="120"/>
              <w:rPr>
                <w:rFonts w:eastAsia="Calibri" w:cs="Times New Roman"/>
              </w:rPr>
            </w:pPr>
            <w:hyperlink r:id="rId7" w:tgtFrame="_blank" w:history="1">
              <w:r w:rsidRPr="002F663C">
                <w:rPr>
                  <w:rFonts w:eastAsia="Calibri" w:cs="Times New Roman"/>
                  <w:color w:val="0000FF"/>
                  <w:u w:val="single"/>
                </w:rPr>
                <w:t>https://sso.agc.gov.sg/SL-Supp/S548-2025/Published/20250827?DocDate=20250827</w:t>
              </w:r>
            </w:hyperlink>
          </w:p>
          <w:p w:rsidR="002F663C" w:rsidRPr="002F663C" w:rsidP="00EB7B40" w14:paraId="750CC790" w14:textId="77777777">
            <w:pPr>
              <w:spacing w:before="120" w:after="120"/>
              <w:rPr>
                <w:rFonts w:eastAsia="Calibri" w:cs="Times New Roman"/>
              </w:rPr>
            </w:pPr>
            <w:r w:rsidRPr="002F663C">
              <w:rPr>
                <w:rFonts w:eastAsia="Calibri" w:cs="Times New Roman"/>
              </w:rPr>
              <w:t>Final text: (Please refer to Second Schedule)</w:t>
            </w:r>
          </w:p>
          <w:p w:rsidR="002F663C" w:rsidRPr="002F663C" w:rsidP="00EB7B40" w14:paraId="0650D135" w14:textId="77777777">
            <w:pPr>
              <w:spacing w:before="120" w:after="120"/>
              <w:rPr>
                <w:rFonts w:eastAsia="Calibri" w:cs="Times New Roman"/>
              </w:rPr>
            </w:pPr>
            <w:hyperlink r:id="rId8" w:anchor="Sc2-" w:tgtFrame="_blank" w:history="1">
              <w:r w:rsidRPr="002F663C">
                <w:rPr>
                  <w:rFonts w:eastAsia="Calibri" w:cs="Times New Roman"/>
                  <w:color w:val="0000FF"/>
                  <w:u w:val="single"/>
                </w:rPr>
                <w:t>https://sso.agc.gov.sg/Act/EPMA1999/Uncommenced/20251014?DocDate=20250827&amp;ValidDt=20260227&amp;ProvIds=Sc2-#Sc2-</w:t>
              </w:r>
            </w:hyperlink>
          </w:p>
        </w:tc>
      </w:tr>
      <w:tr w14:paraId="05CBE715" w14:textId="77777777" w:rsidTr="00E9471B">
        <w:tblPrEx>
          <w:tblW w:w="9049" w:type="dxa"/>
          <w:tblLayout w:type="fixed"/>
          <w:tblLook w:val="04A0"/>
        </w:tblPrEx>
        <w:tc>
          <w:tcPr>
            <w:tcW w:w="851" w:type="dxa"/>
          </w:tcPr>
          <w:p w:rsidR="002F663C" w:rsidRPr="00711F9C" w:rsidP="00C14444" w14:paraId="114B7E6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83CE27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2C835FC"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C525945" w14:textId="77777777" w:rsidTr="00E9471B">
        <w:tblPrEx>
          <w:tblW w:w="9049" w:type="dxa"/>
          <w:tblLayout w:type="fixed"/>
          <w:tblLook w:val="04A0"/>
        </w:tblPrEx>
        <w:tc>
          <w:tcPr>
            <w:tcW w:w="851" w:type="dxa"/>
          </w:tcPr>
          <w:p w:rsidR="002F663C" w:rsidRPr="00711F9C" w:rsidP="00C14444" w14:paraId="7A6CBEB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8DD1ACB"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559AD19"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553AC280" w14:textId="77777777" w:rsidTr="00E9471B">
        <w:tblPrEx>
          <w:tblW w:w="9049" w:type="dxa"/>
          <w:tblLayout w:type="fixed"/>
          <w:tblLook w:val="04A0"/>
        </w:tblPrEx>
        <w:tc>
          <w:tcPr>
            <w:tcW w:w="851" w:type="dxa"/>
          </w:tcPr>
          <w:p w:rsidR="002F663C" w:rsidRPr="00711F9C" w:rsidP="00C14444" w14:paraId="6E3786F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3412524"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E60F57B" w14:textId="77777777" w:rsidTr="00E9471B">
        <w:tblPrEx>
          <w:tblW w:w="9049" w:type="dxa"/>
          <w:tblLayout w:type="fixed"/>
          <w:tblLook w:val="04A0"/>
        </w:tblPrEx>
        <w:tc>
          <w:tcPr>
            <w:tcW w:w="851" w:type="dxa"/>
            <w:tcBorders>
              <w:bottom w:val="double" w:sz="4" w:space="0" w:color="auto"/>
            </w:tcBorders>
          </w:tcPr>
          <w:p w:rsidR="002F663C" w:rsidRPr="00711F9C" w:rsidP="00C14444" w14:paraId="4A447BF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054C045"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8B61E11" w14:textId="77777777">
      <w:pPr>
        <w:jc w:val="left"/>
        <w:rPr>
          <w:rFonts w:eastAsia="Calibri" w:cs="Times New Roman"/>
          <w:highlight w:val="yellow"/>
        </w:rPr>
      </w:pPr>
    </w:p>
    <w:p w:rsidR="003971FF" w:rsidRPr="007F6EA2" w:rsidP="00B16ACF" w14:paraId="3DAC365C"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On 28 April 2025, the National Environment Agency (NEA) of Singapore notified the WTO TBT Committee of its proposal to regulate Chlorpyrifos, Paraquat and Paraquat salts at all concentrations and in all preparation forms as hazardous substances (HS) under the Environmental Protection and Management Act (EPMA) and the Schedule of the Environmental Protection and Management (Hazardous Substances) Regulations (EPM (HS) Regs).</w:t>
      </w:r>
    </w:p>
    <w:p w:rsidR="009C4E10" w:rsidRPr="002F663C" w:rsidP="00B16ACF" w14:paraId="12AE4C81" w14:textId="77777777">
      <w:pPr>
        <w:spacing w:before="120" w:after="120"/>
        <w:rPr>
          <w:rFonts w:eastAsia="Calibri" w:cs="Times New Roman"/>
          <w:szCs w:val="18"/>
        </w:rPr>
      </w:pPr>
      <w:r w:rsidRPr="002F663C">
        <w:rPr>
          <w:rFonts w:eastAsia="Calibri" w:cs="Times New Roman"/>
          <w:szCs w:val="18"/>
        </w:rPr>
        <w:t>During the 60-day comment period, Singapore did not receive any comments. Singapore has proceeded to finalise the measure. This addendum seeks to notify Members that the final measure was adopted on 12 August 2025 and published on 27 August 2025. The measure will enter into force on 27 February 2026.</w:t>
      </w:r>
    </w:p>
    <w:p w:rsidR="009C4E10" w:rsidRPr="002F663C" w:rsidP="00B16ACF" w14:paraId="43B9A59D" w14:textId="77777777">
      <w:pPr>
        <w:spacing w:before="120" w:after="120"/>
        <w:rPr>
          <w:rFonts w:eastAsia="Calibri" w:cs="Times New Roman"/>
          <w:szCs w:val="18"/>
        </w:rPr>
      </w:pPr>
      <w:r w:rsidRPr="002F663C">
        <w:rPr>
          <w:rFonts w:eastAsia="Calibri" w:cs="Times New Roman"/>
          <w:szCs w:val="18"/>
        </w:rPr>
        <w:t>Once the regulations take effect, importers, manufacturers, and distributors of these chemicals and products containing these chemicals will be required to apply for a HS licence/permit for the import, export, sale, store, use, and/or transport of the chemicals.</w:t>
      </w:r>
    </w:p>
    <w:p w:rsidR="006C5A96" w:rsidP="006C5A96" w14:paraId="44134D14" w14:textId="77777777">
      <w:pPr>
        <w:jc w:val="center"/>
        <w:rPr>
          <w:b/>
        </w:rPr>
      </w:pPr>
      <w:r w:rsidRPr="003971FF">
        <w:rPr>
          <w:b/>
        </w:rPr>
        <w:t>__________</w:t>
      </w:r>
    </w:p>
    <w:p w:rsidR="004D4D19" w:rsidP="007F38C2" w14:paraId="3380D853" w14:textId="77777777">
      <w:pPr>
        <w:jc w:val="center"/>
        <w:rPr>
          <w:b/>
        </w:rPr>
      </w:pPr>
    </w:p>
    <w:p w:rsidR="00A1565D" w:rsidP="003971FF" w14:paraId="70F7BCBE"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D8AD94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6A086FD"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DD56EF4" w14:textId="77777777">
      <w:r>
        <w:separator/>
      </w:r>
    </w:p>
  </w:footnote>
  <w:footnote w:type="continuationSeparator" w:id="1">
    <w:p w:rsidR="004D3A6A" w:rsidP="00ED54E0" w14:paraId="486EDD2E" w14:textId="77777777">
      <w:r>
        <w:continuationSeparator/>
      </w:r>
    </w:p>
  </w:footnote>
  <w:footnote w:id="2">
    <w:p w:rsidR="007F6EA2" w14:paraId="1678B457"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135FD9A"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4F4EDEF3" w14:textId="77777777">
    <w:pPr>
      <w:pStyle w:val="Header"/>
      <w:pBdr>
        <w:bottom w:val="single" w:sz="4" w:space="1" w:color="auto"/>
      </w:pBdr>
      <w:tabs>
        <w:tab w:val="clear" w:pos="4513"/>
        <w:tab w:val="clear" w:pos="9027"/>
      </w:tabs>
      <w:jc w:val="center"/>
    </w:pPr>
  </w:p>
  <w:p w:rsidR="00DD3DD7" w:rsidRPr="00DD3DD7" w:rsidP="00DD3DD7" w14:paraId="1FCC009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03FABC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0383B18" w14:textId="77777777">
    <w:pPr>
      <w:pStyle w:val="Header"/>
      <w:pBdr>
        <w:bottom w:val="single" w:sz="4" w:space="1" w:color="auto"/>
      </w:pBdr>
      <w:tabs>
        <w:tab w:val="clear" w:pos="4513"/>
        <w:tab w:val="clear" w:pos="9027"/>
      </w:tabs>
      <w:jc w:val="center"/>
    </w:pPr>
    <w:bookmarkStart w:id="3" w:name="spsSymbolHeader"/>
    <w:r w:rsidRPr="00DD3DD7">
      <w:t>G/TBT/N/SGP/75/Add.1</w:t>
    </w:r>
    <w:bookmarkEnd w:id="3"/>
  </w:p>
  <w:p w:rsidR="00DD3DD7" w:rsidRPr="00DD3DD7" w:rsidP="00DD3DD7" w14:paraId="083FC5C3" w14:textId="77777777">
    <w:pPr>
      <w:pStyle w:val="Header"/>
      <w:pBdr>
        <w:bottom w:val="single" w:sz="4" w:space="1" w:color="auto"/>
      </w:pBdr>
      <w:tabs>
        <w:tab w:val="clear" w:pos="4513"/>
        <w:tab w:val="clear" w:pos="9027"/>
      </w:tabs>
      <w:jc w:val="center"/>
    </w:pPr>
  </w:p>
  <w:p w:rsidR="00DD3DD7" w:rsidRPr="00DD3DD7" w:rsidP="00DD3DD7" w14:paraId="11928C9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E28D21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D88B794"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5CE8C93"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FF38D83" w14:textId="77777777">
          <w:pPr>
            <w:jc w:val="right"/>
            <w:rPr>
              <w:b/>
              <w:color w:val="FF0000"/>
              <w:szCs w:val="16"/>
            </w:rPr>
          </w:pPr>
          <w:r>
            <w:rPr>
              <w:b/>
              <w:color w:val="FF0000"/>
              <w:szCs w:val="16"/>
            </w:rPr>
            <w:t xml:space="preserve"> </w:t>
          </w:r>
        </w:p>
      </w:tc>
    </w:tr>
    <w:tr w14:paraId="1FFDDA44"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0F76C34"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EFECCA6" w14:textId="77777777">
          <w:pPr>
            <w:jc w:val="right"/>
            <w:rPr>
              <w:b/>
              <w:szCs w:val="16"/>
            </w:rPr>
          </w:pPr>
        </w:p>
      </w:tc>
    </w:tr>
    <w:tr w14:paraId="1B674B34"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8AB3400"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AF6C0EA" w14:textId="77777777">
          <w:pPr>
            <w:jc w:val="right"/>
            <w:rPr>
              <w:rFonts w:eastAsia="Calibri" w:cs="Times New Roman"/>
              <w:b/>
              <w:szCs w:val="16"/>
            </w:rPr>
          </w:pPr>
          <w:bookmarkStart w:id="4" w:name="bmkSymbols"/>
          <w:r w:rsidRPr="002F663C">
            <w:rPr>
              <w:rFonts w:eastAsia="Calibri" w:cs="Times New Roman"/>
              <w:b/>
              <w:szCs w:val="16"/>
            </w:rPr>
            <w:t>G/TBT/N/SGP/75/Add.1</w:t>
          </w:r>
          <w:bookmarkEnd w:id="4"/>
        </w:p>
        <w:p w:rsidR="00C14444" w:rsidRPr="00C14444" w:rsidP="00C14444" w14:paraId="37538D7A" w14:textId="77777777">
          <w:pPr>
            <w:jc w:val="center"/>
            <w:rPr>
              <w:szCs w:val="16"/>
            </w:rPr>
          </w:pPr>
        </w:p>
      </w:tc>
    </w:tr>
    <w:tr w14:paraId="6EB65036"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4BCC11C" w14:textId="77777777"/>
      </w:tc>
      <w:tc>
        <w:tcPr>
          <w:tcW w:w="5448" w:type="dxa"/>
          <w:gridSpan w:val="2"/>
          <w:shd w:val="clear" w:color="auto" w:fill="FFFFFF"/>
          <w:tcMar>
            <w:left w:w="108" w:type="dxa"/>
            <w:right w:w="108" w:type="dxa"/>
          </w:tcMar>
          <w:vAlign w:val="center"/>
        </w:tcPr>
        <w:p w:rsidR="00ED54E0" w:rsidRPr="00182B84" w:rsidP="00425DC5" w14:paraId="38494A5B" w14:textId="77777777">
          <w:pPr>
            <w:jc w:val="right"/>
            <w:rPr>
              <w:szCs w:val="16"/>
            </w:rPr>
          </w:pPr>
          <w:bookmarkStart w:id="5" w:name="bmkDate"/>
          <w:r w:rsidRPr="00182B84">
            <w:rPr>
              <w:szCs w:val="16"/>
            </w:rPr>
            <w:t>10 November 2025</w:t>
          </w:r>
          <w:bookmarkEnd w:id="5"/>
        </w:p>
      </w:tc>
    </w:tr>
    <w:tr w14:paraId="730B1E17"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3300893" w14:textId="77777777">
          <w:pPr>
            <w:jc w:val="left"/>
            <w:rPr>
              <w:b/>
            </w:rPr>
          </w:pPr>
          <w:bookmarkStart w:id="6" w:name="bmkSerial"/>
          <w:r>
            <w:rPr>
              <w:rFonts w:ascii="Verdana" w:eastAsia="Verdana" w:hAnsi="Verdana" w:cs="Verdana"/>
              <w:b w:val="0"/>
              <w:color w:val="FF0000"/>
              <w:sz w:val="18"/>
            </w:rPr>
            <w:t>(25-7376)</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4C5CB0A"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0F9C9D0B"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C8E41EF"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8841EC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06417B0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34187712">
    <w:abstractNumId w:val="9"/>
  </w:num>
  <w:num w:numId="2" w16cid:durableId="580212009">
    <w:abstractNumId w:val="7"/>
  </w:num>
  <w:num w:numId="3" w16cid:durableId="491220628">
    <w:abstractNumId w:val="6"/>
  </w:num>
  <w:num w:numId="4" w16cid:durableId="1582567445">
    <w:abstractNumId w:val="5"/>
  </w:num>
  <w:num w:numId="5" w16cid:durableId="1833447664">
    <w:abstractNumId w:val="4"/>
  </w:num>
  <w:num w:numId="6" w16cid:durableId="705520506">
    <w:abstractNumId w:val="12"/>
  </w:num>
  <w:num w:numId="7" w16cid:durableId="2074428250">
    <w:abstractNumId w:val="11"/>
  </w:num>
  <w:num w:numId="8" w16cid:durableId="470174729">
    <w:abstractNumId w:val="10"/>
  </w:num>
  <w:num w:numId="9" w16cid:durableId="12942124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7654199">
    <w:abstractNumId w:val="13"/>
  </w:num>
  <w:num w:numId="11" w16cid:durableId="2139717285">
    <w:abstractNumId w:val="8"/>
  </w:num>
  <w:num w:numId="12" w16cid:durableId="492913721">
    <w:abstractNumId w:val="3"/>
  </w:num>
  <w:num w:numId="13" w16cid:durableId="1311595794">
    <w:abstractNumId w:val="2"/>
  </w:num>
  <w:num w:numId="14" w16cid:durableId="1051416006">
    <w:abstractNumId w:val="1"/>
  </w:num>
  <w:num w:numId="15" w16cid:durableId="798494833">
    <w:abstractNumId w:val="0"/>
  </w:num>
  <w:num w:numId="16" w16cid:durableId="162342059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30DB"/>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C4E10"/>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67935"/>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EE40BFD"/>
  <w15:docId w15:val="{7652AA96-C232-4B07-90E3-8B278388C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sso.agc.gov.sg/SL-Supp/S547-2025/Published/20250827?DocDate=20250827" TargetMode="External" /><Relationship Id="rId7" Type="http://schemas.openxmlformats.org/officeDocument/2006/relationships/hyperlink" Target="https://sso.agc.gov.sg/SL-Supp/S548-2025/Published/20250827?DocDate=20250827" TargetMode="External" /><Relationship Id="rId8" Type="http://schemas.openxmlformats.org/officeDocument/2006/relationships/hyperlink" Target="https://sso.agc.gov.sg/Act/EPMA1999/Uncommenced/20251014?DocDate=20250827&amp;ValidDt=20260227&amp;ProvIds=Sc2-"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2</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Greenleaves, Jane</dc:creator>
  <cp:lastModifiedBy>Greenleaves, Jane</cp:lastModifiedBy>
  <cp:revision>2</cp:revision>
  <cp:lastPrinted>2019-10-23T07:32:00Z</cp:lastPrinted>
  <dcterms:created xsi:type="dcterms:W3CDTF">2025-11-10T11:58:00Z</dcterms:created>
  <dcterms:modified xsi:type="dcterms:W3CDTF">2025-11-10T11:58:00Z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