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8F873A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E7A5A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F202D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21022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D62A2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05D5C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6E609B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A89BF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11F5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F46F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5E44F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1D755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8B56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7969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3197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500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43842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traffic signal (HS code(s): 853080); (ICS code(s): 93.080.30)</w:t>
            </w:r>
          </w:p>
        </w:tc>
      </w:tr>
      <w:tr w14:paraId="207FAB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8FA5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C789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P.R.C.,Safety technical requirements for road traffic signal setting and installation; (29 page(s), in Chinese)</w:t>
            </w:r>
          </w:p>
          <w:p w:rsidR="000C3B6C" w:rsidRPr="000C3B6C" w:rsidP="002F6A28" w14:paraId="04F4928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40576" w:rsidRPr="00CE6C29" w:rsidP="002F6A28" w14:paraId="35A5461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https://members.wto.org/crnattachments/2025/TBT/CHN/25_07827_00_x.pdf</w:t>
              </w:r>
            </w:hyperlink>
          </w:p>
        </w:tc>
      </w:tr>
      <w:tr w14:paraId="3ACE6C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F300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6C0B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installation conditions, combined application, installation, display requirements, and implementation transition period for road traffic signal.</w:t>
            </w:r>
          </w:p>
          <w:p w:rsidR="00FE448B" w:rsidRPr="00C379C8" w:rsidP="002F6A28" w14:paraId="58FE9CB3" w14:textId="77777777">
            <w:pPr>
              <w:spacing w:before="120" w:after="120"/>
            </w:pPr>
            <w:r w:rsidRPr="00C379C8">
              <w:t>This document applies to the setting and installation of road traffic signal.</w:t>
            </w:r>
          </w:p>
        </w:tc>
      </w:tr>
      <w:tr w14:paraId="24EC9B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13ED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801D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6F6E5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4238C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CE2A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443D78" w14:textId="77777777">
            <w:pPr>
              <w:spacing w:before="120" w:after="120"/>
            </w:pPr>
            <w:r w:rsidRPr="002F6A28">
              <w:t>-</w:t>
            </w:r>
          </w:p>
        </w:tc>
      </w:tr>
      <w:tr w14:paraId="7AC9C4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DFDB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EC7B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3A75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2027-07-01</w:t>
            </w:r>
          </w:p>
        </w:tc>
      </w:tr>
      <w:tr w14:paraId="2A465C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993D5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77DB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199AD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3D551B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0D7DC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9E370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DB28A5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5723AC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8447F8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49F9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BBC4E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59004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178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9836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609B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3C3F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D36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G/TBT/N/CHN/2141</w:t>
    </w:r>
    <w:bookmarkEnd w:id="0"/>
  </w:p>
  <w:p w:rsidR="009239F7" w:rsidRPr="002F6A28" w:rsidP="009239F7" w14:paraId="4F43F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A51C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55034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4580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BF61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1ADAB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9FAB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5F05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5DA56B" w14:textId="77777777">
          <w:pPr>
            <w:jc w:val="right"/>
            <w:rPr>
              <w:b/>
              <w:szCs w:val="16"/>
            </w:rPr>
          </w:pPr>
        </w:p>
      </w:tc>
    </w:tr>
    <w:tr w14:paraId="0971F05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76A4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9B5DF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G/TBT/N/CHN/2141</w:t>
          </w:r>
          <w:bookmarkEnd w:id="2"/>
        </w:p>
      </w:tc>
    </w:tr>
    <w:tr w14:paraId="5CC758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1DA7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B1885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7757F4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AD489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C66D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09EF2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525E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07C8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CC71A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4960">
    <w:abstractNumId w:val="9"/>
  </w:num>
  <w:num w:numId="2" w16cid:durableId="1459252161">
    <w:abstractNumId w:val="7"/>
  </w:num>
  <w:num w:numId="3" w16cid:durableId="668559259">
    <w:abstractNumId w:val="6"/>
  </w:num>
  <w:num w:numId="4" w16cid:durableId="544147235">
    <w:abstractNumId w:val="5"/>
  </w:num>
  <w:num w:numId="5" w16cid:durableId="1637679235">
    <w:abstractNumId w:val="4"/>
  </w:num>
  <w:num w:numId="6" w16cid:durableId="702903497">
    <w:abstractNumId w:val="12"/>
  </w:num>
  <w:num w:numId="7" w16cid:durableId="1856386638">
    <w:abstractNumId w:val="11"/>
  </w:num>
  <w:num w:numId="8" w16cid:durableId="147329875">
    <w:abstractNumId w:val="10"/>
  </w:num>
  <w:num w:numId="9" w16cid:durableId="1372337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90656">
    <w:abstractNumId w:val="13"/>
  </w:num>
  <w:num w:numId="11" w16cid:durableId="365761423">
    <w:abstractNumId w:val="8"/>
  </w:num>
  <w:num w:numId="12" w16cid:durableId="1174876282">
    <w:abstractNumId w:val="3"/>
  </w:num>
  <w:num w:numId="13" w16cid:durableId="1022971205">
    <w:abstractNumId w:val="2"/>
  </w:num>
  <w:num w:numId="14" w16cid:durableId="550045255">
    <w:abstractNumId w:val="1"/>
  </w:num>
  <w:num w:numId="15" w16cid:durableId="66108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26C5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0576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0E7D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2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eb59d704-d651-4efe-9883-96667042e1e7</TitusGUID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07FC3B-E27C-43FC-8AB8-D84DDB30C2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2025-11-11T08:21:00Z</dcterms:created>
  <dcterms:modified xsi:type="dcterms:W3CDTF">2025-11-11T08:21:00Z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