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1DF2C12" w14:textId="77777777">
      <w:pPr>
        <w:pStyle w:val="Title"/>
        <w:rPr>
          <w:caps w:val="0"/>
          <w:kern w:val="0"/>
        </w:rPr>
      </w:pPr>
      <w:r w:rsidRPr="002F6A28">
        <w:rPr>
          <w:caps w:val="0"/>
          <w:kern w:val="0"/>
        </w:rPr>
        <w:t>NOTIFICATION</w:t>
      </w:r>
    </w:p>
    <w:p w:rsidR="009239F7" w:rsidRPr="002F6A28" w:rsidP="002F6A28" w14:paraId="39AA5979" w14:textId="77777777">
      <w:pPr>
        <w:jc w:val="center"/>
      </w:pPr>
      <w:r w:rsidRPr="002F6A28">
        <w:t>The following notification is being circulated in accordance with Article 10.6</w:t>
      </w:r>
    </w:p>
    <w:p w:rsidR="009239F7" w:rsidRPr="002F6A28" w:rsidP="002F6A28" w14:paraId="573753D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541E2E0" w14:textId="77777777" w:rsidTr="00DB13FE">
        <w:tblPrEx>
          <w:tblW w:w="5000" w:type="pct"/>
          <w:tblLayout w:type="fixed"/>
          <w:tblLook w:val="0000"/>
        </w:tblPrEx>
        <w:tc>
          <w:tcPr>
            <w:tcW w:w="607" w:type="dxa"/>
            <w:tcBorders>
              <w:top w:val="double" w:sz="4" w:space="0" w:color="auto"/>
            </w:tcBorders>
          </w:tcPr>
          <w:p w:rsidR="00F85C99" w:rsidRPr="002F6A28" w:rsidP="002F6A28" w14:paraId="00994E7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14648E91"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70BE07E5"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0E4CDAD" w14:textId="77777777" w:rsidTr="00DB13FE">
        <w:tblPrEx>
          <w:tblW w:w="5000" w:type="pct"/>
          <w:tblLayout w:type="fixed"/>
          <w:tblLook w:val="0000"/>
        </w:tblPrEx>
        <w:tc>
          <w:tcPr>
            <w:tcW w:w="607" w:type="dxa"/>
          </w:tcPr>
          <w:p w:rsidR="00F85C99" w:rsidRPr="002F6A28" w:rsidP="002F6A28" w14:paraId="0BA98538" w14:textId="77777777">
            <w:pPr>
              <w:spacing w:before="120" w:after="120"/>
              <w:jc w:val="left"/>
            </w:pPr>
            <w:r w:rsidRPr="002F6A28">
              <w:rPr>
                <w:b/>
              </w:rPr>
              <w:t>2.</w:t>
            </w:r>
          </w:p>
        </w:tc>
        <w:tc>
          <w:tcPr>
            <w:tcW w:w="8373" w:type="dxa"/>
          </w:tcPr>
          <w:p w:rsidR="00F85C99" w:rsidRPr="002F6A28" w:rsidP="000C3B6C" w14:paraId="016860A8" w14:textId="77777777">
            <w:pPr>
              <w:spacing w:before="120" w:after="120"/>
            </w:pPr>
            <w:r w:rsidRPr="002F6A28">
              <w:rPr>
                <w:b/>
              </w:rPr>
              <w:t>Agency responsible:</w:t>
            </w:r>
            <w:r w:rsidRPr="00C379C8" w:rsidR="00EE3A11">
              <w:t xml:space="preserve"> </w:t>
            </w:r>
          </w:p>
          <w:p w:rsidR="00EE3A11" w:rsidRPr="00C379C8" w:rsidP="000C3B6C" w14:paraId="1C50C00F" w14:textId="77777777">
            <w:pPr>
              <w:spacing w:after="120"/>
            </w:pPr>
            <w:r w:rsidRPr="00C379C8">
              <w:t>Ministry of Economy, Environment and Agriculture of Ukraine</w:t>
            </w:r>
          </w:p>
        </w:tc>
      </w:tr>
      <w:tr w14:paraId="346AA8C5" w14:textId="77777777" w:rsidTr="00DB13FE">
        <w:tblPrEx>
          <w:tblW w:w="5000" w:type="pct"/>
          <w:tblLayout w:type="fixed"/>
          <w:tblLook w:val="0000"/>
        </w:tblPrEx>
        <w:tc>
          <w:tcPr>
            <w:tcW w:w="607" w:type="dxa"/>
          </w:tcPr>
          <w:p w:rsidR="00F85C99" w:rsidRPr="002F6A28" w:rsidP="002F6A28" w14:paraId="44B33D1A" w14:textId="77777777">
            <w:pPr>
              <w:spacing w:before="120" w:after="120"/>
              <w:jc w:val="left"/>
              <w:rPr>
                <w:b/>
              </w:rPr>
            </w:pPr>
            <w:r w:rsidRPr="002F6A28">
              <w:rPr>
                <w:b/>
              </w:rPr>
              <w:t>3.</w:t>
            </w:r>
          </w:p>
        </w:tc>
        <w:tc>
          <w:tcPr>
            <w:tcW w:w="8373" w:type="dxa"/>
          </w:tcPr>
          <w:p w:rsidR="00F85C99" w:rsidRPr="0058336F" w:rsidP="002F6A28" w14:paraId="2B3BE91C"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53B926E" w14:textId="77777777" w:rsidTr="00DB13FE">
        <w:tblPrEx>
          <w:tblW w:w="5000" w:type="pct"/>
          <w:tblLayout w:type="fixed"/>
          <w:tblLook w:val="0000"/>
        </w:tblPrEx>
        <w:tc>
          <w:tcPr>
            <w:tcW w:w="607" w:type="dxa"/>
          </w:tcPr>
          <w:p w:rsidR="00F85C99" w:rsidRPr="002F6A28" w:rsidP="002F6A28" w14:paraId="7AD95FFC" w14:textId="77777777">
            <w:pPr>
              <w:spacing w:before="120" w:after="120"/>
              <w:jc w:val="left"/>
            </w:pPr>
            <w:r w:rsidRPr="002F6A28">
              <w:rPr>
                <w:b/>
              </w:rPr>
              <w:t>4.</w:t>
            </w:r>
          </w:p>
        </w:tc>
        <w:tc>
          <w:tcPr>
            <w:tcW w:w="8373" w:type="dxa"/>
          </w:tcPr>
          <w:p w:rsidR="00F85C99" w:rsidRPr="002F6A28" w:rsidP="002F6A28" w14:paraId="00443F43"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Measuring instruments</w:t>
            </w:r>
          </w:p>
        </w:tc>
      </w:tr>
      <w:tr w14:paraId="79EF9ABE" w14:textId="77777777" w:rsidTr="00DB13FE">
        <w:tblPrEx>
          <w:tblW w:w="5000" w:type="pct"/>
          <w:tblLayout w:type="fixed"/>
          <w:tblLook w:val="0000"/>
        </w:tblPrEx>
        <w:tc>
          <w:tcPr>
            <w:tcW w:w="607" w:type="dxa"/>
          </w:tcPr>
          <w:p w:rsidR="00F85C99" w:rsidRPr="002F6A28" w:rsidP="002F6A28" w14:paraId="696D5C6D" w14:textId="77777777">
            <w:pPr>
              <w:spacing w:before="120" w:after="120"/>
              <w:jc w:val="left"/>
            </w:pPr>
            <w:r w:rsidRPr="002F6A28">
              <w:rPr>
                <w:b/>
              </w:rPr>
              <w:t>5.</w:t>
            </w:r>
          </w:p>
        </w:tc>
        <w:tc>
          <w:tcPr>
            <w:tcW w:w="8373" w:type="dxa"/>
          </w:tcPr>
          <w:p w:rsidR="00F85C99" w:rsidP="002F6A28" w14:paraId="237FC15A"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Resolution of the Cabinet of Ministers of Ukraine "On Amendments to Resolutions of the Cabinet of Ministers of Ukraine No. 94 of 13 January 2016 and No. 1213 of 17 November 2023"; (2 page(s), in Ukrainian)</w:t>
            </w:r>
          </w:p>
          <w:p w:rsidR="000C3B6C" w:rsidRPr="000C3B6C" w:rsidP="002F6A28" w14:paraId="772967E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87404" w:rsidRPr="00CE6C29" w:rsidP="002F6A28" w14:paraId="0A84947E" w14:textId="77777777">
            <w:pPr>
              <w:pBdr>
                <w:top w:val="none" w:sz="0" w:space="4" w:color="auto"/>
                <w:bottom w:val="none" w:sz="0" w:space="4" w:color="auto"/>
              </w:pBdr>
              <w:rPr>
                <w:iCs/>
              </w:rPr>
            </w:pPr>
            <w:hyperlink r:id="rId5" w:tgtFrame="_blank" w:history="1">
              <w:r w:rsidRPr="00CE6C29">
                <w:rPr>
                  <w:iCs/>
                  <w:color w:val="0000FF"/>
                  <w:u w:val="single"/>
                </w:rPr>
                <w:t>https://members.wto.org/crnattachments/2025/TBT/UKR/25_07696_00_x.pdf</w:t>
              </w:r>
            </w:hyperlink>
          </w:p>
          <w:p w:rsidR="00387404" w:rsidRPr="00CE6C29" w:rsidP="002F6A28" w14:paraId="1B414B77" w14:textId="77777777">
            <w:pPr>
              <w:rPr>
                <w:iCs/>
              </w:rPr>
            </w:pPr>
            <w:hyperlink r:id="rId6" w:tgtFrame="_blank" w:history="1">
              <w:r w:rsidRPr="00CE6C29">
                <w:rPr>
                  <w:iCs/>
                  <w:color w:val="0000FF"/>
                  <w:u w:val="single"/>
                </w:rPr>
                <w:t>https://me.gov.ua/Documents/Detail/18f944b1-776d-432c-9a05-cc50f74d3cfd?lang=uk-UA&amp;title=ProktPostanoviKabinetuMinistrivUkrainiproVnesenniaZminDoPostanovKabinetuMinistrivUkrainiVid13-Sichnia2016-R-94-IVid17-Listopada2023-R-1213-</w:t>
              </w:r>
            </w:hyperlink>
          </w:p>
          <w:p w:rsidR="00387404" w:rsidRPr="00CE6C29" w:rsidP="002F6A28" w14:paraId="32F8D5B8" w14:textId="77777777">
            <w:pPr>
              <w:rPr>
                <w:iCs/>
              </w:rPr>
            </w:pPr>
            <w:r w:rsidRPr="00CE6C29">
              <w:rPr>
                <w:iCs/>
              </w:rPr>
              <w:t>Ministry of Economy, Environment and Agriculture of Ukraine</w:t>
            </w:r>
          </w:p>
          <w:p w:rsidR="00387404" w:rsidRPr="00CE6C29" w:rsidP="002F6A28" w14:paraId="0F2BC43F" w14:textId="77777777">
            <w:pPr>
              <w:rPr>
                <w:iCs/>
              </w:rPr>
            </w:pPr>
            <w:r w:rsidRPr="00CE6C29">
              <w:rPr>
                <w:iCs/>
              </w:rPr>
              <w:t>Department for Trade Agreements</w:t>
            </w:r>
          </w:p>
          <w:p w:rsidR="00387404" w:rsidRPr="00CE6C29" w:rsidP="002F6A28" w14:paraId="1D14548B" w14:textId="77777777">
            <w:pPr>
              <w:rPr>
                <w:iCs/>
              </w:rPr>
            </w:pPr>
            <w:r w:rsidRPr="00CE6C29">
              <w:rPr>
                <w:iCs/>
              </w:rPr>
              <w:t>12/2 Hrushevskoho Str.</w:t>
            </w:r>
          </w:p>
          <w:p w:rsidR="00387404" w:rsidRPr="00CE6C29" w:rsidP="002F6A28" w14:paraId="2FFC200E" w14:textId="77777777">
            <w:pPr>
              <w:rPr>
                <w:iCs/>
              </w:rPr>
            </w:pPr>
            <w:r w:rsidRPr="00CE6C29">
              <w:rPr>
                <w:iCs/>
              </w:rPr>
              <w:t>Kyiv 01008</w:t>
            </w:r>
          </w:p>
          <w:p w:rsidR="00387404" w:rsidRPr="00CE6C29" w:rsidP="002F6A28" w14:paraId="76667E77" w14:textId="77777777">
            <w:pPr>
              <w:rPr>
                <w:iCs/>
              </w:rPr>
            </w:pPr>
            <w:r w:rsidRPr="00CE6C29">
              <w:rPr>
                <w:iCs/>
              </w:rPr>
              <w:t>Tel: +(38 044) 596 6839</w:t>
            </w:r>
          </w:p>
          <w:p w:rsidR="00387404" w:rsidRPr="00CE6C29" w:rsidP="002F6A28" w14:paraId="550EA313" w14:textId="77777777">
            <w:pPr>
              <w:rPr>
                <w:iCs/>
              </w:rPr>
            </w:pPr>
            <w:r w:rsidRPr="00CE6C29">
              <w:rPr>
                <w:iCs/>
              </w:rPr>
              <w:t xml:space="preserve">Email: </w:t>
            </w:r>
            <w:hyperlink r:id="rId7" w:history="1">
              <w:r w:rsidRPr="00CE6C29">
                <w:rPr>
                  <w:iCs/>
                  <w:color w:val="0000FF"/>
                  <w:u w:val="single"/>
                </w:rPr>
                <w:t>ep@me.gov.ua</w:t>
              </w:r>
            </w:hyperlink>
          </w:p>
          <w:p w:rsidR="00387404" w:rsidRPr="00CE6C29" w:rsidP="002F6A28" w14:paraId="2D92F5E2" w14:textId="77777777">
            <w:pPr>
              <w:spacing w:after="120"/>
              <w:rPr>
                <w:iCs/>
              </w:rPr>
            </w:pPr>
            <w:r w:rsidRPr="00CE6C29">
              <w:rPr>
                <w:iCs/>
              </w:rPr>
              <w:t xml:space="preserve">Website: </w:t>
            </w:r>
            <w:hyperlink r:id="rId8" w:tgtFrame="_blank" w:history="1">
              <w:r w:rsidRPr="00CE6C29">
                <w:rPr>
                  <w:iCs/>
                  <w:color w:val="0000FF"/>
                  <w:u w:val="single"/>
                </w:rPr>
                <w:t>https://www.me.gov.ua</w:t>
              </w:r>
            </w:hyperlink>
          </w:p>
        </w:tc>
      </w:tr>
      <w:tr w14:paraId="4E298282" w14:textId="77777777" w:rsidTr="00DB13FE">
        <w:tblPrEx>
          <w:tblW w:w="5000" w:type="pct"/>
          <w:tblLayout w:type="fixed"/>
          <w:tblLook w:val="0000"/>
        </w:tblPrEx>
        <w:tc>
          <w:tcPr>
            <w:tcW w:w="607" w:type="dxa"/>
          </w:tcPr>
          <w:p w:rsidR="00F85C99" w:rsidRPr="002F6A28" w:rsidP="002F6A28" w14:paraId="78105B56" w14:textId="77777777">
            <w:pPr>
              <w:spacing w:before="120" w:after="120"/>
              <w:jc w:val="left"/>
              <w:rPr>
                <w:b/>
              </w:rPr>
            </w:pPr>
            <w:r w:rsidRPr="002F6A28">
              <w:rPr>
                <w:b/>
              </w:rPr>
              <w:t>6.</w:t>
            </w:r>
          </w:p>
        </w:tc>
        <w:tc>
          <w:tcPr>
            <w:tcW w:w="8373" w:type="dxa"/>
          </w:tcPr>
          <w:p w:rsidR="00F85C99" w:rsidRPr="002F6A28" w:rsidP="002F6A28" w14:paraId="268CFD3C" w14:textId="77777777">
            <w:pPr>
              <w:spacing w:before="120" w:after="120"/>
              <w:rPr>
                <w:b/>
              </w:rPr>
            </w:pPr>
            <w:r w:rsidRPr="002F6A28">
              <w:rPr>
                <w:b/>
              </w:rPr>
              <w:t>Description of content:</w:t>
            </w:r>
            <w:r w:rsidRPr="00C379C8" w:rsidR="00FE448B">
              <w:t xml:space="preserve"> The draft Resolution proposes to amend the Resolution of the Cabinet of Ministers of Ukraine No. 94 "On Approval of the Technical Regulation on Legally Regulated Measuring Instruments" of 13 January 2016 to establish that legally regulated measuring instruments may be put into operation upon the availability of a calibration document for such instruments, which defines their metrological characteristics.</w:t>
            </w:r>
          </w:p>
          <w:p w:rsidR="00FE448B" w:rsidRPr="00C379C8" w:rsidP="002F6A28" w14:paraId="09DBBE8B" w14:textId="77777777">
            <w:pPr>
              <w:spacing w:before="120" w:after="120"/>
            </w:pPr>
            <w:r w:rsidRPr="00C379C8">
              <w:t>It also provides to include relevant measuring instruments in the list of products for the purposes of applying certain technical regulations, as approved by the Resolution of the Cabinet of Ministers of Ukraine No. 1213 "On Approval of the List of Products for the Purposes of Applying Certain Technical Regulations and Amending Certain Resolutions of the Cabinet of Ministers of Ukraine" of 17 November 2023.</w:t>
            </w:r>
          </w:p>
        </w:tc>
      </w:tr>
      <w:tr w14:paraId="0B869A72" w14:textId="77777777" w:rsidTr="00DB13FE">
        <w:tblPrEx>
          <w:tblW w:w="5000" w:type="pct"/>
          <w:tblLayout w:type="fixed"/>
          <w:tblLook w:val="0000"/>
        </w:tblPrEx>
        <w:tc>
          <w:tcPr>
            <w:tcW w:w="607" w:type="dxa"/>
          </w:tcPr>
          <w:p w:rsidR="00F85C99" w:rsidRPr="002F6A28" w:rsidP="002F6A28" w14:paraId="29808EEB" w14:textId="77777777">
            <w:pPr>
              <w:spacing w:before="120" w:after="120"/>
              <w:jc w:val="left"/>
              <w:rPr>
                <w:b/>
              </w:rPr>
            </w:pPr>
            <w:r w:rsidRPr="002F6A28">
              <w:rPr>
                <w:b/>
              </w:rPr>
              <w:t>7.</w:t>
            </w:r>
          </w:p>
        </w:tc>
        <w:tc>
          <w:tcPr>
            <w:tcW w:w="8373" w:type="dxa"/>
          </w:tcPr>
          <w:p w:rsidR="00F85C99" w:rsidRPr="002F6A28" w:rsidP="002F6A28" w14:paraId="43F7911B" w14:textId="77777777">
            <w:pPr>
              <w:spacing w:before="120" w:after="120"/>
              <w:rPr>
                <w:b/>
              </w:rPr>
            </w:pPr>
            <w:r w:rsidRPr="002F6A28">
              <w:rPr>
                <w:b/>
              </w:rPr>
              <w:t>Objective and rationale, including the nature of urgent problems where applicable:</w:t>
            </w:r>
            <w:r w:rsidRPr="00C379C8" w:rsidR="00EE3A11">
              <w:t xml:space="preserve"> National security requirements; Protection of human health or safety; Quality requirements</w:t>
            </w:r>
          </w:p>
        </w:tc>
      </w:tr>
      <w:tr w14:paraId="7D752B8F" w14:textId="77777777" w:rsidTr="00DB13FE">
        <w:tblPrEx>
          <w:tblW w:w="5000" w:type="pct"/>
          <w:tblLayout w:type="fixed"/>
          <w:tblLook w:val="0000"/>
        </w:tblPrEx>
        <w:tc>
          <w:tcPr>
            <w:tcW w:w="607" w:type="dxa"/>
          </w:tcPr>
          <w:p w:rsidR="00F85C99" w:rsidRPr="002F6A28" w:rsidP="009E75ED" w14:paraId="45DFAE87" w14:textId="77777777">
            <w:pPr>
              <w:spacing w:before="120" w:after="120"/>
              <w:jc w:val="left"/>
              <w:rPr>
                <w:b/>
              </w:rPr>
            </w:pPr>
            <w:r w:rsidRPr="002F6A28">
              <w:rPr>
                <w:b/>
              </w:rPr>
              <w:t>8.</w:t>
            </w:r>
          </w:p>
        </w:tc>
        <w:tc>
          <w:tcPr>
            <w:tcW w:w="8373" w:type="dxa"/>
          </w:tcPr>
          <w:p w:rsidR="000C3B6C" w:rsidRPr="00EC00D2" w:rsidP="007F13E8" w14:paraId="313743D7" w14:textId="77777777">
            <w:pPr>
              <w:spacing w:before="120" w:after="120"/>
              <w:rPr>
                <w:bCs/>
              </w:rPr>
            </w:pPr>
            <w:r w:rsidRPr="002F6A28">
              <w:rPr>
                <w:b/>
              </w:rPr>
              <w:t>Relevant documents:</w:t>
            </w:r>
            <w:r w:rsidRPr="002F6A28" w:rsidR="00EE3A11">
              <w:t xml:space="preserve"> </w:t>
            </w:r>
          </w:p>
          <w:p w:rsidR="00EE3A11" w:rsidRPr="002F6A28" w:rsidP="007F13E8" w14:paraId="30325DEE" w14:textId="77777777">
            <w:pPr>
              <w:spacing w:before="120" w:after="120"/>
            </w:pPr>
            <w:r w:rsidRPr="002F6A28">
              <w:t>Law of Ukraine "On Technical Regulations and Conformity Assessment"; Law of Ukraine "On Metrology and Metrological Activities"; Resolution of the Cabinet of Ministers of Ukraine No. 94 "On Approval of the Technical Regulation on Legally Regulated Measuring Instruments" of 13 January 2016; Resolution of the Cabinet of Ministers of Ukraine No. 1213 "On Approval of the List of Products for the Purposes of Applying Certain Technical Regulations and Amending Certain Resolutions of the Cabinet of Ministers of Ukr</w:t>
            </w:r>
            <w:r w:rsidRPr="002F6A28">
              <w:t>aine" of 17 November 2023.</w:t>
            </w:r>
          </w:p>
          <w:p w:rsidR="00EE3A11" w:rsidRPr="002F6A28" w:rsidP="007F13E8" w14:paraId="174A509A" w14:textId="77777777">
            <w:pPr>
              <w:spacing w:before="120" w:after="120"/>
            </w:pPr>
            <w:r w:rsidRPr="002F6A28">
              <w:rPr>
                <w:b/>
                <w:bCs/>
              </w:rPr>
              <w:t>Relevant notifications:</w:t>
            </w:r>
          </w:p>
          <w:p w:rsidR="00EE3A11" w:rsidRPr="002F6A28" w:rsidP="007F13E8" w14:paraId="1902CEF5" w14:textId="77777777">
            <w:pPr>
              <w:numPr>
                <w:ilvl w:val="0"/>
                <w:numId w:val="16"/>
              </w:numPr>
              <w:spacing w:before="120" w:after="120"/>
            </w:pPr>
            <w:hyperlink r:id="rId9" w:history="1">
              <w:r w:rsidRPr="002F6A28">
                <w:rPr>
                  <w:color w:val="0000FF"/>
                  <w:u w:val="single"/>
                </w:rPr>
                <w:t>G/TBT/N/UKR/266</w:t>
              </w:r>
            </w:hyperlink>
          </w:p>
          <w:p w:rsidR="00EE3A11" w:rsidRPr="002F6A28" w:rsidP="007F13E8" w14:paraId="1BCA4A86" w14:textId="77777777">
            <w:pPr>
              <w:numPr>
                <w:ilvl w:val="0"/>
                <w:numId w:val="16"/>
              </w:numPr>
              <w:spacing w:before="120" w:after="120"/>
            </w:pPr>
            <w:hyperlink r:id="rId10" w:history="1">
              <w:r w:rsidRPr="002F6A28">
                <w:rPr>
                  <w:color w:val="0000FF"/>
                  <w:u w:val="single"/>
                </w:rPr>
                <w:t>G/TBT/N/UKR/266/Add.1</w:t>
              </w:r>
            </w:hyperlink>
          </w:p>
          <w:p w:rsidR="00EE3A11" w:rsidRPr="002F6A28" w:rsidP="007F13E8" w14:paraId="3A99AF07" w14:textId="77777777">
            <w:pPr>
              <w:numPr>
                <w:ilvl w:val="0"/>
                <w:numId w:val="16"/>
              </w:numPr>
              <w:spacing w:before="120" w:after="120"/>
            </w:pPr>
            <w:hyperlink r:id="rId11" w:history="1">
              <w:r w:rsidRPr="002F6A28">
                <w:rPr>
                  <w:color w:val="0000FF"/>
                  <w:u w:val="single"/>
                </w:rPr>
                <w:t>G/TBT/N/UKR/292</w:t>
              </w:r>
            </w:hyperlink>
          </w:p>
          <w:p w:rsidR="00EE3A11" w:rsidRPr="002F6A28" w:rsidP="007F13E8" w14:paraId="34DC69CC" w14:textId="77777777">
            <w:pPr>
              <w:numPr>
                <w:ilvl w:val="0"/>
                <w:numId w:val="16"/>
              </w:numPr>
              <w:spacing w:before="120" w:after="120"/>
            </w:pPr>
            <w:hyperlink r:id="rId12" w:history="1">
              <w:r w:rsidRPr="002F6A28">
                <w:rPr>
                  <w:color w:val="0000FF"/>
                  <w:u w:val="single"/>
                </w:rPr>
                <w:t>G/TBT/N/UKR/104</w:t>
              </w:r>
            </w:hyperlink>
          </w:p>
          <w:p w:rsidR="00EE3A11" w:rsidRPr="002F6A28" w:rsidP="007F13E8" w14:paraId="06D3912D" w14:textId="77777777">
            <w:pPr>
              <w:numPr>
                <w:ilvl w:val="0"/>
                <w:numId w:val="16"/>
              </w:numPr>
              <w:spacing w:before="120" w:after="120"/>
            </w:pPr>
            <w:hyperlink r:id="rId13" w:history="1">
              <w:r w:rsidRPr="002F6A28">
                <w:rPr>
                  <w:color w:val="0000FF"/>
                  <w:u w:val="single"/>
                </w:rPr>
                <w:t>G/TBT/N/UKR/104/Corr.1</w:t>
              </w:r>
            </w:hyperlink>
          </w:p>
        </w:tc>
      </w:tr>
      <w:tr w14:paraId="1F0862B1" w14:textId="77777777" w:rsidTr="00DB13FE">
        <w:tblPrEx>
          <w:tblW w:w="5000" w:type="pct"/>
          <w:tblLayout w:type="fixed"/>
          <w:tblLook w:val="0000"/>
        </w:tblPrEx>
        <w:tc>
          <w:tcPr>
            <w:tcW w:w="607" w:type="dxa"/>
          </w:tcPr>
          <w:p w:rsidR="00EE3A11" w:rsidRPr="002F6A28" w:rsidP="002F6A28" w14:paraId="13150058" w14:textId="77777777">
            <w:pPr>
              <w:spacing w:before="120" w:after="120"/>
              <w:jc w:val="left"/>
              <w:rPr>
                <w:b/>
              </w:rPr>
            </w:pPr>
            <w:r w:rsidRPr="002F6A28">
              <w:rPr>
                <w:b/>
              </w:rPr>
              <w:t>9.</w:t>
            </w:r>
          </w:p>
        </w:tc>
        <w:tc>
          <w:tcPr>
            <w:tcW w:w="8373" w:type="dxa"/>
          </w:tcPr>
          <w:p w:rsidR="00EE3A11" w:rsidRPr="002F6A28" w:rsidP="008953C4" w14:paraId="27BAD8F5" w14:textId="77777777">
            <w:pPr>
              <w:spacing w:before="120" w:after="120"/>
            </w:pPr>
            <w:r w:rsidRPr="002F6A28">
              <w:rPr>
                <w:b/>
              </w:rPr>
              <w:t>Proposed date of adoption:</w:t>
            </w:r>
            <w:r w:rsidRPr="00C379C8">
              <w:t xml:space="preserve"> To be determined</w:t>
            </w:r>
          </w:p>
          <w:p w:rsidR="00EE3A11" w:rsidRPr="002F6A28" w:rsidP="008953C4" w14:paraId="4621F031" w14:textId="77777777">
            <w:pPr>
              <w:spacing w:after="120"/>
            </w:pPr>
            <w:r w:rsidRPr="002F6A28">
              <w:rPr>
                <w:b/>
              </w:rPr>
              <w:t>Proposed date of entry into force:</w:t>
            </w:r>
            <w:r w:rsidRPr="00C379C8">
              <w:t xml:space="preserve"> To be determined</w:t>
            </w:r>
          </w:p>
        </w:tc>
      </w:tr>
      <w:tr w14:paraId="5AE62592" w14:textId="77777777" w:rsidTr="00DB13FE">
        <w:tblPrEx>
          <w:tblW w:w="5000" w:type="pct"/>
          <w:tblLayout w:type="fixed"/>
          <w:tblLook w:val="0000"/>
        </w:tblPrEx>
        <w:tc>
          <w:tcPr>
            <w:tcW w:w="607" w:type="dxa"/>
            <w:tcBorders>
              <w:bottom w:val="double" w:sz="4" w:space="0" w:color="auto"/>
            </w:tcBorders>
          </w:tcPr>
          <w:p w:rsidR="00F85C99" w:rsidRPr="002F6A28" w:rsidP="002F6A28" w14:paraId="1FBEE07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8B5151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5F7A6A4" w14:textId="77777777">
            <w:pPr>
              <w:spacing w:before="120" w:after="120"/>
              <w:rPr>
                <w:bCs/>
              </w:rPr>
            </w:pPr>
            <w:r w:rsidRPr="002F6A28">
              <w:rPr>
                <w:b/>
              </w:rPr>
              <w:t>Final date for comments:</w:t>
            </w:r>
            <w:r w:rsidRPr="00C379C8" w:rsidR="00EE3A11">
              <w:t xml:space="preserve"> 6 January 2026</w:t>
            </w:r>
          </w:p>
          <w:p w:rsidR="000C3B6C" w:rsidRPr="00E3324D" w:rsidP="000C3B6C" w14:paraId="18C0C8E8"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36E83244"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4DD2735" w14:textId="77777777">
            <w:r w:rsidRPr="00CE6C29">
              <w:t>Ministry of Economy, Environment and Agriculture of Ukraine</w:t>
            </w:r>
          </w:p>
          <w:p w:rsidR="00CE6C29" w:rsidRPr="00CE6C29" w:rsidP="000C3B6C" w14:paraId="3335E130" w14:textId="77777777">
            <w:r w:rsidRPr="00CE6C29">
              <w:t>Department for Trade Agreements</w:t>
            </w:r>
          </w:p>
          <w:p w:rsidR="00CE6C29" w:rsidRPr="00CE6C29" w:rsidP="000C3B6C" w14:paraId="350CCC79" w14:textId="77777777">
            <w:r w:rsidRPr="00CE6C29">
              <w:t>12/2 Hrushevskoho Str.</w:t>
            </w:r>
          </w:p>
          <w:p w:rsidR="00CE6C29" w:rsidRPr="00CE6C29" w:rsidP="000C3B6C" w14:paraId="470D1639" w14:textId="77777777">
            <w:r w:rsidRPr="00CE6C29">
              <w:t>Kyiv 01008</w:t>
            </w:r>
          </w:p>
          <w:p w:rsidR="00CE6C29" w:rsidRPr="00CE6C29" w:rsidP="000C3B6C" w14:paraId="5C1A617F" w14:textId="77777777">
            <w:r w:rsidRPr="00CE6C29">
              <w:t>Tel: +(38 044) 596 6839</w:t>
            </w:r>
          </w:p>
          <w:p w:rsidR="00CE6C29" w:rsidRPr="00CE6C29" w:rsidP="000C3B6C" w14:paraId="7B1B2857" w14:textId="77777777">
            <w:r w:rsidRPr="00CE6C29">
              <w:t xml:space="preserve">Email: </w:t>
            </w:r>
            <w:hyperlink r:id="rId7" w:history="1">
              <w:r w:rsidRPr="00CE6C29">
                <w:rPr>
                  <w:color w:val="0000FF"/>
                  <w:u w:val="single"/>
                </w:rPr>
                <w:t>ep@me.gov.ua</w:t>
              </w:r>
            </w:hyperlink>
          </w:p>
          <w:p w:rsidR="00CE6C29" w:rsidRPr="00CE6C29" w:rsidP="000C3B6C" w14:paraId="5BE77E53" w14:textId="77777777">
            <w:pPr>
              <w:spacing w:after="120"/>
            </w:pPr>
            <w:r w:rsidRPr="00CE6C29">
              <w:t xml:space="preserve">Website: </w:t>
            </w:r>
            <w:hyperlink r:id="rId8" w:tgtFrame="_blank" w:history="1">
              <w:r w:rsidRPr="00CE6C29">
                <w:rPr>
                  <w:color w:val="0000FF"/>
                  <w:u w:val="single"/>
                </w:rPr>
                <w:t>https://www.me.gov.ua</w:t>
              </w:r>
            </w:hyperlink>
          </w:p>
        </w:tc>
      </w:tr>
    </w:tbl>
    <w:p w:rsidR="00EE3A11" w:rsidRPr="002F6A28" w:rsidP="00887259" w14:paraId="4A3C2FB3"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069BD6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8A592C9"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74021F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AAD07DB" w14:textId="77777777">
    <w:pPr>
      <w:pStyle w:val="Header"/>
      <w:pBdr>
        <w:bottom w:val="single" w:sz="4" w:space="1" w:color="auto"/>
      </w:pBdr>
      <w:tabs>
        <w:tab w:val="clear" w:pos="4513"/>
        <w:tab w:val="clear" w:pos="9027"/>
      </w:tabs>
      <w:jc w:val="center"/>
    </w:pPr>
    <w:r w:rsidRPr="002F6A28">
      <w:t>tbtSymbol</w:t>
    </w:r>
  </w:p>
  <w:p w:rsidR="009239F7" w:rsidRPr="002F6A28" w:rsidP="009239F7" w14:paraId="1B132072" w14:textId="77777777">
    <w:pPr>
      <w:pStyle w:val="Header"/>
      <w:pBdr>
        <w:bottom w:val="single" w:sz="4" w:space="1" w:color="auto"/>
      </w:pBdr>
      <w:tabs>
        <w:tab w:val="clear" w:pos="4513"/>
        <w:tab w:val="clear" w:pos="9027"/>
      </w:tabs>
      <w:jc w:val="center"/>
    </w:pPr>
  </w:p>
  <w:p w:rsidR="009239F7" w:rsidRPr="002F6A28" w:rsidP="009239F7" w14:paraId="47D07E9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4965EF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F9042DA" w14:textId="77777777">
    <w:pPr>
      <w:pStyle w:val="Header"/>
      <w:pBdr>
        <w:bottom w:val="single" w:sz="4" w:space="1" w:color="auto"/>
      </w:pBdr>
      <w:tabs>
        <w:tab w:val="clear" w:pos="4513"/>
        <w:tab w:val="clear" w:pos="9027"/>
      </w:tabs>
      <w:jc w:val="center"/>
    </w:pPr>
    <w:bookmarkStart w:id="0" w:name="spsSymbolHeader"/>
    <w:r w:rsidRPr="002F6A28">
      <w:t>G/TBT/N/UKR/362</w:t>
    </w:r>
    <w:bookmarkEnd w:id="0"/>
  </w:p>
  <w:p w:rsidR="009239F7" w:rsidRPr="002F6A28" w:rsidP="009239F7" w14:paraId="0C61A5DA" w14:textId="77777777">
    <w:pPr>
      <w:pStyle w:val="Header"/>
      <w:pBdr>
        <w:bottom w:val="single" w:sz="4" w:space="1" w:color="auto"/>
      </w:pBdr>
      <w:tabs>
        <w:tab w:val="clear" w:pos="4513"/>
        <w:tab w:val="clear" w:pos="9027"/>
      </w:tabs>
      <w:jc w:val="center"/>
    </w:pPr>
  </w:p>
  <w:p w:rsidR="009239F7" w:rsidRPr="002F6A28" w:rsidP="009239F7" w14:paraId="19244B0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05F132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1C5BF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94D89B0"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EA806DF" w14:textId="77777777">
          <w:pPr>
            <w:jc w:val="right"/>
            <w:rPr>
              <w:b/>
              <w:color w:val="FF0000"/>
              <w:szCs w:val="16"/>
            </w:rPr>
          </w:pPr>
        </w:p>
      </w:tc>
    </w:tr>
    <w:bookmarkEnd w:id="1"/>
    <w:tr w14:paraId="5F383C0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E022E4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14B78363" w14:textId="77777777">
          <w:pPr>
            <w:jc w:val="right"/>
            <w:rPr>
              <w:b/>
              <w:szCs w:val="16"/>
            </w:rPr>
          </w:pPr>
        </w:p>
      </w:tc>
    </w:tr>
    <w:tr w14:paraId="5274706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B63312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760AA5C" w14:textId="77777777">
          <w:pPr>
            <w:jc w:val="right"/>
            <w:rPr>
              <w:b/>
              <w:szCs w:val="16"/>
            </w:rPr>
          </w:pPr>
          <w:bookmarkStart w:id="2" w:name="bmkSymbols"/>
          <w:r w:rsidRPr="002F6A28">
            <w:rPr>
              <w:b/>
              <w:szCs w:val="16"/>
            </w:rPr>
            <w:t>G/TBT/N/UKR/362</w:t>
          </w:r>
          <w:bookmarkEnd w:id="2"/>
        </w:p>
      </w:tc>
    </w:tr>
    <w:tr w14:paraId="67333C1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809D9BE" w14:textId="77777777"/>
      </w:tc>
      <w:tc>
        <w:tcPr>
          <w:tcW w:w="5448" w:type="dxa"/>
          <w:gridSpan w:val="2"/>
          <w:shd w:val="clear" w:color="auto" w:fill="FFFFFF"/>
          <w:tcMar>
            <w:left w:w="108" w:type="dxa"/>
            <w:right w:w="108" w:type="dxa"/>
          </w:tcMar>
          <w:vAlign w:val="center"/>
        </w:tcPr>
        <w:p w:rsidR="00ED54E0" w:rsidRPr="009239F7" w:rsidP="00B801E9" w14:paraId="0CF32731" w14:textId="77777777">
          <w:pPr>
            <w:jc w:val="right"/>
            <w:rPr>
              <w:szCs w:val="16"/>
            </w:rPr>
          </w:pPr>
          <w:bookmarkStart w:id="3" w:name="spsDateDistribution"/>
          <w:bookmarkStart w:id="4" w:name="bmkDate"/>
          <w:r w:rsidRPr="009239F7">
            <w:rPr>
              <w:szCs w:val="16"/>
            </w:rPr>
            <w:t>7 November 2025</w:t>
          </w:r>
          <w:bookmarkEnd w:id="3"/>
          <w:bookmarkEnd w:id="4"/>
        </w:p>
      </w:tc>
    </w:tr>
    <w:tr w14:paraId="6E5A32C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3964961" w14:textId="77777777">
          <w:pPr>
            <w:jc w:val="left"/>
            <w:rPr>
              <w:b/>
            </w:rPr>
          </w:pPr>
          <w:bookmarkStart w:id="5" w:name="bmkSerial"/>
          <w:r>
            <w:rPr>
              <w:rFonts w:ascii="Verdana" w:eastAsia="Verdana" w:hAnsi="Verdana" w:cs="Verdana"/>
              <w:b w:val="0"/>
              <w:color w:val="FF0000"/>
              <w:sz w:val="18"/>
            </w:rPr>
            <w:t>(25-7303)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789D918"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325711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55BCE7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E0BBB82"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E70A41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13707997">
    <w:abstractNumId w:val="9"/>
  </w:num>
  <w:num w:numId="2" w16cid:durableId="1522208293">
    <w:abstractNumId w:val="7"/>
  </w:num>
  <w:num w:numId="3" w16cid:durableId="287855956">
    <w:abstractNumId w:val="6"/>
  </w:num>
  <w:num w:numId="4" w16cid:durableId="1569530850">
    <w:abstractNumId w:val="5"/>
  </w:num>
  <w:num w:numId="5" w16cid:durableId="1699158293">
    <w:abstractNumId w:val="4"/>
  </w:num>
  <w:num w:numId="6" w16cid:durableId="1490438889">
    <w:abstractNumId w:val="12"/>
  </w:num>
  <w:num w:numId="7" w16cid:durableId="242422157">
    <w:abstractNumId w:val="11"/>
  </w:num>
  <w:num w:numId="8" w16cid:durableId="648705689">
    <w:abstractNumId w:val="10"/>
  </w:num>
  <w:num w:numId="9" w16cid:durableId="1625773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1119049">
    <w:abstractNumId w:val="13"/>
  </w:num>
  <w:num w:numId="11" w16cid:durableId="428235223">
    <w:abstractNumId w:val="8"/>
  </w:num>
  <w:num w:numId="12" w16cid:durableId="240451612">
    <w:abstractNumId w:val="3"/>
  </w:num>
  <w:num w:numId="13" w16cid:durableId="1082720767">
    <w:abstractNumId w:val="2"/>
  </w:num>
  <w:num w:numId="14" w16cid:durableId="1585066321">
    <w:abstractNumId w:val="1"/>
  </w:num>
  <w:num w:numId="15" w16cid:durableId="1249071561">
    <w:abstractNumId w:val="0"/>
  </w:num>
  <w:num w:numId="16" w16cid:durableId="6680227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2997"/>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87404"/>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75C"/>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39725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UKR/266/Add.1" TargetMode="External" /><Relationship Id="rId11" Type="http://schemas.openxmlformats.org/officeDocument/2006/relationships/hyperlink" Target="https://eping.wto.org/en/Search/Index?viewData=G/TBT/N/UKR/292" TargetMode="External" /><Relationship Id="rId12" Type="http://schemas.openxmlformats.org/officeDocument/2006/relationships/hyperlink" Target="https://eping.wto.org/en/Search/Index?viewData=G/TBT/N/UKR/104" TargetMode="External" /><Relationship Id="rId13" Type="http://schemas.openxmlformats.org/officeDocument/2006/relationships/hyperlink" Target="https://eping.wto.org/en/Search/Index?viewData=G/TBT/N/UKR/104/Corr.1"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UKR/25_07696_00_x.pdf" TargetMode="External" /><Relationship Id="rId6" Type="http://schemas.openxmlformats.org/officeDocument/2006/relationships/hyperlink" Target="https://me.gov.ua/Documents/Detail/18f944b1-776d-432c-9a05-cc50f74d3cfd?lang=uk-UA&amp;title=ProktPostanoviKabinetuMinistrivUkrainiproVnesenniaZminDoPostanovKabinetuMinistrivUkrainiVid13-Sichnia2016-R-94-IVid17-Listopada2023-R-1213-" TargetMode="External" /><Relationship Id="rId7" Type="http://schemas.openxmlformats.org/officeDocument/2006/relationships/hyperlink" Target="mailto:ep@me.gov.ua" TargetMode="External" /><Relationship Id="rId8" Type="http://schemas.openxmlformats.org/officeDocument/2006/relationships/hyperlink" Target="https://www.me.gov.ua" TargetMode="External" /><Relationship Id="rId9" Type="http://schemas.openxmlformats.org/officeDocument/2006/relationships/hyperlink" Target="https://eping.wto.org/en/Search/Index?viewData=G/TBT/N/UKR/26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681</Words>
  <Characters>3887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2025-11-07T14:18:00Z</dcterms:created>
  <dcterms:modified xsi:type="dcterms:W3CDTF">2025-11-07T14:18:00Z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