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BCF6B4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53E3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0515B8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41F7B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C3220E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A25920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3E606C1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0D2F6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6DB8D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FC8BC4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2EBF2EB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30FC46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4420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8A22F4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5B3B6D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933280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A93DDE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Fittings, e.g. joints, elbows, flanges, of plastics, for tubes, pipes and hoses (HS code(s): 391740); Plastics pipes (ICS code(s): 23.040.20)</w:t>
            </w:r>
          </w:p>
        </w:tc>
      </w:tr>
      <w:tr w14:paraId="0BF5B6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7A0F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7A3213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5:2022 Unplasticized polyvinyl chloride (UPVC) pipes and pipe fittings for use above ground in drainage installations – Specification; (5 page(s), in English)</w:t>
            </w:r>
          </w:p>
          <w:p w:rsidR="000C3B6C" w:rsidRPr="000C3B6C" w:rsidP="002F6A28" w14:paraId="583EAF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55F6E" w:rsidRPr="00CE6C29" w:rsidP="002F6A28" w14:paraId="77EA028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https://members.wto.org/crnattachments/2025/TBT/MWI/25_07594_00_e.pdf</w:t>
              </w:r>
            </w:hyperlink>
          </w:p>
          <w:p w:rsidR="00555F6E" w:rsidRPr="00CE6C29" w:rsidP="002F6A28" w14:paraId="676F55A5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555F6E" w:rsidRPr="00CE6C29" w:rsidP="002F6A28" w14:paraId="35359719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555F6E" w:rsidRPr="00CE6C29" w:rsidP="002F6A28" w14:paraId="63F27318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555F6E" w:rsidRPr="00CE6C29" w:rsidP="002F6A28" w14:paraId="673657D4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555F6E" w:rsidRPr="00CE6C29" w:rsidP="002F6A28" w14:paraId="2AD44060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555F6E" w:rsidRPr="00CE6C29" w:rsidP="002F6A28" w14:paraId="2BB66CFB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555F6E" w:rsidRPr="00CE6C29" w:rsidP="002F6A28" w14:paraId="107FA55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3062EC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67D8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6ED159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standard covers unplasticized poly(vinyl chloride) (PVC-U) pipes (including vent pipes and pipe fittings of nominal sizes 40 mm to 160 mm intended for above-ground non-pressure applications for the conveyance of soil (human excrement or faeces) and waste water where continuous temperatures in excess of 60 °C are not encountered.</w:t>
            </w:r>
          </w:p>
        </w:tc>
      </w:tr>
      <w:tr w14:paraId="70C06A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0A25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64F717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7541C9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0B5FD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0CD66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E56A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4892-3, </w:t>
            </w:r>
            <w:r w:rsidRPr="002F6A28">
              <w:rPr>
                <w:i/>
                <w:iCs/>
              </w:rPr>
              <w:t>Plastics – Methods of exposure to laboratory light sources – Part 3: Fluorescent UV lamps</w:t>
            </w:r>
            <w:r w:rsidRPr="002F6A28">
              <w:t>.</w:t>
            </w:r>
          </w:p>
          <w:p w:rsidR="00EE3A11" w:rsidRPr="002F6A28" w:rsidP="007F13E8" w14:paraId="1627FA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SANS 527-2/ISO 527-1, </w:t>
            </w:r>
            <w:r w:rsidRPr="002F6A28">
              <w:rPr>
                <w:i/>
                <w:iCs/>
              </w:rPr>
              <w:t>Plastics – Determination of tensile properties – Part 2: Test conditions for moulding and extrusion plastics.</w:t>
            </w:r>
          </w:p>
          <w:p w:rsidR="00EE3A11" w:rsidRPr="002F6A28" w:rsidP="007F13E8" w14:paraId="16D3FC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DMS 458/ISO 4633, </w:t>
            </w:r>
            <w:r w:rsidRPr="002F6A28">
              <w:rPr>
                <w:i/>
                <w:iCs/>
              </w:rPr>
              <w:t>Rubber seals – Joint rings for water supply, drainage and sewerage pipelines – Specification for materials.</w:t>
            </w:r>
          </w:p>
          <w:p w:rsidR="00EE3A11" w:rsidRPr="002F6A28" w:rsidP="007F13E8" w14:paraId="5D8E40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SANS 9852/ISO 9852, </w:t>
            </w:r>
            <w:r w:rsidRPr="002F6A28">
              <w:rPr>
                <w:i/>
                <w:iCs/>
              </w:rPr>
              <w:t>Unplasticized poly(vinyl chloride) (PVC-U) – Dichloromethane resistance at specified temperature (DCMT) – Test method.</w:t>
            </w:r>
          </w:p>
          <w:p w:rsidR="00EE3A11" w:rsidRPr="002F6A28" w:rsidP="007F13E8" w14:paraId="355768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SANS 50681-1/EN 681-1, </w:t>
            </w:r>
            <w:r w:rsidRPr="002F6A28">
              <w:rPr>
                <w:i/>
                <w:iCs/>
              </w:rPr>
              <w:t>Elastomeric seals – Material requirements for pipe joint seals used in water and drainage applications – Part 1: Vulcanized rubber.</w:t>
            </w:r>
          </w:p>
        </w:tc>
      </w:tr>
      <w:tr w14:paraId="10B751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7EB3A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625631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3564C3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8080A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AEE1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0DFF4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F06684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January 2026</w:t>
            </w:r>
          </w:p>
          <w:p w:rsidR="000C3B6C" w:rsidRPr="00E3324D" w:rsidP="000C3B6C" w14:paraId="33DC76A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BC13B3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F087BB4" w14:textId="77777777">
            <w:r w:rsidRPr="00CE6C29">
              <w:t>Director General</w:t>
            </w:r>
          </w:p>
          <w:p w:rsidR="00CE6C29" w:rsidRPr="00CE6C29" w:rsidP="000C3B6C" w14:paraId="737E6501" w14:textId="77777777">
            <w:r w:rsidRPr="00CE6C29">
              <w:t>Malawi Bureau of Standards</w:t>
            </w:r>
          </w:p>
          <w:p w:rsidR="00CE6C29" w:rsidRPr="00CE6C29" w:rsidP="000C3B6C" w14:paraId="52F5D58B" w14:textId="77777777">
            <w:r w:rsidRPr="00CE6C29">
              <w:t>P.O Box 946</w:t>
            </w:r>
          </w:p>
          <w:p w:rsidR="00CE6C29" w:rsidRPr="00CE6C29" w:rsidP="000C3B6C" w14:paraId="3C0E0AD7" w14:textId="77777777">
            <w:r w:rsidRPr="00CE6C29">
              <w:t>Blantyre, Malawi</w:t>
            </w:r>
          </w:p>
          <w:p w:rsidR="00CE6C29" w:rsidRPr="00CE6C29" w:rsidP="000C3B6C" w14:paraId="01C2AFAD" w14:textId="77777777">
            <w:r w:rsidRPr="00CE6C29">
              <w:t>Tel: + 265 887376 444</w:t>
            </w:r>
          </w:p>
          <w:p w:rsidR="00CE6C29" w:rsidRPr="00CE6C29" w:rsidP="000C3B6C" w14:paraId="24DA43F6" w14:textId="77777777">
            <w:r w:rsidRPr="00CE6C29">
              <w:t>Fax: + 265 1870 756</w:t>
            </w:r>
          </w:p>
          <w:p w:rsidR="00CE6C29" w:rsidRPr="00CE6C29" w:rsidP="000C3B6C" w14:paraId="646DEC1D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17921989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AB9E6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1C334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AEF39D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5B0A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CB961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D9FE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C104D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0B66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G/TBT/N/MWI/235</w:t>
    </w:r>
    <w:bookmarkEnd w:id="0"/>
  </w:p>
  <w:p w:rsidR="009239F7" w:rsidRPr="002F6A28" w:rsidP="009239F7" w14:paraId="095BBD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8708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A62F0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E037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317F1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E4CED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18DAD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EC1971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CF05A8" w14:textId="77777777">
          <w:pPr>
            <w:jc w:val="right"/>
            <w:rPr>
              <w:b/>
              <w:szCs w:val="16"/>
            </w:rPr>
          </w:pPr>
        </w:p>
      </w:tc>
    </w:tr>
    <w:tr w14:paraId="6C09331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91528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E17399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G/TBT/N/MWI/235</w:t>
          </w:r>
          <w:bookmarkEnd w:id="2"/>
        </w:p>
      </w:tc>
    </w:tr>
    <w:tr w14:paraId="5BC1331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F8EB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7006C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November 2025</w:t>
          </w:r>
          <w:bookmarkEnd w:id="3"/>
          <w:bookmarkEnd w:id="4"/>
        </w:p>
      </w:tc>
    </w:tr>
    <w:tr w14:paraId="7839EEF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DD1228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(25-7251)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B25E7C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E0E36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90AD8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65DF86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25416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464531">
    <w:abstractNumId w:val="9"/>
  </w:num>
  <w:num w:numId="2" w16cid:durableId="794446284">
    <w:abstractNumId w:val="7"/>
  </w:num>
  <w:num w:numId="3" w16cid:durableId="59720321">
    <w:abstractNumId w:val="6"/>
  </w:num>
  <w:num w:numId="4" w16cid:durableId="1891649426">
    <w:abstractNumId w:val="5"/>
  </w:num>
  <w:num w:numId="5" w16cid:durableId="427315042">
    <w:abstractNumId w:val="4"/>
  </w:num>
  <w:num w:numId="6" w16cid:durableId="1506018692">
    <w:abstractNumId w:val="12"/>
  </w:num>
  <w:num w:numId="7" w16cid:durableId="1178932040">
    <w:abstractNumId w:val="11"/>
  </w:num>
  <w:num w:numId="8" w16cid:durableId="1549756672">
    <w:abstractNumId w:val="10"/>
  </w:num>
  <w:num w:numId="9" w16cid:durableId="4816546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4915799">
    <w:abstractNumId w:val="13"/>
  </w:num>
  <w:num w:numId="11" w16cid:durableId="222301791">
    <w:abstractNumId w:val="8"/>
  </w:num>
  <w:num w:numId="12" w16cid:durableId="1256523752">
    <w:abstractNumId w:val="3"/>
  </w:num>
  <w:num w:numId="13" w16cid:durableId="1200432590">
    <w:abstractNumId w:val="2"/>
  </w:num>
  <w:num w:numId="14" w16cid:durableId="681392922">
    <w:abstractNumId w:val="1"/>
  </w:num>
  <w:num w:numId="15" w16cid:durableId="2013602853">
    <w:abstractNumId w:val="0"/>
  </w:num>
  <w:num w:numId="16" w16cid:durableId="19621074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00474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5F6E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ED6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3C0F6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7594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2025-11-07T08:19:00Z</dcterms:created>
  <dcterms:modified xsi:type="dcterms:W3CDTF">2025-11-07T08:19:00Z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