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E69BB5B" w14:textId="77777777">
      <w:pPr>
        <w:pStyle w:val="Title"/>
      </w:pPr>
      <w:r w:rsidRPr="002F663C">
        <w:t>NOTIFICATION</w:t>
      </w:r>
    </w:p>
    <w:p w:rsidR="002F663C" w:rsidRPr="002F663C" w:rsidP="00DD3DD7" w14:paraId="19458839" w14:textId="77777777">
      <w:pPr>
        <w:pStyle w:val="Title3"/>
      </w:pPr>
      <w:r w:rsidRPr="002F663C">
        <w:t>Addendum</w:t>
      </w:r>
    </w:p>
    <w:p w:rsidR="002F663C" w:rsidP="001E2E4A" w14:paraId="1B87B758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November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40916D21" w14:textId="77777777">
      <w:pPr>
        <w:rPr>
          <w:rFonts w:eastAsia="Calibri" w:cs="Times New Roman"/>
        </w:rPr>
      </w:pPr>
    </w:p>
    <w:p w:rsidR="002F663C" w:rsidRPr="002F663C" w:rsidP="002F663C" w14:paraId="261473BD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9A8F0F3" w14:textId="77777777">
      <w:pPr>
        <w:rPr>
          <w:rFonts w:eastAsia="Calibri" w:cs="Times New Roman"/>
        </w:rPr>
      </w:pPr>
    </w:p>
    <w:p w:rsidR="00C14444" w:rsidRPr="002F663C" w:rsidP="002F663C" w14:paraId="61308B91" w14:textId="77777777">
      <w:pPr>
        <w:rPr>
          <w:rFonts w:eastAsia="Calibri" w:cs="Times New Roman"/>
        </w:rPr>
      </w:pPr>
    </w:p>
    <w:p w:rsidR="002F663C" w:rsidRPr="002F663C" w:rsidP="002F663C" w14:paraId="1E672C18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835-1:2021, Bath preparations — Specification — Part 1: Synthetic detergent-based foam baths and shower gels, Second Edition</w:t>
      </w:r>
    </w:p>
    <w:p w:rsidR="002F663C" w:rsidRPr="002F663C" w:rsidP="002F663C" w14:paraId="77135634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5027FC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BDEFFA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D35B31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BEC2A5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E22196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7BA082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023C94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7EC851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0FEC3A4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6D7FA1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6A12A9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7860EF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484719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8065F6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11 July 2025</w:t>
            </w:r>
          </w:p>
        </w:tc>
      </w:tr>
      <w:tr w14:paraId="72C968C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CF9D85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7ECCEE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288B43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3C5685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741C27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0CEA47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BD1F5C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176580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41AF6C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97A170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05DD5C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0CEC0C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6C5E13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23C94B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ADFAC4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1E1105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922631C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7410435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876:2021, Skincare creams, lotions and gels — Specification, Second Edition notified in G/TBT/N/BDI/190, G/TBT/N/KEN/1171, G/TBT/N/RWA/581, G/TBT/N/TZA/678, G/TBT/N/UGA/1512, G/TBT/N/BDI/190/Add.1, G/TBT/N/BDI/190/Add.2, G/TBT/N/KEN/1171/Add.1, G/TBT/N/KEN/1171/Add.2, G/TBT/N/RWA/581/Add.1, G/TBT/N/RWA/581/Add.2, G/TBT/N/TZA/678/Add.1, G/TBT/N/TZA/678/Add.2, G/TBT/N/UGA/1512/Add.1, and G/TBT/N/UGA/1512/Add.2 entered</w:t>
      </w:r>
      <w:r w:rsidRPr="002F663C">
        <w:rPr>
          <w:rFonts w:eastAsia="Calibri" w:cs="Times New Roman"/>
          <w:szCs w:val="18"/>
        </w:rPr>
        <w:t xml:space="preserve"> into force in Uganda on 11 July 2025.</w:t>
      </w:r>
    </w:p>
    <w:p w:rsidR="006C5A96" w:rsidP="006C5A96" w14:paraId="144B59B2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9BCBFA2" w14:textId="77777777">
      <w:pPr>
        <w:jc w:val="center"/>
        <w:rPr>
          <w:b/>
        </w:rPr>
      </w:pPr>
    </w:p>
    <w:p w:rsidR="00A1565D" w:rsidP="003971FF" w14:paraId="491065A5" w14:textId="77777777">
      <w:pPr>
        <w:jc w:val="center"/>
        <w:rPr>
          <w:b/>
        </w:rPr>
      </w:pPr>
    </w:p>
    <w:sectPr w:rsidSect="006C5A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9FAB524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240A0B7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EC8C1B0" w14:textId="77777777">
      <w:r>
        <w:separator/>
      </w:r>
    </w:p>
  </w:footnote>
  <w:footnote w:type="continuationSeparator" w:id="1">
    <w:p w:rsidR="004D3A6A" w:rsidP="00ED54E0" w14:paraId="707AAE3B" w14:textId="77777777">
      <w:r>
        <w:continuationSeparator/>
      </w:r>
    </w:p>
  </w:footnote>
  <w:footnote w:id="2">
    <w:p w:rsidR="007F6EA2" w14:paraId="2FC8A0D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8B4BD5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28D091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46F1A2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54B86D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G/TBT/N/BDI/190/Add.3, G/TBT/N/KEN/1171/Add.3</w:t>
    </w:r>
  </w:p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G/TBT/N/RWA/581/Add.3, G/TBT/N/TZA/678/Add.3</w:t>
    </w:r>
  </w:p>
  <w:p w:rsidR="00DD3DD7" w:rsidRPr="00DD3DD7" w:rsidP="00DD3DD7" w14:paraId="1BB2E2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G/TBT/N/UGA/1512/Add.3</w:t>
    </w:r>
    <w:bookmarkEnd w:id="3"/>
  </w:p>
  <w:p w:rsidR="00DD3DD7" w:rsidRPr="00DD3DD7" w:rsidP="00DD3DD7" w14:paraId="389DBB1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61F2A0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49C7C7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243698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3BEDE32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C5EF757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CC934AC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F34E863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BC41794" w14:textId="77777777">
          <w:pPr>
            <w:jc w:val="right"/>
            <w:rPr>
              <w:b/>
              <w:szCs w:val="16"/>
            </w:rPr>
          </w:pPr>
        </w:p>
      </w:tc>
    </w:tr>
    <w:tr w14:paraId="3F6CE0F0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DF6954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G/TBT/N/BDI/190/Add.3, G/TBT/N/KEN/1171/Add.3</w:t>
          </w:r>
        </w:p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G/TBT/N/RWA/581/Add.3, G/TBT/N/TZA/678/Add.3</w:t>
          </w:r>
        </w:p>
        <w:p w:rsidR="00DD3DD7" w:rsidRPr="002F663C" w:rsidP="00DD3DD7" w14:paraId="07C8D8AD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G/TBT/N/UGA/1512/Add.3</w:t>
          </w:r>
          <w:bookmarkEnd w:id="4"/>
        </w:p>
        <w:p w:rsidR="00C14444" w:rsidRPr="00C14444" w:rsidP="00C14444" w14:paraId="3F2D1434" w14:textId="77777777">
          <w:pPr>
            <w:jc w:val="center"/>
            <w:rPr>
              <w:szCs w:val="16"/>
            </w:rPr>
          </w:pPr>
        </w:p>
      </w:tc>
    </w:tr>
    <w:tr w14:paraId="68404A2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EFE2D0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8135213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7 November 2025</w:t>
          </w:r>
          <w:bookmarkEnd w:id="5"/>
        </w:p>
      </w:tc>
    </w:tr>
    <w:tr w14:paraId="4746A272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56A0DFE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(25-7282)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0A78FDB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E78EE9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BD2B9BD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E2C8F0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066F7C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58333747">
    <w:abstractNumId w:val="9"/>
  </w:num>
  <w:num w:numId="2" w16cid:durableId="1869681805">
    <w:abstractNumId w:val="7"/>
  </w:num>
  <w:num w:numId="3" w16cid:durableId="1281304969">
    <w:abstractNumId w:val="6"/>
  </w:num>
  <w:num w:numId="4" w16cid:durableId="1581793266">
    <w:abstractNumId w:val="5"/>
  </w:num>
  <w:num w:numId="5" w16cid:durableId="409429784">
    <w:abstractNumId w:val="4"/>
  </w:num>
  <w:num w:numId="6" w16cid:durableId="1460489709">
    <w:abstractNumId w:val="12"/>
  </w:num>
  <w:num w:numId="7" w16cid:durableId="1122188009">
    <w:abstractNumId w:val="11"/>
  </w:num>
  <w:num w:numId="8" w16cid:durableId="109515147">
    <w:abstractNumId w:val="10"/>
  </w:num>
  <w:num w:numId="9" w16cid:durableId="6205018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96420840">
    <w:abstractNumId w:val="13"/>
  </w:num>
  <w:num w:numId="11" w16cid:durableId="1734546694">
    <w:abstractNumId w:val="8"/>
  </w:num>
  <w:num w:numId="12" w16cid:durableId="1121145623">
    <w:abstractNumId w:val="3"/>
  </w:num>
  <w:num w:numId="13" w16cid:durableId="1352410509">
    <w:abstractNumId w:val="2"/>
  </w:num>
  <w:num w:numId="14" w16cid:durableId="2145006965">
    <w:abstractNumId w:val="1"/>
  </w:num>
  <w:num w:numId="15" w16cid:durableId="1896699194">
    <w:abstractNumId w:val="0"/>
  </w:num>
  <w:num w:numId="16" w16cid:durableId="50154717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02997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1F0C60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C7983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61ED834"/>
  <w15:docId w15:val="{E3F892AE-C2FD-48DE-AFE5-A6BE0742C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Greenleaves, Jane</dc:creator>
  <cp:lastModifiedBy>Greenleaves, Jane</cp:lastModifiedBy>
  <cp:revision>2</cp:revision>
  <cp:lastPrinted>2019-10-23T07:32:00Z</cp:lastPrinted>
  <dcterms:created xsi:type="dcterms:W3CDTF">2025-11-07T10:53:00Z</dcterms:created>
  <dcterms:modified xsi:type="dcterms:W3CDTF">2025-11-07T10:53:00Z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