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2759E0C" w14:textId="77777777">
      <w:pPr>
        <w:pStyle w:val="Title"/>
        <w:rPr>
          <w:caps w:val="0"/>
          <w:kern w:val="0"/>
        </w:rPr>
      </w:pPr>
      <w:r w:rsidRPr="002F6A28">
        <w:rPr>
          <w:caps w:val="0"/>
          <w:kern w:val="0"/>
        </w:rPr>
        <w:t>NOTIFICATION</w:t>
      </w:r>
    </w:p>
    <w:p w:rsidR="009239F7" w:rsidRPr="002F6A28" w:rsidP="002F6A28" w14:paraId="353D13C4" w14:textId="77777777">
      <w:pPr>
        <w:jc w:val="center"/>
      </w:pPr>
      <w:r w:rsidRPr="002F6A28">
        <w:t>The following notification is being circulated in accordance with Article 10.6</w:t>
      </w:r>
    </w:p>
    <w:p w:rsidR="009239F7" w:rsidRPr="002F6A28" w:rsidP="002F6A28" w14:paraId="032C252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D4A9211" w14:textId="77777777" w:rsidTr="00DB13FE">
        <w:tblPrEx>
          <w:tblW w:w="5000" w:type="pct"/>
          <w:tblLayout w:type="fixed"/>
          <w:tblLook w:val="0000"/>
        </w:tblPrEx>
        <w:tc>
          <w:tcPr>
            <w:tcW w:w="607" w:type="dxa"/>
            <w:tcBorders>
              <w:top w:val="double" w:sz="4" w:space="0" w:color="auto"/>
            </w:tcBorders>
          </w:tcPr>
          <w:p w:rsidR="00F85C99" w:rsidRPr="002F6A28" w:rsidP="002F6A28" w14:paraId="4F998EE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10AF514" w14:textId="77777777">
            <w:pPr>
              <w:spacing w:before="120" w:after="120"/>
            </w:pPr>
            <w:r w:rsidRPr="002F6A28">
              <w:rPr>
                <w:b/>
              </w:rPr>
              <w:t>Notifying Member:</w:t>
            </w:r>
            <w:r w:rsidRPr="00C92678" w:rsidR="00EE3A11">
              <w:t xml:space="preserve"> </w:t>
            </w:r>
            <w:r w:rsidRPr="00C92678" w:rsidR="00EE3A11">
              <w:rPr>
                <w:u w:val="single"/>
              </w:rPr>
              <w:t>KINGDOM OF SAUDI ARABIA</w:t>
            </w:r>
          </w:p>
          <w:p w:rsidR="00F85C99" w:rsidRPr="002F6A28" w:rsidP="002F6A28" w14:paraId="2C68D89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BF679DF" w14:textId="77777777" w:rsidTr="00DB13FE">
        <w:tblPrEx>
          <w:tblW w:w="5000" w:type="pct"/>
          <w:tblLayout w:type="fixed"/>
          <w:tblLook w:val="0000"/>
        </w:tblPrEx>
        <w:tc>
          <w:tcPr>
            <w:tcW w:w="607" w:type="dxa"/>
          </w:tcPr>
          <w:p w:rsidR="00F85C99" w:rsidRPr="002F6A28" w:rsidP="002F6A28" w14:paraId="40D27543" w14:textId="77777777">
            <w:pPr>
              <w:spacing w:before="120" w:after="120"/>
              <w:jc w:val="left"/>
            </w:pPr>
            <w:r w:rsidRPr="002F6A28">
              <w:rPr>
                <w:b/>
              </w:rPr>
              <w:t>2.</w:t>
            </w:r>
          </w:p>
        </w:tc>
        <w:tc>
          <w:tcPr>
            <w:tcW w:w="8373" w:type="dxa"/>
          </w:tcPr>
          <w:p w:rsidR="00F85C99" w:rsidRPr="002F6A28" w:rsidP="000C3B6C" w14:paraId="64E95212" w14:textId="77777777">
            <w:pPr>
              <w:spacing w:before="120" w:after="120"/>
            </w:pPr>
            <w:r w:rsidRPr="002F6A28">
              <w:rPr>
                <w:b/>
              </w:rPr>
              <w:t>Agency responsible:</w:t>
            </w:r>
            <w:r w:rsidRPr="00C379C8" w:rsidR="00EE3A11">
              <w:t xml:space="preserve"> </w:t>
            </w:r>
          </w:p>
          <w:p w:rsidR="00EE3A11" w:rsidRPr="00C379C8" w:rsidP="000C3B6C" w14:paraId="65FE685C" w14:textId="77777777">
            <w:pPr>
              <w:spacing w:after="120"/>
            </w:pPr>
            <w:r w:rsidRPr="00C379C8">
              <w:t>Saudi Food and Drug Authority</w:t>
            </w:r>
          </w:p>
        </w:tc>
      </w:tr>
      <w:tr w14:paraId="0526A353" w14:textId="77777777" w:rsidTr="00DB13FE">
        <w:tblPrEx>
          <w:tblW w:w="5000" w:type="pct"/>
          <w:tblLayout w:type="fixed"/>
          <w:tblLook w:val="0000"/>
        </w:tblPrEx>
        <w:tc>
          <w:tcPr>
            <w:tcW w:w="607" w:type="dxa"/>
          </w:tcPr>
          <w:p w:rsidR="00F85C99" w:rsidRPr="002F6A28" w:rsidP="002F6A28" w14:paraId="69AE41CA" w14:textId="77777777">
            <w:pPr>
              <w:spacing w:before="120" w:after="120"/>
              <w:jc w:val="left"/>
              <w:rPr>
                <w:b/>
              </w:rPr>
            </w:pPr>
            <w:r w:rsidRPr="002F6A28">
              <w:rPr>
                <w:b/>
              </w:rPr>
              <w:t>3.</w:t>
            </w:r>
          </w:p>
        </w:tc>
        <w:tc>
          <w:tcPr>
            <w:tcW w:w="8373" w:type="dxa"/>
          </w:tcPr>
          <w:p w:rsidR="00F85C99" w:rsidRPr="0058336F" w:rsidP="002F6A28" w14:paraId="5D1EE43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3482747" w14:textId="77777777" w:rsidTr="00DB13FE">
        <w:tblPrEx>
          <w:tblW w:w="5000" w:type="pct"/>
          <w:tblLayout w:type="fixed"/>
          <w:tblLook w:val="0000"/>
        </w:tblPrEx>
        <w:tc>
          <w:tcPr>
            <w:tcW w:w="607" w:type="dxa"/>
          </w:tcPr>
          <w:p w:rsidR="00F85C99" w:rsidRPr="002F6A28" w:rsidP="002F6A28" w14:paraId="36544C3E" w14:textId="77777777">
            <w:pPr>
              <w:spacing w:before="120" w:after="120"/>
              <w:jc w:val="left"/>
            </w:pPr>
            <w:r w:rsidRPr="002F6A28">
              <w:rPr>
                <w:b/>
              </w:rPr>
              <w:t>4.</w:t>
            </w:r>
          </w:p>
        </w:tc>
        <w:tc>
          <w:tcPr>
            <w:tcW w:w="8373" w:type="dxa"/>
          </w:tcPr>
          <w:p w:rsidR="00F85C99" w:rsidRPr="002F6A28" w:rsidP="002F6A28" w14:paraId="5AFDBCF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Pesticides and other agrochemicals (ICS code(s): 65.100)</w:t>
            </w:r>
          </w:p>
        </w:tc>
      </w:tr>
      <w:tr w14:paraId="24919A61" w14:textId="77777777" w:rsidTr="00DB13FE">
        <w:tblPrEx>
          <w:tblW w:w="5000" w:type="pct"/>
          <w:tblLayout w:type="fixed"/>
          <w:tblLook w:val="0000"/>
        </w:tblPrEx>
        <w:tc>
          <w:tcPr>
            <w:tcW w:w="607" w:type="dxa"/>
          </w:tcPr>
          <w:p w:rsidR="00F85C99" w:rsidRPr="002F6A28" w:rsidP="002F6A28" w14:paraId="1217A1D1" w14:textId="77777777">
            <w:pPr>
              <w:spacing w:before="120" w:after="120"/>
              <w:jc w:val="left"/>
            </w:pPr>
            <w:r w:rsidRPr="002F6A28">
              <w:rPr>
                <w:b/>
              </w:rPr>
              <w:t>5.</w:t>
            </w:r>
          </w:p>
        </w:tc>
        <w:tc>
          <w:tcPr>
            <w:tcW w:w="8373" w:type="dxa"/>
          </w:tcPr>
          <w:p w:rsidR="00F85C99" w:rsidP="002F6A28" w14:paraId="2FA78C4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Storage of public health pesticides.; (16 page(s), in Arabic)</w:t>
            </w:r>
          </w:p>
          <w:p w:rsidR="000C3B6C" w:rsidRPr="000C3B6C" w:rsidP="002F6A28" w14:paraId="49BDEA0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25881" w:rsidRPr="00CE6C29" w:rsidP="002F6A28" w14:paraId="15C79451"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https://members.wto.org/crnattachments/2025/TBT/SAU/25_07381_00_x.pdf</w:t>
              </w:r>
            </w:hyperlink>
          </w:p>
        </w:tc>
      </w:tr>
      <w:tr w14:paraId="375888B2" w14:textId="77777777" w:rsidTr="00DB13FE">
        <w:tblPrEx>
          <w:tblW w:w="5000" w:type="pct"/>
          <w:tblLayout w:type="fixed"/>
          <w:tblLook w:val="0000"/>
        </w:tblPrEx>
        <w:tc>
          <w:tcPr>
            <w:tcW w:w="607" w:type="dxa"/>
          </w:tcPr>
          <w:p w:rsidR="00F85C99" w:rsidRPr="002F6A28" w:rsidP="002F6A28" w14:paraId="00DC4280" w14:textId="77777777">
            <w:pPr>
              <w:spacing w:before="120" w:after="120"/>
              <w:jc w:val="left"/>
              <w:rPr>
                <w:b/>
              </w:rPr>
            </w:pPr>
            <w:r w:rsidRPr="002F6A28">
              <w:rPr>
                <w:b/>
              </w:rPr>
              <w:t>6.</w:t>
            </w:r>
          </w:p>
        </w:tc>
        <w:tc>
          <w:tcPr>
            <w:tcW w:w="8373" w:type="dxa"/>
          </w:tcPr>
          <w:p w:rsidR="00F85C99" w:rsidRPr="002F6A28" w:rsidP="002F6A28" w14:paraId="1CEFD203" w14:textId="77777777">
            <w:pPr>
              <w:spacing w:before="120" w:after="120"/>
              <w:rPr>
                <w:b/>
              </w:rPr>
            </w:pPr>
            <w:r w:rsidRPr="002F6A28">
              <w:rPr>
                <w:b/>
              </w:rPr>
              <w:t>Description of content:</w:t>
            </w:r>
            <w:r w:rsidRPr="00C379C8" w:rsidR="00FE448B">
              <w:t xml:space="preserve"> This draft technical regulation defines the technical and procedural requirements necessary for the safe and effective storage of public health pesticides. It aims to preserve the quality and stability of the products, protect human health and environmental safety, and minimize the risks of leakage or contamination resulting from improper storage.</w:t>
            </w:r>
          </w:p>
        </w:tc>
      </w:tr>
      <w:tr w14:paraId="5B8FA601" w14:textId="77777777" w:rsidTr="00DB13FE">
        <w:tblPrEx>
          <w:tblW w:w="5000" w:type="pct"/>
          <w:tblLayout w:type="fixed"/>
          <w:tblLook w:val="0000"/>
        </w:tblPrEx>
        <w:tc>
          <w:tcPr>
            <w:tcW w:w="607" w:type="dxa"/>
          </w:tcPr>
          <w:p w:rsidR="00F85C99" w:rsidRPr="002F6A28" w:rsidP="002F6A28" w14:paraId="5A80DE34" w14:textId="77777777">
            <w:pPr>
              <w:spacing w:before="120" w:after="120"/>
              <w:jc w:val="left"/>
              <w:rPr>
                <w:b/>
              </w:rPr>
            </w:pPr>
            <w:r w:rsidRPr="002F6A28">
              <w:rPr>
                <w:b/>
              </w:rPr>
              <w:t>7.</w:t>
            </w:r>
          </w:p>
        </w:tc>
        <w:tc>
          <w:tcPr>
            <w:tcW w:w="8373" w:type="dxa"/>
          </w:tcPr>
          <w:p w:rsidR="00F85C99" w:rsidRPr="002F6A28" w:rsidP="002F6A28" w14:paraId="1CD968A1" w14:textId="77777777">
            <w:pPr>
              <w:spacing w:before="120" w:after="120"/>
              <w:rPr>
                <w:b/>
              </w:rPr>
            </w:pPr>
            <w:r w:rsidRPr="002F6A28">
              <w:rPr>
                <w:b/>
              </w:rPr>
              <w:t>Objective and rationale, including the nature of urgent problems where applicable:</w:t>
            </w:r>
            <w:r w:rsidRPr="00C379C8" w:rsidR="00EE3A11">
              <w:t xml:space="preserve"> protect territory from other damage from pests.</w:t>
            </w:r>
          </w:p>
        </w:tc>
      </w:tr>
      <w:tr w14:paraId="42E3BFCC" w14:textId="77777777" w:rsidTr="00DB13FE">
        <w:tblPrEx>
          <w:tblW w:w="5000" w:type="pct"/>
          <w:tblLayout w:type="fixed"/>
          <w:tblLook w:val="0000"/>
        </w:tblPrEx>
        <w:tc>
          <w:tcPr>
            <w:tcW w:w="607" w:type="dxa"/>
          </w:tcPr>
          <w:p w:rsidR="00F85C99" w:rsidRPr="002F6A28" w:rsidP="009E75ED" w14:paraId="30E05313" w14:textId="77777777">
            <w:pPr>
              <w:spacing w:before="120" w:after="120"/>
              <w:jc w:val="left"/>
              <w:rPr>
                <w:b/>
              </w:rPr>
            </w:pPr>
            <w:r w:rsidRPr="002F6A28">
              <w:rPr>
                <w:b/>
              </w:rPr>
              <w:t>8.</w:t>
            </w:r>
          </w:p>
        </w:tc>
        <w:tc>
          <w:tcPr>
            <w:tcW w:w="8373" w:type="dxa"/>
          </w:tcPr>
          <w:p w:rsidR="00EE3A11" w:rsidRPr="002F6A28" w:rsidP="00854F88" w14:paraId="2C5B3A99" w14:textId="02809FBB">
            <w:pPr>
              <w:spacing w:before="120" w:after="120"/>
            </w:pPr>
            <w:r w:rsidRPr="002F6A28">
              <w:rPr>
                <w:b/>
              </w:rPr>
              <w:t>Relevant documents:</w:t>
            </w:r>
            <w:r w:rsidRPr="002F6A28">
              <w:t xml:space="preserve"> </w:t>
            </w:r>
            <w:r w:rsidRPr="002F6A28">
              <w:t>-</w:t>
            </w:r>
          </w:p>
        </w:tc>
      </w:tr>
      <w:tr w14:paraId="11738BAD" w14:textId="77777777" w:rsidTr="00DB13FE">
        <w:tblPrEx>
          <w:tblW w:w="5000" w:type="pct"/>
          <w:tblLayout w:type="fixed"/>
          <w:tblLook w:val="0000"/>
        </w:tblPrEx>
        <w:tc>
          <w:tcPr>
            <w:tcW w:w="607" w:type="dxa"/>
          </w:tcPr>
          <w:p w:rsidR="00EE3A11" w:rsidRPr="002F6A28" w:rsidP="002F6A28" w14:paraId="3641C223" w14:textId="77777777">
            <w:pPr>
              <w:spacing w:before="120" w:after="120"/>
              <w:jc w:val="left"/>
              <w:rPr>
                <w:b/>
              </w:rPr>
            </w:pPr>
            <w:r w:rsidRPr="002F6A28">
              <w:rPr>
                <w:b/>
              </w:rPr>
              <w:t>9.</w:t>
            </w:r>
          </w:p>
        </w:tc>
        <w:tc>
          <w:tcPr>
            <w:tcW w:w="8373" w:type="dxa"/>
          </w:tcPr>
          <w:p w:rsidR="00EE3A11" w:rsidRPr="002F6A28" w:rsidP="008953C4" w14:paraId="13C18811" w14:textId="77777777">
            <w:pPr>
              <w:spacing w:before="120" w:after="120"/>
            </w:pPr>
            <w:r w:rsidRPr="002F6A28">
              <w:rPr>
                <w:b/>
              </w:rPr>
              <w:t>Proposed date of adoption:</w:t>
            </w:r>
            <w:r w:rsidRPr="00C379C8">
              <w:t xml:space="preserve"> To be determined</w:t>
            </w:r>
          </w:p>
          <w:p w:rsidR="00EE3A11" w:rsidRPr="002F6A28" w:rsidP="008953C4" w14:paraId="028DB55E" w14:textId="77777777">
            <w:pPr>
              <w:spacing w:after="120"/>
            </w:pPr>
            <w:r w:rsidRPr="002F6A28">
              <w:rPr>
                <w:b/>
              </w:rPr>
              <w:t>Proposed date of entry into force:</w:t>
            </w:r>
            <w:r w:rsidRPr="00C379C8">
              <w:t xml:space="preserve"> To be determined</w:t>
            </w:r>
          </w:p>
        </w:tc>
      </w:tr>
      <w:tr w14:paraId="6BE3CB01" w14:textId="77777777" w:rsidTr="00DB13FE">
        <w:tblPrEx>
          <w:tblW w:w="5000" w:type="pct"/>
          <w:tblLayout w:type="fixed"/>
          <w:tblLook w:val="0000"/>
        </w:tblPrEx>
        <w:tc>
          <w:tcPr>
            <w:tcW w:w="607" w:type="dxa"/>
            <w:tcBorders>
              <w:bottom w:val="double" w:sz="4" w:space="0" w:color="auto"/>
            </w:tcBorders>
          </w:tcPr>
          <w:p w:rsidR="00F85C99" w:rsidRPr="002F6A28" w:rsidP="002F6A28" w14:paraId="18C22BF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C1E65F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53ACBDC" w14:textId="77777777">
            <w:pPr>
              <w:spacing w:before="120" w:after="120"/>
              <w:rPr>
                <w:bCs/>
              </w:rPr>
            </w:pPr>
            <w:r w:rsidRPr="002F6A28">
              <w:rPr>
                <w:b/>
              </w:rPr>
              <w:t>Final date for comments:</w:t>
            </w:r>
            <w:r w:rsidRPr="00C379C8" w:rsidR="00EE3A11">
              <w:t xml:space="preserve"> 2 January 2026</w:t>
            </w:r>
          </w:p>
          <w:p w:rsidR="000C3B6C" w:rsidRPr="00E3324D" w:rsidP="000C3B6C" w14:paraId="1BAB9F0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1FF81F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228C434" w14:textId="77777777">
            <w:r w:rsidRPr="00CE6C29">
              <w:t>Saudi Standards Metrology and Quality Organization</w:t>
            </w:r>
          </w:p>
          <w:p w:rsidR="00CE6C29" w:rsidRPr="00CE6C29" w:rsidP="000C3B6C" w14:paraId="50FBEDEF" w14:textId="77777777">
            <w:pPr>
              <w:spacing w:after="120"/>
            </w:pPr>
            <w:r w:rsidRPr="00CE6C29">
              <w:t xml:space="preserve">P.O. BOX: 3437 Riyadh 11471 Tel: +966(1)2529095 Fax +966(1)4520086 Email: </w:t>
            </w:r>
            <w:hyperlink r:id="rId6" w:history="1">
              <w:r w:rsidRPr="00CE6C29">
                <w:rPr>
                  <w:color w:val="0000FF"/>
                  <w:u w:val="single"/>
                </w:rPr>
                <w:t>enquirypoint@saso.gov.sa</w:t>
              </w:r>
            </w:hyperlink>
            <w:r w:rsidRPr="00CE6C29">
              <w:t xml:space="preserve"> Website: www.saso.gov.sa</w:t>
            </w:r>
          </w:p>
        </w:tc>
      </w:tr>
    </w:tbl>
    <w:p w:rsidR="00EE3A11" w:rsidRPr="002F6A28" w:rsidP="00887259" w14:paraId="1CEFD5C2"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FBB7E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CCC2C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F1199F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CC0348" w14:textId="77777777">
    <w:pPr>
      <w:pStyle w:val="Header"/>
      <w:pBdr>
        <w:bottom w:val="single" w:sz="4" w:space="1" w:color="auto"/>
      </w:pBdr>
      <w:tabs>
        <w:tab w:val="clear" w:pos="4513"/>
        <w:tab w:val="clear" w:pos="9027"/>
      </w:tabs>
      <w:jc w:val="center"/>
    </w:pPr>
    <w:r w:rsidRPr="002F6A28">
      <w:t>tbtSymbol</w:t>
    </w:r>
  </w:p>
  <w:p w:rsidR="009239F7" w:rsidRPr="002F6A28" w:rsidP="009239F7" w14:paraId="50A6DD63" w14:textId="77777777">
    <w:pPr>
      <w:pStyle w:val="Header"/>
      <w:pBdr>
        <w:bottom w:val="single" w:sz="4" w:space="1" w:color="auto"/>
      </w:pBdr>
      <w:tabs>
        <w:tab w:val="clear" w:pos="4513"/>
        <w:tab w:val="clear" w:pos="9027"/>
      </w:tabs>
      <w:jc w:val="center"/>
    </w:pPr>
  </w:p>
  <w:p w:rsidR="009239F7" w:rsidRPr="002F6A28" w:rsidP="009239F7" w14:paraId="2C87FF1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523DA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E0A58BB" w14:textId="77777777">
    <w:pPr>
      <w:pStyle w:val="Header"/>
      <w:pBdr>
        <w:bottom w:val="single" w:sz="4" w:space="1" w:color="auto"/>
      </w:pBdr>
      <w:tabs>
        <w:tab w:val="clear" w:pos="4513"/>
        <w:tab w:val="clear" w:pos="9027"/>
      </w:tabs>
      <w:jc w:val="center"/>
    </w:pPr>
    <w:bookmarkStart w:id="0" w:name="spsSymbolHeader"/>
    <w:r w:rsidRPr="002F6A28">
      <w:t>G/TBT/N/SAU/1412</w:t>
    </w:r>
    <w:bookmarkEnd w:id="0"/>
  </w:p>
  <w:p w:rsidR="009239F7" w:rsidRPr="002F6A28" w:rsidP="009239F7" w14:paraId="2DFADBBF" w14:textId="77777777">
    <w:pPr>
      <w:pStyle w:val="Header"/>
      <w:pBdr>
        <w:bottom w:val="single" w:sz="4" w:space="1" w:color="auto"/>
      </w:pBdr>
      <w:tabs>
        <w:tab w:val="clear" w:pos="4513"/>
        <w:tab w:val="clear" w:pos="9027"/>
      </w:tabs>
      <w:jc w:val="center"/>
    </w:pPr>
  </w:p>
  <w:p w:rsidR="009239F7" w:rsidRPr="002F6A28" w:rsidP="009239F7" w14:paraId="0BCCF1C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063118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882A6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7ED1B3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3A958E" w14:textId="77777777">
          <w:pPr>
            <w:jc w:val="right"/>
            <w:rPr>
              <w:b/>
              <w:color w:val="FF0000"/>
              <w:szCs w:val="16"/>
            </w:rPr>
          </w:pPr>
        </w:p>
      </w:tc>
    </w:tr>
    <w:bookmarkEnd w:id="1"/>
    <w:tr w14:paraId="7DE21EA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ACE6AC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BE3668E" w14:textId="77777777">
          <w:pPr>
            <w:jc w:val="right"/>
            <w:rPr>
              <w:b/>
              <w:szCs w:val="16"/>
            </w:rPr>
          </w:pPr>
        </w:p>
      </w:tc>
    </w:tr>
    <w:tr w14:paraId="50BBE30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6BE573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F259B19" w14:textId="77777777">
          <w:pPr>
            <w:jc w:val="right"/>
            <w:rPr>
              <w:b/>
              <w:szCs w:val="16"/>
            </w:rPr>
          </w:pPr>
          <w:bookmarkStart w:id="2" w:name="bmkSymbols"/>
          <w:r w:rsidRPr="002F6A28">
            <w:rPr>
              <w:b/>
              <w:szCs w:val="16"/>
            </w:rPr>
            <w:t>G/TBT/N/SAU/1412</w:t>
          </w:r>
          <w:bookmarkEnd w:id="2"/>
        </w:p>
      </w:tc>
    </w:tr>
    <w:tr w14:paraId="182CC60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30242D0" w14:textId="77777777"/>
      </w:tc>
      <w:tc>
        <w:tcPr>
          <w:tcW w:w="5448" w:type="dxa"/>
          <w:gridSpan w:val="2"/>
          <w:shd w:val="clear" w:color="auto" w:fill="FFFFFF"/>
          <w:tcMar>
            <w:left w:w="108" w:type="dxa"/>
            <w:right w:w="108" w:type="dxa"/>
          </w:tcMar>
          <w:vAlign w:val="center"/>
        </w:tcPr>
        <w:p w:rsidR="00ED54E0" w:rsidRPr="009239F7" w:rsidP="00B801E9" w14:paraId="18C9FE48" w14:textId="77777777">
          <w:pPr>
            <w:jc w:val="right"/>
            <w:rPr>
              <w:szCs w:val="16"/>
            </w:rPr>
          </w:pPr>
          <w:bookmarkStart w:id="3" w:name="spsDateDistribution"/>
          <w:bookmarkStart w:id="4" w:name="bmkDate"/>
          <w:r w:rsidRPr="009239F7">
            <w:rPr>
              <w:szCs w:val="16"/>
            </w:rPr>
            <w:t>3 November 2025</w:t>
          </w:r>
          <w:bookmarkEnd w:id="3"/>
          <w:bookmarkEnd w:id="4"/>
        </w:p>
      </w:tc>
    </w:tr>
    <w:tr w14:paraId="07F3A44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8B5EB64" w14:textId="77777777">
          <w:pPr>
            <w:jc w:val="left"/>
            <w:rPr>
              <w:b/>
            </w:rPr>
          </w:pPr>
          <w:bookmarkStart w:id="5" w:name="bmkSerial"/>
          <w:r>
            <w:rPr>
              <w:rFonts w:ascii="Verdana" w:eastAsia="Verdana" w:hAnsi="Verdana" w:cs="Verdana"/>
              <w:b w:val="0"/>
              <w:color w:val="FF0000"/>
              <w:sz w:val="18"/>
            </w:rPr>
            <w:t>(25-7095)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613FD9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4E7C80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8F11FC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55C66F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AF0D5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02408725">
    <w:abstractNumId w:val="9"/>
  </w:num>
  <w:num w:numId="2" w16cid:durableId="1146052108">
    <w:abstractNumId w:val="7"/>
  </w:num>
  <w:num w:numId="3" w16cid:durableId="1029525098">
    <w:abstractNumId w:val="6"/>
  </w:num>
  <w:num w:numId="4" w16cid:durableId="1483228608">
    <w:abstractNumId w:val="5"/>
  </w:num>
  <w:num w:numId="5" w16cid:durableId="731850090">
    <w:abstractNumId w:val="4"/>
  </w:num>
  <w:num w:numId="6" w16cid:durableId="1220555738">
    <w:abstractNumId w:val="12"/>
  </w:num>
  <w:num w:numId="7" w16cid:durableId="1933852403">
    <w:abstractNumId w:val="11"/>
  </w:num>
  <w:num w:numId="8" w16cid:durableId="1269237837">
    <w:abstractNumId w:val="10"/>
  </w:num>
  <w:num w:numId="9" w16cid:durableId="61479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4492049">
    <w:abstractNumId w:val="13"/>
  </w:num>
  <w:num w:numId="11" w16cid:durableId="204872242">
    <w:abstractNumId w:val="8"/>
  </w:num>
  <w:num w:numId="12" w16cid:durableId="569579093">
    <w:abstractNumId w:val="3"/>
  </w:num>
  <w:num w:numId="13" w16cid:durableId="200288073">
    <w:abstractNumId w:val="2"/>
  </w:num>
  <w:num w:numId="14" w16cid:durableId="25258961">
    <w:abstractNumId w:val="1"/>
  </w:num>
  <w:num w:numId="15" w16cid:durableId="2108455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5881"/>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54F88"/>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174E1"/>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5321"/>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81A9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SAU/25_07381_00_x.pdf" TargetMode="External" /><Relationship Id="rId6" Type="http://schemas.openxmlformats.org/officeDocument/2006/relationships/hyperlink" Target="mailto:enquirypoint@saso.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2025-11-03T10:46:00Z</dcterms:created>
  <dcterms:modified xsi:type="dcterms:W3CDTF">2025-11-03T10:47:00Z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