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3B39152" w14:textId="77777777">
      <w:pPr>
        <w:pStyle w:val="Title"/>
      </w:pPr>
      <w:r w:rsidRPr="00EF68C9">
        <w:t>NOTIFICACIÓN</w:t>
      </w:r>
    </w:p>
    <w:p w:rsidR="002F663C" w:rsidRPr="00EF68C9" w:rsidP="00D31A79" w14:paraId="3ADABC2C" w14:textId="77777777">
      <w:pPr>
        <w:pStyle w:val="Title3"/>
      </w:pPr>
      <w:r w:rsidRPr="00EF68C9">
        <w:t>Addendum</w:t>
      </w:r>
    </w:p>
    <w:p w:rsidR="002F663C" w:rsidP="00B22706" w14:paraId="7471C577" w14:textId="77777777">
      <w:r w:rsidRPr="00EF68C9">
        <w:t>La siguiente comunicación, de fecha 31 de octubre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4BB14C22" w14:textId="77777777">
      <w:pPr>
        <w:rPr>
          <w:rFonts w:eastAsia="Calibri" w:cs="Times New Roman"/>
        </w:rPr>
      </w:pPr>
    </w:p>
    <w:p w:rsidR="002F663C" w:rsidRPr="00EF68C9" w:rsidP="00EF68C9" w14:paraId="6BC28F63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203BD68" w14:textId="77777777"/>
    <w:p w:rsidR="00B22706" w:rsidRPr="00EF68C9" w:rsidP="00EF68C9" w14:paraId="0485FCC0" w14:textId="77777777"/>
    <w:p w:rsidR="002F663C" w:rsidRPr="00EF68C9" w:rsidP="00EF68C9" w14:paraId="233E0D8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Modificatoria 3 del Reglamento Técnico Ecuatoriano RTE INEN 017 "Control de emisiones contaminantes de fuentes móviles terrestres"</w:t>
      </w:r>
    </w:p>
    <w:p w:rsidR="002F663C" w:rsidRPr="00EF68C9" w:rsidP="00EF68C9" w14:paraId="1E9A6564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F5D6C3D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430634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4E47BBD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E0E4B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56066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25AF9B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0FF2F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8C5ABC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B811C8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72A72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277082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30F18ED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3306F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4237FF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AC13F8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E025D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BBB47D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3876548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AE1D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CB5E3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8E085B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F0BC12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E96C9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69C459AC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2CB11B8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www.normalizacion.gob.ec</w:t>
            </w:r>
          </w:p>
          <w:p w:rsidR="005127D6" w:rsidP="00745CBF" w14:paraId="217A40DF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La República del Ecuador informa la publicación de la Modificatoria 3 del Reglamento Técnico Ecuatoriano RTE INEN 017 "Control de emisiones contaminantes de fuentes móviles terrestres".</w:t>
            </w:r>
          </w:p>
          <w:p w:rsidR="005127D6" w:rsidP="00745CBF" w14:paraId="6A176647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Esta modificatoria establece que la vigilancia y control del cumplimiento del reglamento ya no será competencia del Servicio Ecuatoriano de Normalización (INEN), sino que será asumida por la Agencia Nacional de Regulación y Control de Transporte Terrestre, Tránsito y Seguridad Vial (ANT).</w:t>
            </w:r>
          </w:p>
          <w:p w:rsidR="005127D6" w:rsidP="00745CBF" w14:paraId="1EBBA5A2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Asimismo, la fiscalización y supervisión del cumplimiento del presente reglamento estará a cargo de las siguientes entidades, de acuerdo con sus respectivas competencias:</w:t>
            </w:r>
          </w:p>
          <w:p w:rsidR="005127D6" w:rsidP="00745CBF" w14:paraId="1FCE0AA6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• Agencia Nacional de Regulación y Control de Transporte Terrestre, Tránsito y Seguridad Vial (ANT),</w:t>
            </w:r>
          </w:p>
          <w:p w:rsidR="005127D6" w:rsidP="00745CBF" w14:paraId="3E7B512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• Ministerio de Producción, Comercio Exterior e Inversiones,</w:t>
            </w:r>
          </w:p>
          <w:p w:rsidR="005127D6" w:rsidP="00745CBF" w14:paraId="1BE43C2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• Servicio Nacional de Aduana del Ecuador (SENAE),</w:t>
            </w:r>
          </w:p>
          <w:p w:rsidR="005127D6" w:rsidP="00745CBF" w14:paraId="1DE3690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• Y demás entidades y organismos que conforman el Sistema Nacional de la Calidad.</w:t>
            </w:r>
          </w:p>
          <w:p w:rsidR="005127D6" w:rsidP="00745CBF" w14:paraId="383FE284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https://members.wto.org/crnattachments/2025/TBT/ECU/modification/25_07355_00_s.pdf</w:t>
              </w:r>
            </w:hyperlink>
          </w:p>
          <w:p w:rsidR="005127D6" w:rsidP="00745CBF" w14:paraId="05E1C0A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https://members.wto.org/crnattachments/2025/TBT/ECU/modification/25_07355_01_s.pdf</w:t>
              </w:r>
            </w:hyperlink>
          </w:p>
          <w:p w:rsidR="002F663C" w:rsidRPr="00EF68C9" w14:paraId="40A9040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630E0D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0FDDB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5E3FB6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59E7FF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3C2F19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5E3220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C9F79B3" w14:textId="77777777"/>
    <w:p w:rsidR="003918E9" w:rsidRPr="00F95856" w:rsidP="00B03883" w14:paraId="1D0C9B80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del Ecuador informa la publicación de la Modificatoria 3 del Reglamento Técnico Ecuatoriano RTE INEN 017 "Control de emisiones contaminantes de fuentes móviles terrestres".</w:t>
      </w:r>
    </w:p>
    <w:p w:rsidR="00EF68C9" w:rsidRPr="00EF68C9" w:rsidP="00B03883" w14:paraId="07B63E51" w14:textId="77777777">
      <w:pPr>
        <w:spacing w:before="120" w:after="120"/>
      </w:pPr>
      <w:r w:rsidRPr="00EF68C9">
        <w:t>Esta modificatoria establece que la vigilancia y control del cumplimiento del reglamento ya no será competencia del Servicio Ecuatoriano de Normalización (INEN), sino que será asumida por la Agencia Nacional de Regulación y Control de Transporte Terrestre, Tránsito y Seguridad Vial (ANT).</w:t>
      </w:r>
    </w:p>
    <w:p w:rsidR="00EF68C9" w:rsidRPr="00EF68C9" w:rsidP="00B03883" w14:paraId="75816178" w14:textId="77777777">
      <w:pPr>
        <w:spacing w:before="120" w:after="120"/>
      </w:pPr>
      <w:r w:rsidRPr="00EF68C9">
        <w:t>Asimismo, la fiscalización y supervisión del cumplimiento del presente reglamento estará a cargo de las siguientes entidades, de acuerdo con sus respectivas competencias:</w:t>
      </w:r>
    </w:p>
    <w:p w:rsidR="00EF68C9" w:rsidRPr="00EF68C9" w:rsidP="00B03883" w14:paraId="7F8533B3" w14:textId="77777777">
      <w:pPr>
        <w:numPr>
          <w:ilvl w:val="0"/>
          <w:numId w:val="17"/>
        </w:numPr>
        <w:spacing w:before="120" w:after="120"/>
      </w:pPr>
      <w:r w:rsidRPr="00EF68C9">
        <w:t>Agencia Nacional de Regulación y Control de Transporte Terrestre, Tránsito y Seguridad Vial (ANT),</w:t>
      </w:r>
    </w:p>
    <w:p w:rsidR="00EF68C9" w:rsidRPr="00EF68C9" w:rsidP="00B03883" w14:paraId="341D44A7" w14:textId="77777777">
      <w:pPr>
        <w:numPr>
          <w:ilvl w:val="0"/>
          <w:numId w:val="17"/>
        </w:numPr>
        <w:spacing w:before="120" w:after="120"/>
      </w:pPr>
      <w:r w:rsidRPr="00EF68C9">
        <w:t>Ministerio de Producción, Comercio Exterior e Inversiones,</w:t>
      </w:r>
    </w:p>
    <w:p w:rsidR="00EF68C9" w:rsidRPr="00EF68C9" w:rsidP="00B03883" w14:paraId="61DF806D" w14:textId="77777777">
      <w:pPr>
        <w:numPr>
          <w:ilvl w:val="0"/>
          <w:numId w:val="17"/>
        </w:numPr>
        <w:spacing w:before="120" w:after="120"/>
      </w:pPr>
      <w:r w:rsidRPr="00EF68C9">
        <w:t>Servicio Nacional de Aduana del Ecuador (SENAE),</w:t>
      </w:r>
    </w:p>
    <w:p w:rsidR="00EF68C9" w:rsidRPr="00EF68C9" w:rsidP="00B03883" w14:paraId="564EB38F" w14:textId="77777777">
      <w:pPr>
        <w:numPr>
          <w:ilvl w:val="0"/>
          <w:numId w:val="17"/>
        </w:numPr>
        <w:spacing w:before="120" w:after="120"/>
      </w:pPr>
      <w:r w:rsidRPr="00EF68C9">
        <w:t>Y demás entidades y organismos que conforman el Sistema Nacional de la Calidad.</w:t>
      </w:r>
    </w:p>
    <w:p w:rsidR="00EF68C9" w:rsidRPr="00EF68C9" w:rsidP="00B03883" w14:paraId="244B4640" w14:textId="77777777">
      <w:pPr>
        <w:spacing w:before="120" w:after="120"/>
      </w:pPr>
      <w:r w:rsidRPr="00EF68C9">
        <w:t>Es importante mencionar que está Modificatoria elimina la duplicidad regulatoria, lo cual facilita el comercio en Ecuador.</w:t>
      </w:r>
    </w:p>
    <w:p w:rsidR="00EF68C9" w:rsidRPr="00EF68C9" w:rsidP="00B03883" w14:paraId="76D2BBCB" w14:textId="77777777">
      <w:pPr>
        <w:spacing w:before="120" w:after="120"/>
      </w:pPr>
      <w:r w:rsidRPr="00EF68C9">
        <w:t>Organismo:</w:t>
      </w:r>
    </w:p>
    <w:p w:rsidR="00EF68C9" w:rsidRPr="00EF68C9" w:rsidP="00B03883" w14:paraId="0D7B63F1" w14:textId="77777777">
      <w:pPr>
        <w:spacing w:before="120" w:after="120"/>
      </w:pPr>
      <w:r w:rsidRPr="00EF68C9">
        <w:t>Ministerio de Producción, Comercio Exterior, Inversiones y Pesca (MPCEIP);</w:t>
      </w:r>
    </w:p>
    <w:p w:rsidR="00EF68C9" w:rsidRPr="00EF68C9" w:rsidP="00B03883" w14:paraId="51B5DE81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4925DF6B" w14:textId="77777777">
      <w:pPr>
        <w:spacing w:before="120" w:after="120"/>
      </w:pPr>
      <w:r w:rsidRPr="00EF68C9">
        <w:t>Persona de contacto principal:</w:t>
      </w:r>
    </w:p>
    <w:p w:rsidR="00EF68C9" w:rsidRPr="00EF68C9" w:rsidP="00B03883" w14:paraId="4CF8DC92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02329892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6A13D01C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1523AF6C" w14:textId="77777777">
      <w:pPr>
        <w:spacing w:before="120" w:after="120"/>
      </w:pPr>
      <w:r w:rsidRPr="00EF68C9">
        <w:t>Piso 8</w:t>
      </w:r>
    </w:p>
    <w:p w:rsidR="00EF68C9" w:rsidRPr="00EF68C9" w:rsidP="00B03883" w14:paraId="150D8646" w14:textId="77777777">
      <w:pPr>
        <w:spacing w:before="120" w:after="120"/>
      </w:pPr>
      <w:r w:rsidRPr="00EF68C9">
        <w:t>Bloque amarillo</w:t>
      </w:r>
    </w:p>
    <w:p w:rsidR="00EF68C9" w:rsidRPr="00EF68C9" w:rsidP="00B03883" w14:paraId="42E4DC35" w14:textId="77777777">
      <w:pPr>
        <w:spacing w:before="120" w:after="120"/>
      </w:pPr>
      <w:r w:rsidRPr="00EF68C9">
        <w:t>Quito EC170522</w:t>
      </w:r>
    </w:p>
    <w:p w:rsidR="00EF68C9" w:rsidRPr="00EF68C9" w:rsidP="00B03883" w14:paraId="60E0C09B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2949F4F8" w14:textId="77777777">
      <w:pPr>
        <w:spacing w:before="120" w:after="120"/>
      </w:pPr>
      <w:r w:rsidRPr="00EF68C9">
        <w:t xml:space="preserve">Correo electrónico: </w:t>
      </w:r>
      <w:hyperlink r:id="rId8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9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10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5017E6" w:rsidP="00B03883" w14:paraId="15478ED6" w14:textId="77777777">
      <w:pPr>
        <w:spacing w:before="120" w:after="120"/>
        <w:rPr>
          <w:lang w:val="en-GB"/>
        </w:rPr>
      </w:pPr>
      <w:r w:rsidRPr="005017E6">
        <w:rPr>
          <w:lang w:val="en-GB"/>
        </w:rPr>
        <w:t xml:space="preserve">Sitio web: </w:t>
      </w:r>
      <w:hyperlink r:id="rId11" w:history="1">
        <w:r w:rsidRPr="005017E6">
          <w:rPr>
            <w:color w:val="0000FF"/>
            <w:u w:val="single"/>
            <w:lang w:val="en-GB"/>
          </w:rPr>
          <w:t>http://www.produccion.gob.ec</w:t>
        </w:r>
      </w:hyperlink>
    </w:p>
    <w:p w:rsidR="00D60927" w:rsidRPr="00B22706" w:rsidP="003918E9" w14:paraId="753F58D1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58B5075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AB45C10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FC9C74A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8E6477F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2333764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C5B83B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2C48835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8AA1952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37918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G/TBT/N/ECU/17/Add.5</w:t>
    </w:r>
    <w:bookmarkEnd w:id="9"/>
  </w:p>
  <w:p w:rsidR="00470C19" w:rsidP="00583508" w14:paraId="17A735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4B546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AFAD95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5A354D8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9EB828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847A7B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46FF0B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57157F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E528158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FFB1324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3E1A343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G/TBT/N/ECU/17/Add.5</w:t>
          </w:r>
          <w:bookmarkEnd w:id="16"/>
        </w:p>
      </w:tc>
    </w:tr>
    <w:tr w14:paraId="05CF800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0E38D281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4F067EB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31 de octubre de 2025</w:t>
          </w:r>
          <w:bookmarkEnd w:id="17"/>
        </w:p>
      </w:tc>
    </w:tr>
    <w:tr w14:paraId="1CFAD30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46F8EB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(25-7050)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6C209B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732516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D7D589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2CBCEF3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0697A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87364605">
    <w:abstractNumId w:val="9"/>
  </w:num>
  <w:num w:numId="2" w16cid:durableId="314065665">
    <w:abstractNumId w:val="7"/>
  </w:num>
  <w:num w:numId="3" w16cid:durableId="237714340">
    <w:abstractNumId w:val="6"/>
  </w:num>
  <w:num w:numId="4" w16cid:durableId="525026021">
    <w:abstractNumId w:val="5"/>
  </w:num>
  <w:num w:numId="5" w16cid:durableId="1313019982">
    <w:abstractNumId w:val="4"/>
  </w:num>
  <w:num w:numId="6" w16cid:durableId="869729207">
    <w:abstractNumId w:val="12"/>
  </w:num>
  <w:num w:numId="7" w16cid:durableId="1928036183">
    <w:abstractNumId w:val="11"/>
  </w:num>
  <w:num w:numId="8" w16cid:durableId="74979220">
    <w:abstractNumId w:val="10"/>
  </w:num>
  <w:num w:numId="9" w16cid:durableId="18384983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5760728">
    <w:abstractNumId w:val="13"/>
  </w:num>
  <w:num w:numId="11" w16cid:durableId="2130926103">
    <w:abstractNumId w:val="8"/>
  </w:num>
  <w:num w:numId="12" w16cid:durableId="472413096">
    <w:abstractNumId w:val="3"/>
  </w:num>
  <w:num w:numId="13" w16cid:durableId="189074383">
    <w:abstractNumId w:val="2"/>
  </w:num>
  <w:num w:numId="14" w16cid:durableId="2134513294">
    <w:abstractNumId w:val="1"/>
  </w:num>
  <w:num w:numId="15" w16cid:durableId="554895699">
    <w:abstractNumId w:val="0"/>
  </w:num>
  <w:num w:numId="16" w16cid:durableId="73250589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4995466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13D8E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017E6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C2079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545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yperlink" Target="http://www.produccion.gob.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ECU/modification/25_07355_00_s.pdf" TargetMode="External" /><Relationship Id="rId7" Type="http://schemas.openxmlformats.org/officeDocument/2006/relationships/hyperlink" Target="https://members.wto.org/crnattachments/2025/TBT/ECU/modification/25_07355_01_s.pdf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2025-10-31T10:23:00Z</dcterms:created>
  <dcterms:modified xsi:type="dcterms:W3CDTF">2025-10-31T10:23:00Z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