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1F96E3C4" w14:textId="77777777">
      <w:pPr>
        <w:pStyle w:val="Title"/>
      </w:pPr>
      <w:r w:rsidRPr="00EF68C9">
        <w:t>NOTIFICACIÓN</w:t>
      </w:r>
    </w:p>
    <w:p w:rsidR="002F663C" w:rsidRPr="00EF68C9" w:rsidP="00D31A79" w14:paraId="7AACA985" w14:textId="77777777">
      <w:pPr>
        <w:pStyle w:val="Title3"/>
      </w:pPr>
      <w:r w:rsidRPr="00EF68C9">
        <w:t>Addendum</w:t>
      </w:r>
    </w:p>
    <w:p w:rsidR="002F663C" w:rsidP="00B22706" w14:paraId="4CF052EB" w14:textId="77777777">
      <w:r w:rsidRPr="00EF68C9">
        <w:t>La siguiente comunicación, de fecha 29 de octubre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del </w:t>
      </w:r>
      <w:r w:rsidRPr="00EF68C9">
        <w:rPr>
          <w:u w:val="single"/>
        </w:rPr>
        <w:t>Ecuador</w:t>
      </w:r>
      <w:r w:rsidRPr="00EF68C9">
        <w:t>.</w:t>
      </w:r>
    </w:p>
    <w:p w:rsidR="00B22706" w:rsidRPr="00EF68C9" w:rsidP="00B22706" w14:paraId="3AA9E819" w14:textId="77777777">
      <w:pPr>
        <w:rPr>
          <w:rFonts w:eastAsia="Calibri" w:cs="Times New Roman"/>
        </w:rPr>
      </w:pPr>
    </w:p>
    <w:p w:rsidR="002F663C" w:rsidRPr="00EF68C9" w:rsidP="00EF68C9" w14:paraId="2339E20C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7EA1AD76" w14:textId="77777777"/>
    <w:p w:rsidR="00B22706" w:rsidRPr="00EF68C9" w:rsidP="00EF68C9" w14:paraId="1B889688" w14:textId="77777777"/>
    <w:p w:rsidR="002F663C" w:rsidRPr="00EF68C9" w:rsidP="00EF68C9" w14:paraId="6203B340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Proyecto "Normativa Técnica Sanitaria Sustitutiva para la obtención del registro sanitario, control y vigilancia de dispositivos médicos de uso humano"</w:t>
      </w:r>
    </w:p>
    <w:p w:rsidR="002F663C" w:rsidRPr="00EF68C9" w:rsidP="00EF68C9" w14:paraId="430081E8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440D019C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05846B1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3FF2430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203969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1EB5CFD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77324A6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C02C6B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218E9D3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5F56B01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F5D422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7C0ED2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4C1A49D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BAEEBD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2099ECB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762F03F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78FD3D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53BF8A7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46640D5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4B8F3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4655DF5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6765C5D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36C94D2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760B7F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EF68C9" w:rsidRPr="00EF68C9" w:rsidP="00745CBF" w14:paraId="247D83A0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7E2F5A40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La Agencia Nacional de Regulación, Control y Vigilancia Sanitaria - ARCSA, Doctor Leopoldo Izquieta Pérez, se encuentra en proceso de emisión del proyecto "Normativa Técnica Sanitaria Sustitutiva para la obtención del registro sanitario, control y vigilancia de dispositivos médicos de uso humano", misma que reemplazará los lineamientos establecidos en la "Resolución No. ARCSADE-026-2016-YMIH, a través de la cual se expide la normativa técnica sanitaria sustitutiva para el registro sanitario y control de dis</w:t>
            </w:r>
            <w:r>
              <w:rPr>
                <w:rFonts w:eastAsia="Calibri" w:cs="Times New Roman"/>
              </w:rPr>
              <w:t>positivos médicos de uso humano, y de los establecimientos en donde se fabrican, importan, dispensan, expenden y comercializan", publicada en Registro Oficial Suplemento No. 921 el 12 de Enero 2017 y sus reformas.</w:t>
            </w:r>
          </w:p>
          <w:p w:rsidR="005127D6" w:rsidP="00745CBF" w14:paraId="79A6543D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https://members.wto.org/crnattachments/2025/TBT/ECU/modification/25_07241_00_s.pdf</w:t>
              </w:r>
            </w:hyperlink>
          </w:p>
          <w:p w:rsidR="002F663C" w:rsidRPr="00EF68C9" w14:paraId="7CFAA64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60 días a partir de la notificación</w:t>
            </w:r>
          </w:p>
        </w:tc>
      </w:tr>
      <w:tr w14:paraId="2CD0596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63A1B1E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4D32B180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15B8C94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5001F54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762C1F4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6D0D69CC" w14:textId="77777777"/>
    <w:p w:rsidR="003918E9" w:rsidRPr="00F95856" w:rsidP="00B03883" w14:paraId="36A0B73D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del Ecuador pone a su conocimiento que la Agencia Nacional de Regulación, Control y Vigilancia Sanitaria - ARCSA, Doctor Leopoldo Izquieta Pérez, la Agencia Nacional de Regulación, Control y Vigilancia Sanitaria - ARCSA, Doctor Leopoldo Izquieta Pérez, se encuentra en proceso de emisión del proyecto "Normativa Técnica Sanitaria Sustitutiva para la obtención del registro sanitario, control y vigilancia de dispositivos médicos de uso humano", misma que reemplazará los lineamientos establecidos en la "Resolución No. ARCSADE-026-2016-YMIH, a través de la cual se expide la normativa técnica sanitaria sustitutiva para el registro sanitario y control de dispositivos médicos de uso humano, y de los establecimientos en donde se fabrican, importan, dispensan, expenden y comercializan", publicada en Registro Oficial Suplemento No. 921 el 12 de Enero 2017 y sus reformas.</w:t>
      </w:r>
    </w:p>
    <w:p w:rsidR="00EF68C9" w:rsidRPr="00EF68C9" w:rsidP="00B03883" w14:paraId="4EA26A03" w14:textId="77777777">
      <w:pPr>
        <w:spacing w:before="120" w:after="120"/>
      </w:pPr>
      <w:r w:rsidRPr="00EF68C9">
        <w:t>Organismo:</w:t>
      </w:r>
    </w:p>
    <w:p w:rsidR="00EF68C9" w:rsidRPr="00EF68C9" w:rsidP="00B03883" w14:paraId="47C9E089" w14:textId="77777777">
      <w:pPr>
        <w:spacing w:before="120" w:after="120"/>
      </w:pPr>
      <w:r w:rsidRPr="00EF68C9">
        <w:t>Ministerio de Producción, Comercio Exterior, Inversiones y Pesca (MPCEIP);</w:t>
      </w:r>
    </w:p>
    <w:p w:rsidR="00EF68C9" w:rsidRPr="00EF68C9" w:rsidP="00B03883" w14:paraId="26B7D3BE" w14:textId="77777777">
      <w:pPr>
        <w:spacing w:before="120" w:after="120"/>
      </w:pPr>
      <w:r w:rsidRPr="00EF68C9">
        <w:t>Subsecretaría de la Calidad</w:t>
      </w:r>
    </w:p>
    <w:p w:rsidR="00EF68C9" w:rsidRPr="00EF68C9" w:rsidP="00B03883" w14:paraId="7542F00B" w14:textId="77777777">
      <w:pPr>
        <w:spacing w:before="120" w:after="120"/>
      </w:pPr>
      <w:r w:rsidRPr="00EF68C9">
        <w:t>Persona de contacto principal:</w:t>
      </w:r>
    </w:p>
    <w:p w:rsidR="00EF68C9" w:rsidRPr="00EF68C9" w:rsidP="00B03883" w14:paraId="23FFD5E7" w14:textId="77777777">
      <w:pPr>
        <w:spacing w:before="120" w:after="120"/>
      </w:pPr>
      <w:r w:rsidRPr="00EF68C9">
        <w:t>Cristian Eduardo Yépez Jaramillo</w:t>
      </w:r>
    </w:p>
    <w:p w:rsidR="00EF68C9" w:rsidRPr="00EF68C9" w:rsidP="00B03883" w14:paraId="28BDB4CB" w14:textId="77777777">
      <w:pPr>
        <w:spacing w:before="120" w:after="120"/>
      </w:pPr>
      <w:r w:rsidRPr="00EF68C9">
        <w:t>Plataforma Gubernamental de Gestión Financiera;</w:t>
      </w:r>
    </w:p>
    <w:p w:rsidR="00EF68C9" w:rsidRPr="00EF68C9" w:rsidP="00B03883" w14:paraId="10CD9A3A" w14:textId="77777777">
      <w:pPr>
        <w:spacing w:before="120" w:after="120"/>
      </w:pPr>
      <w:r w:rsidRPr="00EF68C9">
        <w:t>Av. Amazonas entre Unión Nacional de Periodistas y Alfonso Pereira</w:t>
      </w:r>
    </w:p>
    <w:p w:rsidR="00EF68C9" w:rsidRPr="00EF68C9" w:rsidP="00B03883" w14:paraId="3AA26BAD" w14:textId="77777777">
      <w:pPr>
        <w:spacing w:before="120" w:after="120"/>
      </w:pPr>
      <w:r w:rsidRPr="00EF68C9">
        <w:t>Piso 8</w:t>
      </w:r>
    </w:p>
    <w:p w:rsidR="00EF68C9" w:rsidRPr="00EF68C9" w:rsidP="00B03883" w14:paraId="0409A611" w14:textId="77777777">
      <w:pPr>
        <w:spacing w:before="120" w:after="120"/>
      </w:pPr>
      <w:r w:rsidRPr="00EF68C9">
        <w:t>Bloque amarillo</w:t>
      </w:r>
    </w:p>
    <w:p w:rsidR="00EF68C9" w:rsidRPr="00EF68C9" w:rsidP="00B03883" w14:paraId="013481F8" w14:textId="77777777">
      <w:pPr>
        <w:spacing w:before="120" w:after="120"/>
      </w:pPr>
      <w:r w:rsidRPr="00EF68C9">
        <w:t>Quito EC170522</w:t>
      </w:r>
    </w:p>
    <w:p w:rsidR="00EF68C9" w:rsidRPr="00EF68C9" w:rsidP="00B03883" w14:paraId="566AA583" w14:textId="77777777">
      <w:pPr>
        <w:spacing w:before="120" w:after="120"/>
      </w:pPr>
      <w:r w:rsidRPr="00EF68C9">
        <w:t>Tel: +(593 2) 3948760; Ext. 2254; Ext. 2252</w:t>
      </w:r>
    </w:p>
    <w:p w:rsidR="00EF68C9" w:rsidRPr="00EF68C9" w:rsidP="00B03883" w14:paraId="545C890D" w14:textId="77777777">
      <w:pPr>
        <w:spacing w:before="120" w:after="120"/>
      </w:pPr>
      <w:r w:rsidRPr="00EF68C9">
        <w:t xml:space="preserve">Correo electrónico: </w:t>
      </w:r>
      <w:hyperlink r:id="rId8" w:history="1">
        <w:r w:rsidRPr="00EF68C9">
          <w:rPr>
            <w:color w:val="0000FF"/>
            <w:u w:val="single"/>
          </w:rPr>
          <w:t>puntocontacto-otcecu@produccion.gob.ec</w:t>
        </w:r>
      </w:hyperlink>
      <w:r w:rsidRPr="00EF68C9">
        <w:t xml:space="preserve">; </w:t>
      </w:r>
      <w:hyperlink r:id="rId9" w:history="1">
        <w:r w:rsidRPr="00EF68C9">
          <w:rPr>
            <w:color w:val="0000FF"/>
            <w:u w:val="single"/>
          </w:rPr>
          <w:t>puntocontactoecu@gmail.com</w:t>
        </w:r>
      </w:hyperlink>
      <w:r w:rsidRPr="00EF68C9">
        <w:t xml:space="preserve">; </w:t>
      </w:r>
      <w:hyperlink r:id="rId10" w:history="1">
        <w:r w:rsidRPr="00EF68C9">
          <w:rPr>
            <w:color w:val="0000FF"/>
            <w:u w:val="single"/>
          </w:rPr>
          <w:t>cyepez@produccion.gob.ec</w:t>
        </w:r>
      </w:hyperlink>
    </w:p>
    <w:p w:rsidR="00EF68C9" w:rsidRPr="00EF68C9" w:rsidP="00B03883" w14:paraId="7D02A3B1" w14:textId="77777777">
      <w:pPr>
        <w:spacing w:before="120" w:after="120"/>
      </w:pPr>
      <w:r w:rsidRPr="00EF68C9">
        <w:t xml:space="preserve">Sitio web: </w:t>
      </w:r>
      <w:hyperlink r:id="rId11" w:tgtFrame="_blank" w:history="1">
        <w:r w:rsidRPr="00EF68C9">
          <w:rPr>
            <w:color w:val="0000FF"/>
            <w:u w:val="single"/>
          </w:rPr>
          <w:t>http://www.produccion.gob.ec</w:t>
        </w:r>
      </w:hyperlink>
    </w:p>
    <w:p w:rsidR="00D60927" w:rsidRPr="00B22706" w:rsidP="003918E9" w14:paraId="694EB3AF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AB1A6DA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1B5D4E27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84035A7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7609AC8E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30C5E4B0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1B35575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0CBA058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6ED31713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4B2BCA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G/TBT/N/ECU/325/Add.4</w:t>
    </w:r>
    <w:bookmarkEnd w:id="7"/>
  </w:p>
  <w:p w:rsidR="00470C19" w:rsidP="00583508" w14:paraId="6A0D71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20D967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24B9980C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45B20234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590B61F3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3F9E0F4F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7F0AC5FE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5B5AA5F8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198903A5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2DBE18FA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70D0E90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G/TBT/N/ECU/325/Add.4</w:t>
          </w:r>
          <w:bookmarkEnd w:id="16"/>
        </w:p>
      </w:tc>
    </w:tr>
    <w:tr w14:paraId="29F559F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385D90B5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78853955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29 de octubre de 2025</w:t>
          </w:r>
          <w:bookmarkEnd w:id="17"/>
        </w:p>
      </w:tc>
    </w:tr>
    <w:tr w14:paraId="34B1669C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488CB05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(25-6982)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EE14F70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2AB1CD78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14BA503B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4AA4ADF1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0224430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2447536">
    <w:abstractNumId w:val="9"/>
  </w:num>
  <w:num w:numId="2" w16cid:durableId="1582520704">
    <w:abstractNumId w:val="7"/>
  </w:num>
  <w:num w:numId="3" w16cid:durableId="627443112">
    <w:abstractNumId w:val="6"/>
  </w:num>
  <w:num w:numId="4" w16cid:durableId="1805612907">
    <w:abstractNumId w:val="5"/>
  </w:num>
  <w:num w:numId="5" w16cid:durableId="256327730">
    <w:abstractNumId w:val="4"/>
  </w:num>
  <w:num w:numId="6" w16cid:durableId="1714698451">
    <w:abstractNumId w:val="12"/>
  </w:num>
  <w:num w:numId="7" w16cid:durableId="1124350910">
    <w:abstractNumId w:val="11"/>
  </w:num>
  <w:num w:numId="8" w16cid:durableId="897276614">
    <w:abstractNumId w:val="10"/>
  </w:num>
  <w:num w:numId="9" w16cid:durableId="8059281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5055657">
    <w:abstractNumId w:val="13"/>
  </w:num>
  <w:num w:numId="11" w16cid:durableId="1366176330">
    <w:abstractNumId w:val="8"/>
  </w:num>
  <w:num w:numId="12" w16cid:durableId="1515925604">
    <w:abstractNumId w:val="3"/>
  </w:num>
  <w:num w:numId="13" w16cid:durableId="524054360">
    <w:abstractNumId w:val="2"/>
  </w:num>
  <w:num w:numId="14" w16cid:durableId="2051682240">
    <w:abstractNumId w:val="1"/>
  </w:num>
  <w:num w:numId="15" w16cid:durableId="461650514">
    <w:abstractNumId w:val="0"/>
  </w:num>
  <w:num w:numId="16" w16cid:durableId="194658117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54AD1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87F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E7D63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6089B"/>
    <w:rsid w:val="00F70FD3"/>
    <w:rsid w:val="00F77BEC"/>
    <w:rsid w:val="00F77C9F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B40043"/>
  <w15:docId w15:val="{3632B267-1B2C-40B0-B09B-983CF8D03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cyepez@produccion.gob.ec" TargetMode="External" /><Relationship Id="rId11" Type="http://schemas.openxmlformats.org/officeDocument/2006/relationships/hyperlink" Target="http://www.produccion.gob.ec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settings" Target="settings.xml" /><Relationship Id="rId20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5/TBT/ECU/modification/25_07241_00_s.pdf" TargetMode="External" /><Relationship Id="rId8" Type="http://schemas.openxmlformats.org/officeDocument/2006/relationships/hyperlink" Target="mailto:puntocontacto-otcecu@produccion.gob.ec" TargetMode="External" /><Relationship Id="rId9" Type="http://schemas.openxmlformats.org/officeDocument/2006/relationships/hyperlink" Target="mailto:puntocontactoecu@gmail.co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0C7149-9ABD-4B04-B05F-BD1EBD1CC53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2</cp:revision>
  <cp:lastPrinted>2019-10-31T07:40:00Z</cp:lastPrinted>
  <dcterms:created xsi:type="dcterms:W3CDTF">2025-10-29T09:51:00Z</dcterms:created>
  <dcterms:modified xsi:type="dcterms:W3CDTF">2025-10-29T09:52:00Z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