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1FD1A6F" w14:textId="77777777">
      <w:pPr>
        <w:pStyle w:val="Title"/>
      </w:pPr>
      <w:r w:rsidRPr="00EF68C9">
        <w:t>NOTIFICACIÓN</w:t>
      </w:r>
    </w:p>
    <w:p w:rsidR="002F663C" w:rsidRPr="00EF68C9" w:rsidP="00D31A79" w14:paraId="55EBEF36" w14:textId="77777777">
      <w:pPr>
        <w:pStyle w:val="Title3"/>
      </w:pPr>
      <w:r w:rsidRPr="00EF68C9">
        <w:t>Addendum</w:t>
      </w:r>
    </w:p>
    <w:p w:rsidR="002F663C" w:rsidP="00B22706" w14:paraId="5744D11E" w14:textId="77777777">
      <w:r w:rsidRPr="00EF68C9">
        <w:t>La siguiente comunicación, de fecha 29 de octubre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06175853" w14:textId="77777777">
      <w:pPr>
        <w:rPr>
          <w:rFonts w:eastAsia="Calibri" w:cs="Times New Roman"/>
        </w:rPr>
      </w:pPr>
    </w:p>
    <w:p w:rsidR="002F663C" w:rsidRPr="00EF68C9" w:rsidP="00EF68C9" w14:paraId="48A41542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9D06C27" w14:textId="77777777"/>
    <w:p w:rsidR="00B22706" w:rsidRPr="00EF68C9" w:rsidP="00EF68C9" w14:paraId="2BD1F294" w14:textId="77777777"/>
    <w:p w:rsidR="002F663C" w:rsidRPr="00EF68C9" w:rsidP="00EF68C9" w14:paraId="3053EC83" w14:textId="33A66B2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503: 2021. Productos Eléctricos. Cocinas, plantillas, encimeras, plantillas de inducción y hornos eléctricos de uso doméstico. Requisitos de eficiencia energética</w:t>
      </w:r>
    </w:p>
    <w:p w:rsidR="002F663C" w:rsidRPr="00EF68C9" w:rsidP="00EF68C9" w14:paraId="1EA521C7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30DBDD6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400D8E0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705785E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138B62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7B0AFD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3116050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8B7E55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1E674A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41E9E75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4CBE02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C62B5E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388ADFD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55CCE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4771C7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95E1B1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2B9E4D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08CEC9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740020E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A4192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20938B3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751B10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51878F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3FBC1F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2C4E196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B3115A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62FF9C0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06E578A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2C520E69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2A0AF6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03116FC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4EF98705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55BDBC56" w14:textId="77777777">
            <w:pPr>
              <w:spacing w:before="120" w:after="120"/>
            </w:pPr>
            <w:r>
              <w:t>Aprobación Equivalencia normativa: Resolución Nº0031-2025-DE</w:t>
            </w:r>
          </w:p>
          <w:p w:rsidR="00C838A8" w:rsidP="00444BD5" w14:paraId="6AEF00D6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C838A8" w:rsidP="00444BD5" w14:paraId="6E000A86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https://members.wto.org/crnattachments/2025/TBT/CRI/25_07238_00_s.pdf</w:t>
              </w:r>
            </w:hyperlink>
          </w:p>
        </w:tc>
      </w:tr>
    </w:tbl>
    <w:p w:rsidR="002F663C" w:rsidRPr="00EF68C9" w:rsidP="00EF68C9" w14:paraId="39755AC8" w14:textId="77777777"/>
    <w:p w:rsidR="003918E9" w:rsidRPr="00F95856" w:rsidP="00B03883" w14:paraId="6628811F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emite la equivalencia para el documento normativo denominado CAN/CSA-C358-03,"Energy consumption test methods for household electric ranges", y el listado de productos contenido en el listado en ANEXO A, con el contenido del el Decreto Ejecutivo No. 43524 "RTCR 503:2021 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 Productos Eléctricos. Cocinas, Plantillas, Encimeras, Plantillas de Inducción y Hornos Eléctricos de Uso Doméstico. Requisitos de Eficiencia Energética (INTE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1:2017,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2:2017 E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3:2017)".</w:t>
      </w:r>
    </w:p>
    <w:p w:rsidR="00D60927" w:rsidRPr="00B22706" w:rsidP="003918E9" w14:paraId="3AEE73A1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038CCC3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513949F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DEB41AA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0BDF0F6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45841FCA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3D955D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78B3BA2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237B861A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71C819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G/TBT/N/CRI/193/Add.15</w:t>
    </w:r>
    <w:bookmarkEnd w:id="9"/>
  </w:p>
  <w:p w:rsidR="00470C19" w:rsidP="00583508" w14:paraId="249438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53925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918F1B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7221BCA5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34F0253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C664E16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CFD988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17D047FC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DB1A683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6BCE7D07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6B9F69F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G/TBT/N/CRI/193/Add.15</w:t>
          </w:r>
          <w:bookmarkEnd w:id="16"/>
        </w:p>
      </w:tc>
    </w:tr>
    <w:tr w14:paraId="097E3E0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34DD1D3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B774426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29 de octubre de 2025</w:t>
          </w:r>
          <w:bookmarkEnd w:id="17"/>
        </w:p>
      </w:tc>
    </w:tr>
    <w:tr w14:paraId="4E3E79CC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B1D4876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(25-6979)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D71B521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870083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DD3538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F389319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CF8E40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2931650">
    <w:abstractNumId w:val="9"/>
  </w:num>
  <w:num w:numId="2" w16cid:durableId="1337655864">
    <w:abstractNumId w:val="7"/>
  </w:num>
  <w:num w:numId="3" w16cid:durableId="538518332">
    <w:abstractNumId w:val="6"/>
  </w:num>
  <w:num w:numId="4" w16cid:durableId="1817257100">
    <w:abstractNumId w:val="5"/>
  </w:num>
  <w:num w:numId="5" w16cid:durableId="1882207285">
    <w:abstractNumId w:val="4"/>
  </w:num>
  <w:num w:numId="6" w16cid:durableId="638997013">
    <w:abstractNumId w:val="12"/>
  </w:num>
  <w:num w:numId="7" w16cid:durableId="1870683342">
    <w:abstractNumId w:val="11"/>
  </w:num>
  <w:num w:numId="8" w16cid:durableId="754938972">
    <w:abstractNumId w:val="10"/>
  </w:num>
  <w:num w:numId="9" w16cid:durableId="20928500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0586921">
    <w:abstractNumId w:val="13"/>
  </w:num>
  <w:num w:numId="11" w16cid:durableId="340202485">
    <w:abstractNumId w:val="8"/>
  </w:num>
  <w:num w:numId="12" w16cid:durableId="48039589">
    <w:abstractNumId w:val="3"/>
  </w:num>
  <w:num w:numId="13" w16cid:durableId="1754156384">
    <w:abstractNumId w:val="2"/>
  </w:num>
  <w:num w:numId="14" w16cid:durableId="2108773597">
    <w:abstractNumId w:val="1"/>
  </w:num>
  <w:num w:numId="15" w16cid:durableId="1437017910">
    <w:abstractNumId w:val="0"/>
  </w:num>
  <w:num w:numId="16" w16cid:durableId="1896043871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B6220"/>
    <w:rsid w:val="000C25F0"/>
    <w:rsid w:val="0011356B"/>
    <w:rsid w:val="00117DBD"/>
    <w:rsid w:val="00124403"/>
    <w:rsid w:val="0013337F"/>
    <w:rsid w:val="001438D4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76753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400D"/>
    <w:rsid w:val="00F95856"/>
    <w:rsid w:val="00FA07E8"/>
    <w:rsid w:val="00FA173F"/>
    <w:rsid w:val="00FA5EBC"/>
    <w:rsid w:val="00FA6F14"/>
    <w:rsid w:val="00FA6F48"/>
    <w:rsid w:val="00FD118D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635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meic.go.cr/tramites-y-servicios/reglatec/" TargetMode="External" /><Relationship Id="rId7" Type="http://schemas.openxmlformats.org/officeDocument/2006/relationships/hyperlink" Target="https://members.wto.org/crnattachments/2025/TBT/CRI/25_07238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2025-10-29T09:38:00Z</dcterms:created>
  <dcterms:modified xsi:type="dcterms:W3CDTF">2025-10-29T09:39:00Z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