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7E5B746" w14:textId="77777777">
      <w:pPr>
        <w:pStyle w:val="Title"/>
        <w:rPr>
          <w:caps w:val="0"/>
          <w:kern w:val="0"/>
        </w:rPr>
      </w:pPr>
      <w:r w:rsidRPr="002F6A28">
        <w:rPr>
          <w:caps w:val="0"/>
          <w:kern w:val="0"/>
        </w:rPr>
        <w:t>NOTIFICATION</w:t>
      </w:r>
    </w:p>
    <w:p w:rsidR="009239F7" w:rsidRPr="002F6A28" w:rsidP="002F6A28" w14:paraId="22B4E035" w14:textId="77777777">
      <w:pPr>
        <w:jc w:val="center"/>
      </w:pPr>
      <w:r w:rsidRPr="002F6A28">
        <w:t>The following notification is being circulated in accordance with Article 10.6</w:t>
      </w:r>
    </w:p>
    <w:p w:rsidR="009239F7" w:rsidRPr="002F6A28" w:rsidP="002F6A28" w14:paraId="100A1AB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365A739" w14:textId="77777777" w:rsidTr="00DB13FE">
        <w:tblPrEx>
          <w:tblW w:w="5000" w:type="pct"/>
          <w:tblLayout w:type="fixed"/>
          <w:tblLook w:val="0000"/>
        </w:tblPrEx>
        <w:tc>
          <w:tcPr>
            <w:tcW w:w="607" w:type="dxa"/>
            <w:tcBorders>
              <w:top w:val="double" w:sz="4" w:space="0" w:color="auto"/>
            </w:tcBorders>
          </w:tcPr>
          <w:p w:rsidR="00F85C99" w:rsidRPr="002F6A28" w:rsidP="002F6A28" w14:paraId="6EAE85B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84C84AA" w14:textId="77777777">
            <w:pPr>
              <w:spacing w:before="120" w:after="120"/>
            </w:pPr>
            <w:r w:rsidRPr="002F6A28">
              <w:rPr>
                <w:b/>
              </w:rPr>
              <w:t>Notifying Member:</w:t>
            </w:r>
            <w:r w:rsidRPr="00C92678" w:rsidR="00EE3A11">
              <w:t xml:space="preserve"> </w:t>
            </w:r>
            <w:r w:rsidRPr="00C92678" w:rsidR="00EE3A11">
              <w:rPr>
                <w:u w:val="single"/>
              </w:rPr>
              <w:t>THAILAND</w:t>
            </w:r>
          </w:p>
          <w:p w:rsidR="00F85C99" w:rsidRPr="002F6A28" w:rsidP="002F6A28" w14:paraId="6A8A36D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9D53396" w14:textId="77777777" w:rsidTr="00DB13FE">
        <w:tblPrEx>
          <w:tblW w:w="5000" w:type="pct"/>
          <w:tblLayout w:type="fixed"/>
          <w:tblLook w:val="0000"/>
        </w:tblPrEx>
        <w:tc>
          <w:tcPr>
            <w:tcW w:w="607" w:type="dxa"/>
          </w:tcPr>
          <w:p w:rsidR="00F85C99" w:rsidRPr="002F6A28" w:rsidP="002F6A28" w14:paraId="7DCD117E" w14:textId="77777777">
            <w:pPr>
              <w:spacing w:before="120" w:after="120"/>
              <w:jc w:val="left"/>
            </w:pPr>
            <w:r w:rsidRPr="002F6A28">
              <w:rPr>
                <w:b/>
              </w:rPr>
              <w:t>2.</w:t>
            </w:r>
          </w:p>
        </w:tc>
        <w:tc>
          <w:tcPr>
            <w:tcW w:w="8373" w:type="dxa"/>
          </w:tcPr>
          <w:p w:rsidR="00F85C99" w:rsidRPr="002F6A28" w:rsidP="000C3B6C" w14:paraId="3F24FC2B" w14:textId="77777777">
            <w:pPr>
              <w:spacing w:before="120" w:after="120"/>
            </w:pPr>
            <w:r w:rsidRPr="002F6A28">
              <w:rPr>
                <w:b/>
              </w:rPr>
              <w:t>Agency responsible:</w:t>
            </w:r>
            <w:r w:rsidRPr="00C379C8" w:rsidR="00EE3A11">
              <w:t xml:space="preserve"> </w:t>
            </w:r>
          </w:p>
          <w:p w:rsidR="00EE3A11" w:rsidRPr="00C379C8" w:rsidP="000C3B6C" w14:paraId="08EADEF5" w14:textId="77777777">
            <w:r w:rsidRPr="00C379C8">
              <w:t>Food and Drug Administration (Thai FDA)</w:t>
            </w:r>
          </w:p>
          <w:p w:rsidR="00EE3A11" w:rsidRPr="00C379C8" w:rsidP="000C3B6C" w14:paraId="35780E9B" w14:textId="77777777">
            <w:pPr>
              <w:spacing w:after="120"/>
            </w:pPr>
            <w:r w:rsidRPr="00C379C8">
              <w:t>Narcotics Control Division</w:t>
            </w:r>
          </w:p>
        </w:tc>
      </w:tr>
      <w:tr w14:paraId="452637E4" w14:textId="77777777" w:rsidTr="00DB13FE">
        <w:tblPrEx>
          <w:tblW w:w="5000" w:type="pct"/>
          <w:tblLayout w:type="fixed"/>
          <w:tblLook w:val="0000"/>
        </w:tblPrEx>
        <w:tc>
          <w:tcPr>
            <w:tcW w:w="607" w:type="dxa"/>
          </w:tcPr>
          <w:p w:rsidR="00F85C99" w:rsidRPr="002F6A28" w:rsidP="002F6A28" w14:paraId="6328F52E" w14:textId="77777777">
            <w:pPr>
              <w:spacing w:before="120" w:after="120"/>
              <w:jc w:val="left"/>
              <w:rPr>
                <w:b/>
              </w:rPr>
            </w:pPr>
            <w:r w:rsidRPr="002F6A28">
              <w:rPr>
                <w:b/>
              </w:rPr>
              <w:t>3.</w:t>
            </w:r>
          </w:p>
        </w:tc>
        <w:tc>
          <w:tcPr>
            <w:tcW w:w="8373" w:type="dxa"/>
          </w:tcPr>
          <w:p w:rsidR="00F85C99" w:rsidRPr="0058336F" w:rsidP="002F6A28" w14:paraId="3552D0E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5D7996B" w14:textId="77777777" w:rsidTr="00DB13FE">
        <w:tblPrEx>
          <w:tblW w:w="5000" w:type="pct"/>
          <w:tblLayout w:type="fixed"/>
          <w:tblLook w:val="0000"/>
        </w:tblPrEx>
        <w:tc>
          <w:tcPr>
            <w:tcW w:w="607" w:type="dxa"/>
          </w:tcPr>
          <w:p w:rsidR="00F85C99" w:rsidRPr="002F6A28" w:rsidP="002F6A28" w14:paraId="663B0236" w14:textId="77777777">
            <w:pPr>
              <w:spacing w:before="120" w:after="120"/>
              <w:jc w:val="left"/>
            </w:pPr>
            <w:r w:rsidRPr="002F6A28">
              <w:rPr>
                <w:b/>
              </w:rPr>
              <w:t>4.</w:t>
            </w:r>
          </w:p>
        </w:tc>
        <w:tc>
          <w:tcPr>
            <w:tcW w:w="8373" w:type="dxa"/>
          </w:tcPr>
          <w:p w:rsidR="00F85C99" w:rsidRPr="002F6A28" w:rsidP="002F6A28" w14:paraId="00D0D06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Narcotic Drugs</w:t>
            </w:r>
          </w:p>
        </w:tc>
      </w:tr>
      <w:tr w14:paraId="2EBF3F1D" w14:textId="77777777" w:rsidTr="00DB13FE">
        <w:tblPrEx>
          <w:tblW w:w="5000" w:type="pct"/>
          <w:tblLayout w:type="fixed"/>
          <w:tblLook w:val="0000"/>
        </w:tblPrEx>
        <w:tc>
          <w:tcPr>
            <w:tcW w:w="607" w:type="dxa"/>
          </w:tcPr>
          <w:p w:rsidR="00F85C99" w:rsidRPr="002F6A28" w:rsidP="002F6A28" w14:paraId="1B2578D6" w14:textId="77777777">
            <w:pPr>
              <w:spacing w:before="120" w:after="120"/>
              <w:jc w:val="left"/>
            </w:pPr>
            <w:r w:rsidRPr="002F6A28">
              <w:rPr>
                <w:b/>
              </w:rPr>
              <w:t>5.</w:t>
            </w:r>
          </w:p>
        </w:tc>
        <w:tc>
          <w:tcPr>
            <w:tcW w:w="8373" w:type="dxa"/>
          </w:tcPr>
          <w:p w:rsidR="00F85C99" w:rsidP="002F6A28" w14:paraId="07997C5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Notification of the Ministry of Public Health RE: Classification of Schedule IV Narcotic Drugs (No. 3) B.E. 2568 (2025); (1 page(s), in Thai)</w:t>
            </w:r>
          </w:p>
          <w:p w:rsidR="000C3B6C" w:rsidRPr="000C3B6C" w:rsidP="002F6A28" w14:paraId="2642E95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37D8D" w:rsidRPr="00CE6C29" w:rsidP="002F6A28" w14:paraId="6FFEBE77"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https://members.wto.org/crnattachments/2025/TBT/THA/25_07113_00_x.pdf</w:t>
              </w:r>
            </w:hyperlink>
          </w:p>
          <w:p w:rsidR="00137D8D" w:rsidRPr="00CE6C29" w:rsidP="002F6A28" w14:paraId="1ADDD1D8" w14:textId="77777777">
            <w:pPr>
              <w:rPr>
                <w:iCs/>
              </w:rPr>
            </w:pPr>
            <w:r w:rsidRPr="00CE6C29">
              <w:rPr>
                <w:iCs/>
              </w:rPr>
              <w:t>WTO/TBT Enquiry Point and Notification Authority</w:t>
            </w:r>
          </w:p>
          <w:p w:rsidR="00137D8D" w:rsidRPr="00CE6C29" w:rsidP="002F6A28" w14:paraId="4AC813A0" w14:textId="77777777">
            <w:pPr>
              <w:rPr>
                <w:iCs/>
              </w:rPr>
            </w:pPr>
            <w:r w:rsidRPr="00CE6C29">
              <w:rPr>
                <w:iCs/>
              </w:rPr>
              <w:t>Thai Industrial Standards Institute (TISI), Ministry of Industry</w:t>
            </w:r>
          </w:p>
          <w:p w:rsidR="00137D8D" w:rsidRPr="00CE6C29" w:rsidP="002F6A28" w14:paraId="78A5B7E4" w14:textId="77777777">
            <w:pPr>
              <w:rPr>
                <w:iCs/>
              </w:rPr>
            </w:pPr>
            <w:r w:rsidRPr="00CE6C29">
              <w:rPr>
                <w:iCs/>
              </w:rPr>
              <w:t>Tel: (662)430 6831 ext. 2130</w:t>
            </w:r>
          </w:p>
          <w:p w:rsidR="00137D8D" w:rsidRPr="00CE6C29" w:rsidP="002F6A28" w14:paraId="088C8CB5" w14:textId="77777777">
            <w:pPr>
              <w:rPr>
                <w:iCs/>
              </w:rPr>
            </w:pPr>
            <w:r w:rsidRPr="00CE6C29">
              <w:rPr>
                <w:iCs/>
              </w:rPr>
              <w:t>Fax: (662)354 3041</w:t>
            </w:r>
          </w:p>
          <w:p w:rsidR="00137D8D" w:rsidRPr="00CE6C29" w:rsidP="002F6A28" w14:paraId="12FEBE5E" w14:textId="77777777">
            <w:pPr>
              <w:rPr>
                <w:iCs/>
              </w:rPr>
            </w:pPr>
            <w:r w:rsidRPr="00CE6C29">
              <w:rPr>
                <w:iCs/>
              </w:rPr>
              <w:t xml:space="preserve">E-mail: </w:t>
            </w:r>
            <w:hyperlink r:id="rId6" w:history="1">
              <w:r w:rsidRPr="00CE6C29">
                <w:rPr>
                  <w:iCs/>
                  <w:color w:val="0000FF"/>
                  <w:u w:val="single"/>
                </w:rPr>
                <w:t>thaitbt@tisi.mail.go.th</w:t>
              </w:r>
            </w:hyperlink>
          </w:p>
          <w:p w:rsidR="00137D8D" w:rsidRPr="00CE6C29" w:rsidP="002F6A28" w14:paraId="51D9E1FB" w14:textId="77777777">
            <w:pPr>
              <w:spacing w:after="120"/>
              <w:rPr>
                <w:iCs/>
              </w:rPr>
            </w:pPr>
            <w:r w:rsidRPr="00CE6C29">
              <w:rPr>
                <w:iCs/>
              </w:rPr>
              <w:t xml:space="preserve">Website: </w:t>
            </w:r>
            <w:hyperlink r:id="rId7" w:tgtFrame="_blank" w:history="1">
              <w:r w:rsidRPr="00CE6C29">
                <w:rPr>
                  <w:iCs/>
                  <w:color w:val="0000FF"/>
                  <w:u w:val="single"/>
                </w:rPr>
                <w:t>https://www.tisi.go.th</w:t>
              </w:r>
            </w:hyperlink>
          </w:p>
        </w:tc>
      </w:tr>
      <w:tr w14:paraId="211B9415" w14:textId="77777777" w:rsidTr="00DB13FE">
        <w:tblPrEx>
          <w:tblW w:w="5000" w:type="pct"/>
          <w:tblLayout w:type="fixed"/>
          <w:tblLook w:val="0000"/>
        </w:tblPrEx>
        <w:tc>
          <w:tcPr>
            <w:tcW w:w="607" w:type="dxa"/>
          </w:tcPr>
          <w:p w:rsidR="00F85C99" w:rsidRPr="002F6A28" w:rsidP="002F6A28" w14:paraId="79E508B5" w14:textId="77777777">
            <w:pPr>
              <w:spacing w:before="120" w:after="120"/>
              <w:jc w:val="left"/>
              <w:rPr>
                <w:b/>
              </w:rPr>
            </w:pPr>
            <w:r w:rsidRPr="002F6A28">
              <w:rPr>
                <w:b/>
              </w:rPr>
              <w:t>6.</w:t>
            </w:r>
          </w:p>
        </w:tc>
        <w:tc>
          <w:tcPr>
            <w:tcW w:w="8373" w:type="dxa"/>
          </w:tcPr>
          <w:p w:rsidR="00F85C99" w:rsidRPr="002F6A28" w:rsidP="002F6A28" w14:paraId="628C0B67" w14:textId="77777777">
            <w:pPr>
              <w:spacing w:before="120" w:after="120"/>
              <w:rPr>
                <w:b/>
              </w:rPr>
            </w:pPr>
            <w:r w:rsidRPr="002F6A28">
              <w:rPr>
                <w:b/>
              </w:rPr>
              <w:t>Description of content:</w:t>
            </w:r>
            <w:r w:rsidRPr="00C379C8" w:rsidR="00FE448B">
              <w:t xml:space="preserve"> Piperonal was originally classified as a Schedule IV narcotic drugs under the Narcotics Code, without any specified exemptions. However, in order to facilitate its use for industrial purposes while ensuring appropriate and comprehensive regulatory oversight to prevent diversion for illicit use ― an amendment has been made to introduce specific exemption conditions.</w:t>
            </w:r>
          </w:p>
          <w:p w:rsidR="00FE448B" w:rsidRPr="00C379C8" w:rsidP="002F6A28" w14:paraId="319E4DCE" w14:textId="77777777">
            <w:pPr>
              <w:spacing w:before="120" w:after="120"/>
            </w:pPr>
            <w:r w:rsidRPr="00C379C8">
              <w:t>Under this amendment, piperonal shall not be classified as a Schedule IV narcotic drugs when used as a component in flavouring agents for food products, cosmetics, or hazardous substances intended for household or public health use, provided that the concentration of piperonal does not exceed 10%. In addition, Piperonal used as a component in food products, cosmetics, or hazardous substances intended for household or public health use, at a concentration not exceeding 1%, shall be exempted from classificati</w:t>
            </w:r>
            <w:r w:rsidRPr="00C379C8">
              <w:t>on as a Schedule IV narcotic drugs.</w:t>
            </w:r>
          </w:p>
        </w:tc>
      </w:tr>
      <w:tr w14:paraId="155E1BE4" w14:textId="77777777" w:rsidTr="00DB13FE">
        <w:tblPrEx>
          <w:tblW w:w="5000" w:type="pct"/>
          <w:tblLayout w:type="fixed"/>
          <w:tblLook w:val="0000"/>
        </w:tblPrEx>
        <w:tc>
          <w:tcPr>
            <w:tcW w:w="607" w:type="dxa"/>
          </w:tcPr>
          <w:p w:rsidR="00F85C99" w:rsidRPr="002F6A28" w:rsidP="002F6A28" w14:paraId="3A0C9E9B" w14:textId="77777777">
            <w:pPr>
              <w:spacing w:before="120" w:after="120"/>
              <w:jc w:val="left"/>
              <w:rPr>
                <w:b/>
              </w:rPr>
            </w:pPr>
            <w:r w:rsidRPr="002F6A28">
              <w:rPr>
                <w:b/>
              </w:rPr>
              <w:t>7.</w:t>
            </w:r>
          </w:p>
        </w:tc>
        <w:tc>
          <w:tcPr>
            <w:tcW w:w="8373" w:type="dxa"/>
          </w:tcPr>
          <w:p w:rsidR="00F85C99" w:rsidRPr="002F6A28" w:rsidP="002F6A28" w14:paraId="112D63E6" w14:textId="77777777">
            <w:pPr>
              <w:spacing w:before="120" w:after="120"/>
              <w:rPr>
                <w:b/>
              </w:rPr>
            </w:pPr>
            <w:r w:rsidRPr="002F6A28">
              <w:rPr>
                <w:b/>
              </w:rPr>
              <w:t>Objective and rationale, including the nature of urgent problems where applicable:</w:t>
            </w:r>
            <w:r w:rsidRPr="00C379C8" w:rsidR="00EE3A11">
              <w:t xml:space="preserve"> Consumer information and prevention of illegal activities involving chemical inputs and products.</w:t>
            </w:r>
          </w:p>
        </w:tc>
      </w:tr>
      <w:tr w14:paraId="3F2DE815" w14:textId="77777777" w:rsidTr="00DB13FE">
        <w:tblPrEx>
          <w:tblW w:w="5000" w:type="pct"/>
          <w:tblLayout w:type="fixed"/>
          <w:tblLook w:val="0000"/>
        </w:tblPrEx>
        <w:tc>
          <w:tcPr>
            <w:tcW w:w="607" w:type="dxa"/>
          </w:tcPr>
          <w:p w:rsidR="00F85C99" w:rsidRPr="002F6A28" w:rsidP="009E75ED" w14:paraId="5660A92F" w14:textId="77777777">
            <w:pPr>
              <w:spacing w:before="120" w:after="120"/>
              <w:jc w:val="left"/>
              <w:rPr>
                <w:b/>
              </w:rPr>
            </w:pPr>
            <w:r w:rsidRPr="002F6A28">
              <w:rPr>
                <w:b/>
              </w:rPr>
              <w:t>8.</w:t>
            </w:r>
          </w:p>
        </w:tc>
        <w:tc>
          <w:tcPr>
            <w:tcW w:w="8373" w:type="dxa"/>
          </w:tcPr>
          <w:p w:rsidR="000C3B6C" w:rsidRPr="00EC00D2" w:rsidP="007F13E8" w14:paraId="5547421F" w14:textId="77777777">
            <w:pPr>
              <w:spacing w:before="120" w:after="120"/>
              <w:rPr>
                <w:bCs/>
              </w:rPr>
            </w:pPr>
            <w:r w:rsidRPr="002F6A28">
              <w:rPr>
                <w:b/>
              </w:rPr>
              <w:t>Relevant documents:</w:t>
            </w:r>
            <w:r w:rsidRPr="002F6A28" w:rsidR="00EE3A11">
              <w:t xml:space="preserve"> </w:t>
            </w:r>
          </w:p>
          <w:p w:rsidR="00EE3A11" w:rsidRPr="002F6A28" w:rsidP="007F13E8" w14:paraId="29C07522" w14:textId="77777777">
            <w:pPr>
              <w:spacing w:before="120" w:after="120"/>
            </w:pPr>
            <w:r w:rsidRPr="002F6A28">
              <w:t>Notification of the Ministry of Public Health RE: Classification of Schedule IV Narcotic Drugs (No. 3) B.E. 2568 (2025)</w:t>
            </w:r>
          </w:p>
          <w:p w:rsidR="00EE3A11" w:rsidRPr="002F6A28" w:rsidP="007F13E8" w14:paraId="575A52F8" w14:textId="77777777">
            <w:pPr>
              <w:spacing w:before="120" w:after="120"/>
            </w:pPr>
            <w:r w:rsidRPr="002F6A28">
              <w:t>(</w:t>
            </w:r>
            <w:hyperlink r:id="rId8" w:tgtFrame="_blank" w:history="1">
              <w:r w:rsidRPr="002F6A28">
                <w:rPr>
                  <w:color w:val="0000FF"/>
                  <w:u w:val="single"/>
                </w:rPr>
                <w:t>https://narcotic.fda.moph.go.th/law-type/nc_036</w:t>
              </w:r>
            </w:hyperlink>
            <w:r w:rsidRPr="002F6A28">
              <w:t>)</w:t>
            </w:r>
          </w:p>
        </w:tc>
      </w:tr>
      <w:tr w14:paraId="493A3399" w14:textId="77777777" w:rsidTr="00DB13FE">
        <w:tblPrEx>
          <w:tblW w:w="5000" w:type="pct"/>
          <w:tblLayout w:type="fixed"/>
          <w:tblLook w:val="0000"/>
        </w:tblPrEx>
        <w:tc>
          <w:tcPr>
            <w:tcW w:w="607" w:type="dxa"/>
          </w:tcPr>
          <w:p w:rsidR="00EE3A11" w:rsidRPr="002F6A28" w:rsidP="002F6A28" w14:paraId="5F2D4E5C" w14:textId="77777777">
            <w:pPr>
              <w:spacing w:before="120" w:after="120"/>
              <w:jc w:val="left"/>
              <w:rPr>
                <w:b/>
              </w:rPr>
            </w:pPr>
            <w:r w:rsidRPr="002F6A28">
              <w:rPr>
                <w:b/>
              </w:rPr>
              <w:t>9.</w:t>
            </w:r>
          </w:p>
        </w:tc>
        <w:tc>
          <w:tcPr>
            <w:tcW w:w="8373" w:type="dxa"/>
          </w:tcPr>
          <w:p w:rsidR="00EE3A11" w:rsidRPr="002F6A28" w:rsidP="008953C4" w14:paraId="68240C5E" w14:textId="77777777">
            <w:pPr>
              <w:spacing w:before="120" w:after="120"/>
            </w:pPr>
            <w:r w:rsidRPr="002F6A28">
              <w:rPr>
                <w:b/>
              </w:rPr>
              <w:t>Proposed date of adoption:</w:t>
            </w:r>
            <w:r w:rsidRPr="00C379C8">
              <w:t xml:space="preserve"> </w:t>
            </w:r>
            <w:r w:rsidRPr="00C379C8">
              <w:t>5 September 2025</w:t>
            </w:r>
          </w:p>
          <w:p w:rsidR="00EE3A11" w:rsidRPr="002F6A28" w:rsidP="008953C4" w14:paraId="49FB5009" w14:textId="77777777">
            <w:pPr>
              <w:spacing w:after="120"/>
            </w:pPr>
            <w:r w:rsidRPr="002F6A28">
              <w:rPr>
                <w:b/>
              </w:rPr>
              <w:t>Proposed date of entry into force:</w:t>
            </w:r>
            <w:r w:rsidRPr="00C379C8">
              <w:t xml:space="preserve"> </w:t>
            </w:r>
            <w:r w:rsidRPr="00C379C8">
              <w:t>13 September 2025</w:t>
            </w:r>
          </w:p>
        </w:tc>
      </w:tr>
      <w:tr w14:paraId="4827AB29" w14:textId="77777777" w:rsidTr="00DB13FE">
        <w:tblPrEx>
          <w:tblW w:w="5000" w:type="pct"/>
          <w:tblLayout w:type="fixed"/>
          <w:tblLook w:val="0000"/>
        </w:tblPrEx>
        <w:tc>
          <w:tcPr>
            <w:tcW w:w="607" w:type="dxa"/>
            <w:tcBorders>
              <w:bottom w:val="double" w:sz="4" w:space="0" w:color="auto"/>
            </w:tcBorders>
          </w:tcPr>
          <w:p w:rsidR="00F85C99" w:rsidRPr="002F6A28" w:rsidP="002F6A28" w14:paraId="58DA559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B134A7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E1D912D" w14:textId="77777777">
            <w:pPr>
              <w:spacing w:before="120" w:after="120"/>
              <w:rPr>
                <w:bCs/>
              </w:rPr>
            </w:pPr>
            <w:r w:rsidRPr="002F6A28">
              <w:rPr>
                <w:b/>
              </w:rPr>
              <w:t>Final date for comments:</w:t>
            </w:r>
            <w:r w:rsidRPr="00C379C8" w:rsidR="00EE3A11">
              <w:t xml:space="preserve"> Not Applicable</w:t>
            </w:r>
          </w:p>
          <w:p w:rsidR="000C3B6C" w:rsidRPr="00E3324D" w:rsidP="000C3B6C" w14:paraId="0F57372E"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1FEC8C4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0CEF602" w14:textId="77777777">
            <w:r w:rsidRPr="00CE6C29">
              <w:t>WTO/TBT Enquiry Point and Notification Authority</w:t>
            </w:r>
          </w:p>
          <w:p w:rsidR="00CE6C29" w:rsidRPr="00CE6C29" w:rsidP="000C3B6C" w14:paraId="2EC07F9F" w14:textId="77777777">
            <w:r w:rsidRPr="00CE6C29">
              <w:t>Thai Industrial Standards Institute (TISI), Ministry of Industry</w:t>
            </w:r>
          </w:p>
          <w:p w:rsidR="00CE6C29" w:rsidRPr="00CE6C29" w:rsidP="000C3B6C" w14:paraId="29ECC8E3" w14:textId="77777777">
            <w:r w:rsidRPr="00CE6C29">
              <w:t>Tel: (662)430 6831 ext. 2130</w:t>
            </w:r>
          </w:p>
          <w:p w:rsidR="00CE6C29" w:rsidRPr="00CE6C29" w:rsidP="000C3B6C" w14:paraId="7BE362EF" w14:textId="77777777">
            <w:r w:rsidRPr="00CE6C29">
              <w:t>Fax: (662)354 3041</w:t>
            </w:r>
          </w:p>
          <w:p w:rsidR="00CE6C29" w:rsidRPr="00CE6C29" w:rsidP="000C3B6C" w14:paraId="5D576D0C" w14:textId="77777777">
            <w:r w:rsidRPr="00CE6C29">
              <w:t xml:space="preserve">E-mail: </w:t>
            </w:r>
            <w:hyperlink r:id="rId6" w:history="1">
              <w:r w:rsidRPr="00CE6C29">
                <w:rPr>
                  <w:color w:val="0000FF"/>
                  <w:u w:val="single"/>
                </w:rPr>
                <w:t>thaitbt@tisi.mail.go.th</w:t>
              </w:r>
            </w:hyperlink>
          </w:p>
          <w:p w:rsidR="00CE6C29" w:rsidRPr="00CE6C29" w:rsidP="000C3B6C" w14:paraId="7DFF59DF" w14:textId="77777777">
            <w:pPr>
              <w:spacing w:after="120"/>
            </w:pPr>
            <w:r w:rsidRPr="00CE6C29">
              <w:t xml:space="preserve">Website: </w:t>
            </w:r>
            <w:hyperlink r:id="rId7" w:tgtFrame="_blank" w:history="1">
              <w:r w:rsidRPr="00CE6C29">
                <w:rPr>
                  <w:color w:val="0000FF"/>
                  <w:u w:val="single"/>
                </w:rPr>
                <w:t>https://www.tisi.go.th</w:t>
              </w:r>
            </w:hyperlink>
          </w:p>
        </w:tc>
      </w:tr>
    </w:tbl>
    <w:p w:rsidR="00EE3A11" w:rsidRPr="002F6A28" w:rsidP="00887259" w14:paraId="34DE1425"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7FCC04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A2103A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707C0C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3EA7029" w14:textId="77777777">
    <w:pPr>
      <w:pStyle w:val="Header"/>
      <w:pBdr>
        <w:bottom w:val="single" w:sz="4" w:space="1" w:color="auto"/>
      </w:pBdr>
      <w:tabs>
        <w:tab w:val="clear" w:pos="4513"/>
        <w:tab w:val="clear" w:pos="9027"/>
      </w:tabs>
      <w:jc w:val="center"/>
    </w:pPr>
    <w:r w:rsidRPr="002F6A28">
      <w:t>tbtSymbol</w:t>
    </w:r>
  </w:p>
  <w:p w:rsidR="009239F7" w:rsidRPr="002F6A28" w:rsidP="009239F7" w14:paraId="63DDC1EA" w14:textId="77777777">
    <w:pPr>
      <w:pStyle w:val="Header"/>
      <w:pBdr>
        <w:bottom w:val="single" w:sz="4" w:space="1" w:color="auto"/>
      </w:pBdr>
      <w:tabs>
        <w:tab w:val="clear" w:pos="4513"/>
        <w:tab w:val="clear" w:pos="9027"/>
      </w:tabs>
      <w:jc w:val="center"/>
    </w:pPr>
  </w:p>
  <w:p w:rsidR="009239F7" w:rsidRPr="002F6A28" w:rsidP="009239F7" w14:paraId="4D6512D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9916E7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FF4F8A5" w14:textId="77777777">
    <w:pPr>
      <w:pStyle w:val="Header"/>
      <w:pBdr>
        <w:bottom w:val="single" w:sz="4" w:space="1" w:color="auto"/>
      </w:pBdr>
      <w:tabs>
        <w:tab w:val="clear" w:pos="4513"/>
        <w:tab w:val="clear" w:pos="9027"/>
      </w:tabs>
      <w:jc w:val="center"/>
    </w:pPr>
    <w:bookmarkStart w:id="0" w:name="spsSymbolHeader"/>
    <w:r w:rsidRPr="002F6A28">
      <w:t>G/TBT/N/THA/798</w:t>
    </w:r>
    <w:bookmarkEnd w:id="0"/>
  </w:p>
  <w:p w:rsidR="009239F7" w:rsidRPr="002F6A28" w:rsidP="009239F7" w14:paraId="03F3B11B" w14:textId="77777777">
    <w:pPr>
      <w:pStyle w:val="Header"/>
      <w:pBdr>
        <w:bottom w:val="single" w:sz="4" w:space="1" w:color="auto"/>
      </w:pBdr>
      <w:tabs>
        <w:tab w:val="clear" w:pos="4513"/>
        <w:tab w:val="clear" w:pos="9027"/>
      </w:tabs>
      <w:jc w:val="center"/>
    </w:pPr>
  </w:p>
  <w:p w:rsidR="009239F7" w:rsidRPr="002F6A28" w:rsidP="009239F7" w14:paraId="36DE002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DB8732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B6077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C27203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40BEDFE" w14:textId="77777777">
          <w:pPr>
            <w:jc w:val="right"/>
            <w:rPr>
              <w:b/>
              <w:color w:val="FF0000"/>
              <w:szCs w:val="16"/>
            </w:rPr>
          </w:pPr>
        </w:p>
      </w:tc>
    </w:tr>
    <w:bookmarkEnd w:id="1"/>
    <w:tr w14:paraId="305B1EE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A48F9B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CA0654C" w14:textId="77777777">
          <w:pPr>
            <w:jc w:val="right"/>
            <w:rPr>
              <w:b/>
              <w:szCs w:val="16"/>
            </w:rPr>
          </w:pPr>
        </w:p>
      </w:tc>
    </w:tr>
    <w:tr w14:paraId="717242D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2BE4FE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A0D0B2B" w14:textId="77777777">
          <w:pPr>
            <w:jc w:val="right"/>
            <w:rPr>
              <w:b/>
              <w:szCs w:val="16"/>
            </w:rPr>
          </w:pPr>
          <w:bookmarkStart w:id="2" w:name="bmkSymbols"/>
          <w:r w:rsidRPr="002F6A28">
            <w:rPr>
              <w:b/>
              <w:szCs w:val="16"/>
            </w:rPr>
            <w:t>G/TBT/N/THA/798</w:t>
          </w:r>
          <w:bookmarkEnd w:id="2"/>
        </w:p>
      </w:tc>
    </w:tr>
    <w:tr w14:paraId="6E6EEB3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77A2FBB" w14:textId="77777777"/>
      </w:tc>
      <w:tc>
        <w:tcPr>
          <w:tcW w:w="5448" w:type="dxa"/>
          <w:gridSpan w:val="2"/>
          <w:shd w:val="clear" w:color="auto" w:fill="FFFFFF"/>
          <w:tcMar>
            <w:left w:w="108" w:type="dxa"/>
            <w:right w:w="108" w:type="dxa"/>
          </w:tcMar>
          <w:vAlign w:val="center"/>
        </w:tcPr>
        <w:p w:rsidR="00ED54E0" w:rsidRPr="009239F7" w:rsidP="00B801E9" w14:paraId="3585F0AD" w14:textId="77777777">
          <w:pPr>
            <w:jc w:val="right"/>
            <w:rPr>
              <w:szCs w:val="16"/>
            </w:rPr>
          </w:pPr>
          <w:bookmarkStart w:id="3" w:name="spsDateDistribution"/>
          <w:bookmarkStart w:id="4" w:name="bmkDate"/>
          <w:r w:rsidRPr="009239F7">
            <w:rPr>
              <w:szCs w:val="16"/>
            </w:rPr>
            <w:t>27 October 2025</w:t>
          </w:r>
          <w:bookmarkEnd w:id="3"/>
          <w:bookmarkEnd w:id="4"/>
        </w:p>
      </w:tc>
    </w:tr>
    <w:tr w14:paraId="49887DE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042C366" w14:textId="77777777">
          <w:pPr>
            <w:jc w:val="left"/>
            <w:rPr>
              <w:b/>
            </w:rPr>
          </w:pPr>
          <w:bookmarkStart w:id="5" w:name="bmkSerial"/>
          <w:r>
            <w:rPr>
              <w:rFonts w:ascii="Verdana" w:eastAsia="Verdana" w:hAnsi="Verdana" w:cs="Verdana"/>
              <w:b w:val="0"/>
              <w:color w:val="FF0000"/>
              <w:sz w:val="18"/>
            </w:rPr>
            <w:t>(25-6927)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C4EE3D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DC21F2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45236D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10DE97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B32A3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4477621">
    <w:abstractNumId w:val="9"/>
  </w:num>
  <w:num w:numId="2" w16cid:durableId="1965191166">
    <w:abstractNumId w:val="7"/>
  </w:num>
  <w:num w:numId="3" w16cid:durableId="50662564">
    <w:abstractNumId w:val="6"/>
  </w:num>
  <w:num w:numId="4" w16cid:durableId="1204366397">
    <w:abstractNumId w:val="5"/>
  </w:num>
  <w:num w:numId="5" w16cid:durableId="611517707">
    <w:abstractNumId w:val="4"/>
  </w:num>
  <w:num w:numId="6" w16cid:durableId="1398283837">
    <w:abstractNumId w:val="12"/>
  </w:num>
  <w:num w:numId="7" w16cid:durableId="1787852459">
    <w:abstractNumId w:val="11"/>
  </w:num>
  <w:num w:numId="8" w16cid:durableId="1928414677">
    <w:abstractNumId w:val="10"/>
  </w:num>
  <w:num w:numId="9" w16cid:durableId="2507409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2847583">
    <w:abstractNumId w:val="13"/>
  </w:num>
  <w:num w:numId="11" w16cid:durableId="1670476404">
    <w:abstractNumId w:val="8"/>
  </w:num>
  <w:num w:numId="12" w16cid:durableId="1973827722">
    <w:abstractNumId w:val="3"/>
  </w:num>
  <w:num w:numId="13" w16cid:durableId="1434280283">
    <w:abstractNumId w:val="2"/>
  </w:num>
  <w:num w:numId="14" w16cid:durableId="1728263398">
    <w:abstractNumId w:val="1"/>
  </w:num>
  <w:num w:numId="15" w16cid:durableId="1598367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B6448"/>
    <w:rsid w:val="000C3B6C"/>
    <w:rsid w:val="000E1CF4"/>
    <w:rsid w:val="0011356B"/>
    <w:rsid w:val="001157E9"/>
    <w:rsid w:val="001206E6"/>
    <w:rsid w:val="00125032"/>
    <w:rsid w:val="0013337F"/>
    <w:rsid w:val="00137D8D"/>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8C1"/>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2534C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THA/25_07113_00_x.pdf" TargetMode="External" /><Relationship Id="rId6" Type="http://schemas.openxmlformats.org/officeDocument/2006/relationships/hyperlink" Target="mailto:thaitbt@tisi.mail.go.th" TargetMode="External" /><Relationship Id="rId7" Type="http://schemas.openxmlformats.org/officeDocument/2006/relationships/hyperlink" Target="https://www.tisi.go.th" TargetMode="External" /><Relationship Id="rId8" Type="http://schemas.openxmlformats.org/officeDocument/2006/relationships/hyperlink" Target="https://narcotic.fda.moph.go.th/law-type/nc_036"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2025-10-27T10:30:00Z</dcterms:created>
  <dcterms:modified xsi:type="dcterms:W3CDTF">2025-10-27T10:30:00Z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