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E94A011" w14:textId="77777777">
      <w:pPr>
        <w:pStyle w:val="Title"/>
        <w:rPr>
          <w:caps w:val="0"/>
          <w:kern w:val="0"/>
        </w:rPr>
      </w:pPr>
      <w:r w:rsidRPr="002F6A28">
        <w:rPr>
          <w:caps w:val="0"/>
          <w:kern w:val="0"/>
        </w:rPr>
        <w:t>NOTIFICATION</w:t>
      </w:r>
    </w:p>
    <w:p w:rsidR="009239F7" w:rsidRPr="002F6A28" w:rsidP="002F6A28" w14:paraId="66CD8051" w14:textId="77777777">
      <w:pPr>
        <w:jc w:val="center"/>
      </w:pPr>
      <w:r w:rsidRPr="002F6A28">
        <w:t>The following notification is being circulated in accordance with Article 10.6</w:t>
      </w:r>
    </w:p>
    <w:p w:rsidR="009239F7" w:rsidRPr="002F6A28" w:rsidP="002F6A28" w14:paraId="74C0A2F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2AE83B7" w14:textId="77777777" w:rsidTr="00DB13FE">
        <w:tblPrEx>
          <w:tblW w:w="5000" w:type="pct"/>
          <w:tblLayout w:type="fixed"/>
          <w:tblLook w:val="0000"/>
        </w:tblPrEx>
        <w:tc>
          <w:tcPr>
            <w:tcW w:w="607" w:type="dxa"/>
            <w:tcBorders>
              <w:top w:val="double" w:sz="4" w:space="0" w:color="auto"/>
            </w:tcBorders>
          </w:tcPr>
          <w:p w:rsidR="00F85C99" w:rsidRPr="002F6A28" w:rsidP="002F6A28" w14:paraId="1D384A5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3882A59"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 YEMEN</w:t>
            </w:r>
          </w:p>
          <w:p w:rsidR="00F85C99" w:rsidRPr="002F6A28" w:rsidP="002F6A28" w14:paraId="69CD43C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A7DA8F2" w14:textId="77777777" w:rsidTr="00DB13FE">
        <w:tblPrEx>
          <w:tblW w:w="5000" w:type="pct"/>
          <w:tblLayout w:type="fixed"/>
          <w:tblLook w:val="0000"/>
        </w:tblPrEx>
        <w:tc>
          <w:tcPr>
            <w:tcW w:w="607" w:type="dxa"/>
          </w:tcPr>
          <w:p w:rsidR="00F85C99" w:rsidRPr="002F6A28" w:rsidP="002F6A28" w14:paraId="7BFFA319" w14:textId="77777777">
            <w:pPr>
              <w:spacing w:before="120" w:after="120"/>
              <w:jc w:val="left"/>
            </w:pPr>
            <w:r w:rsidRPr="002F6A28">
              <w:rPr>
                <w:b/>
              </w:rPr>
              <w:t>2.</w:t>
            </w:r>
          </w:p>
        </w:tc>
        <w:tc>
          <w:tcPr>
            <w:tcW w:w="8373" w:type="dxa"/>
          </w:tcPr>
          <w:p w:rsidR="00F85C99" w:rsidRPr="002F6A28" w:rsidP="000C3B6C" w14:paraId="1920E8F4" w14:textId="77777777">
            <w:pPr>
              <w:spacing w:before="120" w:after="120"/>
            </w:pPr>
            <w:r w:rsidRPr="002F6A28">
              <w:rPr>
                <w:b/>
              </w:rPr>
              <w:t>Agency responsible:</w:t>
            </w:r>
            <w:r w:rsidRPr="00C379C8" w:rsidR="00EE3A11">
              <w:t xml:space="preserve"> </w:t>
            </w:r>
          </w:p>
          <w:p w:rsidR="00EE3A11" w:rsidRPr="00C379C8" w:rsidP="000C3B6C" w14:paraId="1E958E37" w14:textId="77777777">
            <w:pPr>
              <w:spacing w:after="120"/>
            </w:pPr>
            <w:r w:rsidRPr="00C379C8">
              <w:t>Saudi Food and Drug Authority</w:t>
            </w:r>
          </w:p>
        </w:tc>
      </w:tr>
      <w:tr w14:paraId="60235385" w14:textId="77777777" w:rsidTr="00DB13FE">
        <w:tblPrEx>
          <w:tblW w:w="5000" w:type="pct"/>
          <w:tblLayout w:type="fixed"/>
          <w:tblLook w:val="0000"/>
        </w:tblPrEx>
        <w:tc>
          <w:tcPr>
            <w:tcW w:w="607" w:type="dxa"/>
          </w:tcPr>
          <w:p w:rsidR="00F85C99" w:rsidRPr="002F6A28" w:rsidP="002F6A28" w14:paraId="71C74B5D" w14:textId="77777777">
            <w:pPr>
              <w:spacing w:before="120" w:after="120"/>
              <w:jc w:val="left"/>
              <w:rPr>
                <w:b/>
              </w:rPr>
            </w:pPr>
            <w:r w:rsidRPr="002F6A28">
              <w:rPr>
                <w:b/>
              </w:rPr>
              <w:t>3.</w:t>
            </w:r>
          </w:p>
        </w:tc>
        <w:tc>
          <w:tcPr>
            <w:tcW w:w="8373" w:type="dxa"/>
          </w:tcPr>
          <w:p w:rsidR="00F85C99" w:rsidRPr="0058336F" w:rsidP="002F6A28" w14:paraId="05A32DD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528D7B7" w14:textId="77777777" w:rsidTr="00DB13FE">
        <w:tblPrEx>
          <w:tblW w:w="5000" w:type="pct"/>
          <w:tblLayout w:type="fixed"/>
          <w:tblLook w:val="0000"/>
        </w:tblPrEx>
        <w:tc>
          <w:tcPr>
            <w:tcW w:w="607" w:type="dxa"/>
          </w:tcPr>
          <w:p w:rsidR="00F85C99" w:rsidRPr="002F6A28" w:rsidP="002F6A28" w14:paraId="46480629" w14:textId="77777777">
            <w:pPr>
              <w:spacing w:before="120" w:after="120"/>
              <w:jc w:val="left"/>
            </w:pPr>
            <w:r w:rsidRPr="002F6A28">
              <w:rPr>
                <w:b/>
              </w:rPr>
              <w:t>4.</w:t>
            </w:r>
          </w:p>
        </w:tc>
        <w:tc>
          <w:tcPr>
            <w:tcW w:w="8373" w:type="dxa"/>
          </w:tcPr>
          <w:p w:rsidR="00F85C99" w:rsidRPr="002F6A28" w:rsidP="002F6A28" w14:paraId="54211B8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Biology. Botany. Zoology (ICS code(s): 07.080)</w:t>
            </w:r>
          </w:p>
        </w:tc>
      </w:tr>
      <w:tr w14:paraId="50708314" w14:textId="77777777" w:rsidTr="00DB13FE">
        <w:tblPrEx>
          <w:tblW w:w="5000" w:type="pct"/>
          <w:tblLayout w:type="fixed"/>
          <w:tblLook w:val="0000"/>
        </w:tblPrEx>
        <w:tc>
          <w:tcPr>
            <w:tcW w:w="607" w:type="dxa"/>
          </w:tcPr>
          <w:p w:rsidR="00F85C99" w:rsidRPr="002F6A28" w:rsidP="002F6A28" w14:paraId="5AE855A1" w14:textId="77777777">
            <w:pPr>
              <w:spacing w:before="120" w:after="120"/>
              <w:jc w:val="left"/>
            </w:pPr>
            <w:r w:rsidRPr="002F6A28">
              <w:rPr>
                <w:b/>
              </w:rPr>
              <w:t>5.</w:t>
            </w:r>
          </w:p>
        </w:tc>
        <w:tc>
          <w:tcPr>
            <w:tcW w:w="8373" w:type="dxa"/>
          </w:tcPr>
          <w:p w:rsidR="00F85C99" w:rsidP="002F6A28" w14:paraId="1E29ECA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Technical requirements for feed Establishments; (33 page(s), in Arabic)</w:t>
            </w:r>
          </w:p>
          <w:p w:rsidR="000C3B6C" w:rsidRPr="000C3B6C" w:rsidP="002F6A28" w14:paraId="4967F95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9324A" w:rsidRPr="00CE6C29" w:rsidP="002F6A28" w14:paraId="34D45292"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https://members.wto.org/crnattachments/2025/TBT/SAU/25_07186_00_x.pdf</w:t>
              </w:r>
            </w:hyperlink>
          </w:p>
        </w:tc>
      </w:tr>
      <w:tr w14:paraId="127B1722" w14:textId="77777777" w:rsidTr="00DB13FE">
        <w:tblPrEx>
          <w:tblW w:w="5000" w:type="pct"/>
          <w:tblLayout w:type="fixed"/>
          <w:tblLook w:val="0000"/>
        </w:tblPrEx>
        <w:tc>
          <w:tcPr>
            <w:tcW w:w="607" w:type="dxa"/>
          </w:tcPr>
          <w:p w:rsidR="00F85C99" w:rsidRPr="002F6A28" w:rsidP="002F6A28" w14:paraId="07618085" w14:textId="77777777">
            <w:pPr>
              <w:spacing w:before="120" w:after="120"/>
              <w:jc w:val="left"/>
              <w:rPr>
                <w:b/>
              </w:rPr>
            </w:pPr>
            <w:r w:rsidRPr="002F6A28">
              <w:rPr>
                <w:b/>
              </w:rPr>
              <w:t>6.</w:t>
            </w:r>
          </w:p>
        </w:tc>
        <w:tc>
          <w:tcPr>
            <w:tcW w:w="8373" w:type="dxa"/>
          </w:tcPr>
          <w:p w:rsidR="00F85C99" w:rsidRPr="002F6A28" w:rsidP="002F6A28" w14:paraId="428C1129" w14:textId="77777777">
            <w:pPr>
              <w:spacing w:before="120" w:after="120"/>
              <w:rPr>
                <w:b/>
              </w:rPr>
            </w:pPr>
            <w:r w:rsidRPr="002F6A28">
              <w:rPr>
                <w:b/>
              </w:rPr>
              <w:t>Description of content:</w:t>
            </w:r>
            <w:r w:rsidRPr="00C379C8" w:rsidR="00FE448B">
              <w:t xml:space="preserve"> This technical regulation specifies the requirements to be met by grain factories, warehouses, feed stores, feed sales outlets, and packaging and repackaging facilities, to ensure compliance with the regulations and standards approved by the Authority and adherence to good manufacturing practices, thereby ensuring food and feed safety and security.</w:t>
            </w:r>
          </w:p>
        </w:tc>
      </w:tr>
      <w:tr w14:paraId="3DB9CE83" w14:textId="77777777" w:rsidTr="00DB13FE">
        <w:tblPrEx>
          <w:tblW w:w="5000" w:type="pct"/>
          <w:tblLayout w:type="fixed"/>
          <w:tblLook w:val="0000"/>
        </w:tblPrEx>
        <w:tc>
          <w:tcPr>
            <w:tcW w:w="607" w:type="dxa"/>
          </w:tcPr>
          <w:p w:rsidR="00F85C99" w:rsidRPr="002F6A28" w:rsidP="002F6A28" w14:paraId="17332089" w14:textId="77777777">
            <w:pPr>
              <w:spacing w:before="120" w:after="120"/>
              <w:jc w:val="left"/>
              <w:rPr>
                <w:b/>
              </w:rPr>
            </w:pPr>
            <w:r w:rsidRPr="002F6A28">
              <w:rPr>
                <w:b/>
              </w:rPr>
              <w:t>7.</w:t>
            </w:r>
          </w:p>
        </w:tc>
        <w:tc>
          <w:tcPr>
            <w:tcW w:w="8373" w:type="dxa"/>
          </w:tcPr>
          <w:p w:rsidR="00F85C99" w:rsidRPr="002F6A28" w:rsidP="002F6A28" w14:paraId="1F73EF8E" w14:textId="77777777">
            <w:pPr>
              <w:spacing w:before="120" w:after="120"/>
              <w:rPr>
                <w:b/>
              </w:rPr>
            </w:pPr>
            <w:r w:rsidRPr="002F6A28">
              <w:rPr>
                <w:b/>
              </w:rPr>
              <w:t>Objective and rationale, including the nature of urgent problems where applicable:</w:t>
            </w:r>
            <w:r w:rsidRPr="00C379C8" w:rsidR="00EE3A11">
              <w:t xml:space="preserve"> Protection of animal or plant life or health</w:t>
            </w:r>
          </w:p>
        </w:tc>
      </w:tr>
      <w:tr w14:paraId="5EC4A321" w14:textId="77777777" w:rsidTr="00DB13FE">
        <w:tblPrEx>
          <w:tblW w:w="5000" w:type="pct"/>
          <w:tblLayout w:type="fixed"/>
          <w:tblLook w:val="0000"/>
        </w:tblPrEx>
        <w:tc>
          <w:tcPr>
            <w:tcW w:w="607" w:type="dxa"/>
          </w:tcPr>
          <w:p w:rsidR="00F85C99" w:rsidRPr="002F6A28" w:rsidP="009E75ED" w14:paraId="1C344CB6" w14:textId="77777777">
            <w:pPr>
              <w:spacing w:before="120" w:after="120"/>
              <w:jc w:val="left"/>
              <w:rPr>
                <w:b/>
              </w:rPr>
            </w:pPr>
            <w:r w:rsidRPr="002F6A28">
              <w:rPr>
                <w:b/>
              </w:rPr>
              <w:t>8.</w:t>
            </w:r>
          </w:p>
        </w:tc>
        <w:tc>
          <w:tcPr>
            <w:tcW w:w="8373" w:type="dxa"/>
          </w:tcPr>
          <w:p w:rsidR="00EE3A11" w:rsidRPr="002F6A28" w:rsidP="0014693E" w14:paraId="1D6FA2C8" w14:textId="77777777">
            <w:pPr>
              <w:spacing w:before="120" w:after="120"/>
            </w:pPr>
            <w:r w:rsidRPr="002F6A28">
              <w:rPr>
                <w:b/>
              </w:rPr>
              <w:t>Relevant documents:</w:t>
            </w:r>
            <w:r w:rsidRPr="002F6A28">
              <w:t xml:space="preserve"> -</w:t>
            </w:r>
          </w:p>
        </w:tc>
      </w:tr>
      <w:tr w14:paraId="1B231242" w14:textId="77777777" w:rsidTr="00DB13FE">
        <w:tblPrEx>
          <w:tblW w:w="5000" w:type="pct"/>
          <w:tblLayout w:type="fixed"/>
          <w:tblLook w:val="0000"/>
        </w:tblPrEx>
        <w:tc>
          <w:tcPr>
            <w:tcW w:w="607" w:type="dxa"/>
          </w:tcPr>
          <w:p w:rsidR="00EE3A11" w:rsidRPr="002F6A28" w:rsidP="002F6A28" w14:paraId="38B305FA" w14:textId="77777777">
            <w:pPr>
              <w:spacing w:before="120" w:after="120"/>
              <w:jc w:val="left"/>
              <w:rPr>
                <w:b/>
              </w:rPr>
            </w:pPr>
            <w:r w:rsidRPr="002F6A28">
              <w:rPr>
                <w:b/>
              </w:rPr>
              <w:t>9.</w:t>
            </w:r>
          </w:p>
        </w:tc>
        <w:tc>
          <w:tcPr>
            <w:tcW w:w="8373" w:type="dxa"/>
          </w:tcPr>
          <w:p w:rsidR="00EE3A11" w:rsidRPr="002F6A28" w:rsidP="008953C4" w14:paraId="46F90B41" w14:textId="77777777">
            <w:pPr>
              <w:spacing w:before="120" w:after="120"/>
            </w:pPr>
            <w:r w:rsidRPr="002F6A28">
              <w:rPr>
                <w:b/>
              </w:rPr>
              <w:t>Proposed date of adoption:</w:t>
            </w:r>
            <w:r w:rsidRPr="00C379C8">
              <w:t xml:space="preserve"> To be determined</w:t>
            </w:r>
          </w:p>
          <w:p w:rsidR="00EE3A11" w:rsidRPr="002F6A28" w:rsidP="008953C4" w14:paraId="5B31A8BC" w14:textId="77777777">
            <w:pPr>
              <w:spacing w:after="120"/>
            </w:pPr>
            <w:r w:rsidRPr="002F6A28">
              <w:rPr>
                <w:b/>
              </w:rPr>
              <w:t>Proposed date of entry into force:</w:t>
            </w:r>
            <w:r w:rsidRPr="00C379C8">
              <w:t xml:space="preserve"> To be determined</w:t>
            </w:r>
          </w:p>
        </w:tc>
      </w:tr>
      <w:tr w14:paraId="59523A77" w14:textId="77777777" w:rsidTr="00B249B0">
        <w:tblPrEx>
          <w:tblW w:w="5000" w:type="pct"/>
          <w:tblLayout w:type="fixed"/>
          <w:tblLook w:val="0000"/>
        </w:tblPrEx>
        <w:trPr>
          <w:cantSplit/>
        </w:trPr>
        <w:tc>
          <w:tcPr>
            <w:tcW w:w="607" w:type="dxa"/>
            <w:tcBorders>
              <w:bottom w:val="double" w:sz="4" w:space="0" w:color="auto"/>
            </w:tcBorders>
          </w:tcPr>
          <w:p w:rsidR="00F85C99" w:rsidRPr="002F6A28" w:rsidP="002F6A28" w14:paraId="2B803F4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2083D5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1261570" w14:textId="77777777">
            <w:pPr>
              <w:spacing w:before="120" w:after="120"/>
              <w:rPr>
                <w:bCs/>
              </w:rPr>
            </w:pPr>
            <w:r w:rsidRPr="002F6A28">
              <w:rPr>
                <w:b/>
              </w:rPr>
              <w:t>Final date for comments:</w:t>
            </w:r>
            <w:r w:rsidRPr="00C379C8" w:rsidR="00EE3A11">
              <w:t xml:space="preserve"> 26 December 2025</w:t>
            </w:r>
          </w:p>
          <w:p w:rsidR="000C3B6C" w:rsidRPr="00E3324D" w:rsidP="000C3B6C" w14:paraId="6D1133A4"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7F6FF2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9A68C32" w14:textId="77777777">
            <w:r w:rsidRPr="00CE6C29">
              <w:t>Saudi Standards Metrology and Quality Organization</w:t>
            </w:r>
          </w:p>
          <w:p w:rsidR="00CE6C29" w:rsidRPr="00CE6C29" w:rsidP="000C3B6C" w14:paraId="355D59FE" w14:textId="77777777">
            <w:pPr>
              <w:spacing w:after="120"/>
            </w:pPr>
            <w:r w:rsidRPr="00CE6C29">
              <w:t xml:space="preserve">P.O. BOX: 3437 Riyadh 11471 Tel: +966(1)2529095 Fax +966(1)4520086 Email: </w:t>
            </w:r>
            <w:hyperlink r:id="rId6" w:history="1">
              <w:r w:rsidRPr="00CE6C29">
                <w:rPr>
                  <w:color w:val="0000FF"/>
                  <w:u w:val="single"/>
                </w:rPr>
                <w:t>enquirypoint@saso.gov.sa</w:t>
              </w:r>
            </w:hyperlink>
            <w:r w:rsidRPr="00CE6C29">
              <w:t xml:space="preserve"> Website: www.saso.gov.sa</w:t>
            </w:r>
          </w:p>
        </w:tc>
      </w:tr>
    </w:tbl>
    <w:p w:rsidR="00EE3A11" w:rsidRPr="002F6A28" w:rsidP="00887259" w14:paraId="4299D53A" w14:textId="77777777">
      <w:pPr>
        <w:jc w:val="center"/>
      </w:pPr>
    </w:p>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F9811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3DC50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672037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9C17F2" w14:textId="77777777">
    <w:pPr>
      <w:pStyle w:val="Header"/>
      <w:pBdr>
        <w:bottom w:val="single" w:sz="4" w:space="1" w:color="auto"/>
      </w:pBdr>
      <w:tabs>
        <w:tab w:val="clear" w:pos="4513"/>
        <w:tab w:val="clear" w:pos="9027"/>
      </w:tabs>
      <w:jc w:val="center"/>
    </w:pPr>
    <w:r w:rsidRPr="002F6A28">
      <w:t>tbtSymbol</w:t>
    </w:r>
  </w:p>
  <w:p w:rsidR="009239F7" w:rsidRPr="002F6A28" w:rsidP="009239F7" w14:paraId="6C4F832A" w14:textId="77777777">
    <w:pPr>
      <w:pStyle w:val="Header"/>
      <w:pBdr>
        <w:bottom w:val="single" w:sz="4" w:space="1" w:color="auto"/>
      </w:pBdr>
      <w:tabs>
        <w:tab w:val="clear" w:pos="4513"/>
        <w:tab w:val="clear" w:pos="9027"/>
      </w:tabs>
      <w:jc w:val="center"/>
    </w:pPr>
  </w:p>
  <w:p w:rsidR="009239F7" w:rsidRPr="002F6A28" w:rsidP="009239F7" w14:paraId="4167E3C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99B584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487B" w:rsidRPr="00B249B0" w:rsidP="009239F7" w14:paraId="669D1FE0" w14:textId="4D86F63C">
    <w:pPr>
      <w:pStyle w:val="Header"/>
      <w:pBdr>
        <w:bottom w:val="single" w:sz="4" w:space="1" w:color="auto"/>
      </w:pBdr>
      <w:tabs>
        <w:tab w:val="clear" w:pos="4513"/>
        <w:tab w:val="clear" w:pos="9027"/>
      </w:tabs>
      <w:jc w:val="center"/>
      <w:rPr>
        <w:lang w:val="pt-PT"/>
      </w:rPr>
    </w:pPr>
    <w:bookmarkStart w:id="0" w:name="spsSymbolHeader"/>
    <w:r w:rsidRPr="002F6A28">
      <w:t>G/TBT/N/ARE/677</w:t>
    </w:r>
    <w:r>
      <w:t xml:space="preserve"> ●</w:t>
    </w:r>
    <w:r w:rsidRPr="002F6A28">
      <w:t xml:space="preserve"> G/TBT/N/BHR/756</w:t>
    </w:r>
    <w:r>
      <w:t xml:space="preserve"> ● </w:t>
    </w:r>
    <w:r w:rsidRPr="00B249B0">
      <w:rPr>
        <w:lang w:val="pt-PT"/>
      </w:rPr>
      <w:t>G/TBT/N/KWT/740</w:t>
    </w:r>
    <w:r>
      <w:rPr>
        <w:lang w:val="pt-PT"/>
      </w:rPr>
      <w:t xml:space="preserve"> ●</w:t>
    </w:r>
    <w:r w:rsidRPr="00B249B0">
      <w:rPr>
        <w:lang w:val="pt-PT"/>
      </w:rPr>
      <w:t xml:space="preserve"> G/TBT/N/OMN/580</w:t>
    </w:r>
    <w:r>
      <w:rPr>
        <w:lang w:val="pt-PT"/>
      </w:rPr>
      <w:t xml:space="preserve"> ●</w:t>
    </w:r>
  </w:p>
  <w:p w:rsidR="009239F7" w:rsidRPr="00B249B0" w:rsidP="009239F7" w14:paraId="1621CB75" w14:textId="0C31A9B8">
    <w:pPr>
      <w:pStyle w:val="Header"/>
      <w:pBdr>
        <w:bottom w:val="single" w:sz="4" w:space="1" w:color="auto"/>
      </w:pBdr>
      <w:tabs>
        <w:tab w:val="clear" w:pos="4513"/>
        <w:tab w:val="clear" w:pos="9027"/>
      </w:tabs>
      <w:jc w:val="center"/>
      <w:rPr>
        <w:lang w:val="pt-PT"/>
      </w:rPr>
    </w:pPr>
    <w:r w:rsidRPr="00B249B0">
      <w:rPr>
        <w:lang w:val="pt-PT"/>
      </w:rPr>
      <w:t>G/TBT/N/QAT/731</w:t>
    </w:r>
    <w:r>
      <w:rPr>
        <w:lang w:val="pt-PT"/>
      </w:rPr>
      <w:t xml:space="preserve"> ●</w:t>
    </w:r>
    <w:r w:rsidRPr="00B249B0">
      <w:rPr>
        <w:lang w:val="pt-PT"/>
      </w:rPr>
      <w:t xml:space="preserve"> G/TBT/N/SAU/1410</w:t>
    </w:r>
    <w:r>
      <w:rPr>
        <w:lang w:val="pt-PT"/>
      </w:rPr>
      <w:t xml:space="preserve"> ● </w:t>
    </w:r>
    <w:r w:rsidRPr="00B249B0">
      <w:rPr>
        <w:lang w:val="pt-PT"/>
      </w:rPr>
      <w:t>G/TBT/N/YEM/331</w:t>
    </w:r>
    <w:bookmarkEnd w:id="0"/>
  </w:p>
  <w:p w:rsidR="009239F7" w:rsidRPr="00B249B0" w:rsidP="009239F7" w14:paraId="298713DC" w14:textId="77777777">
    <w:pPr>
      <w:pStyle w:val="Header"/>
      <w:pBdr>
        <w:bottom w:val="single" w:sz="4" w:space="1" w:color="auto"/>
      </w:pBdr>
      <w:tabs>
        <w:tab w:val="clear" w:pos="4513"/>
        <w:tab w:val="clear" w:pos="9027"/>
      </w:tabs>
      <w:jc w:val="center"/>
      <w:rPr>
        <w:lang w:val="pt-PT"/>
      </w:rPr>
    </w:pPr>
  </w:p>
  <w:p w:rsidR="009239F7" w:rsidRPr="002F6A28" w:rsidP="009239F7" w14:paraId="3E1195E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3B13EA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077AF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CE065A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7A92543" w14:textId="77777777">
          <w:pPr>
            <w:jc w:val="right"/>
            <w:rPr>
              <w:b/>
              <w:color w:val="FF0000"/>
              <w:szCs w:val="16"/>
            </w:rPr>
          </w:pPr>
        </w:p>
      </w:tc>
    </w:tr>
    <w:bookmarkEnd w:id="1"/>
    <w:tr w14:paraId="454C259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D04564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A6EBCC2" w14:textId="77777777">
          <w:pPr>
            <w:jc w:val="right"/>
            <w:rPr>
              <w:b/>
              <w:szCs w:val="16"/>
            </w:rPr>
          </w:pPr>
        </w:p>
      </w:tc>
    </w:tr>
    <w:tr w14:paraId="5664855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54AAD6F" w14:textId="77777777">
          <w:pPr>
            <w:jc w:val="left"/>
            <w:rPr>
              <w:noProof/>
              <w:lang w:eastAsia="en-GB"/>
            </w:rPr>
          </w:pPr>
        </w:p>
      </w:tc>
      <w:tc>
        <w:tcPr>
          <w:tcW w:w="5448" w:type="dxa"/>
          <w:gridSpan w:val="2"/>
          <w:shd w:val="clear" w:color="auto" w:fill="FFFFFF"/>
          <w:tcMar>
            <w:left w:w="108" w:type="dxa"/>
            <w:right w:w="108" w:type="dxa"/>
          </w:tcMar>
        </w:tcPr>
        <w:p w:rsidR="0090487B" w:rsidRPr="002F6A28" w:rsidP="00B801E9" w14:paraId="6CEC28CE" w14:textId="77777777">
          <w:pPr>
            <w:jc w:val="right"/>
            <w:rPr>
              <w:b/>
              <w:szCs w:val="16"/>
            </w:rPr>
          </w:pPr>
          <w:bookmarkStart w:id="2" w:name="bmkSymbols"/>
          <w:r w:rsidRPr="002F6A28">
            <w:rPr>
              <w:b/>
              <w:szCs w:val="16"/>
            </w:rPr>
            <w:t>G/TBT/N/ARE/677, G/TBT/N/BHR/756</w:t>
          </w:r>
        </w:p>
        <w:p w:rsidR="0090487B" w:rsidRPr="00B249B0" w:rsidP="00B801E9" w14:paraId="3AE64A7E" w14:textId="77777777">
          <w:pPr>
            <w:jc w:val="right"/>
            <w:rPr>
              <w:b/>
              <w:szCs w:val="16"/>
              <w:lang w:val="pt-PT"/>
            </w:rPr>
          </w:pPr>
          <w:r w:rsidRPr="00B249B0">
            <w:rPr>
              <w:b/>
              <w:szCs w:val="16"/>
              <w:lang w:val="pt-PT"/>
            </w:rPr>
            <w:t>G/TBT/N/KWT/740, G/TBT/N/OMN/580</w:t>
          </w:r>
        </w:p>
        <w:p w:rsidR="0090487B" w:rsidRPr="00B249B0" w:rsidP="00B801E9" w14:paraId="2FC48DBB" w14:textId="77777777">
          <w:pPr>
            <w:jc w:val="right"/>
            <w:rPr>
              <w:b/>
              <w:szCs w:val="16"/>
              <w:lang w:val="pt-PT"/>
            </w:rPr>
          </w:pPr>
          <w:r w:rsidRPr="00B249B0">
            <w:rPr>
              <w:b/>
              <w:szCs w:val="16"/>
              <w:lang w:val="pt-PT"/>
            </w:rPr>
            <w:t>G/TBT/N/QAT/731, G/TBT/N/SAU/1410</w:t>
          </w:r>
        </w:p>
        <w:p w:rsidR="009239F7" w:rsidRPr="00B249B0" w:rsidP="00B801E9" w14:paraId="227DFD20" w14:textId="77777777">
          <w:pPr>
            <w:jc w:val="right"/>
            <w:rPr>
              <w:b/>
              <w:szCs w:val="16"/>
              <w:lang w:val="pt-PT"/>
            </w:rPr>
          </w:pPr>
          <w:r w:rsidRPr="00B249B0">
            <w:rPr>
              <w:b/>
              <w:szCs w:val="16"/>
              <w:lang w:val="pt-PT"/>
            </w:rPr>
            <w:t>G/TBT/N/YEM/331</w:t>
          </w:r>
          <w:bookmarkEnd w:id="2"/>
        </w:p>
      </w:tc>
    </w:tr>
    <w:tr w14:paraId="0327C33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B249B0" w:rsidP="00B801E9" w14:paraId="695B8CAE" w14:textId="77777777">
          <w:pPr>
            <w:rPr>
              <w:lang w:val="pt-PT"/>
            </w:rPr>
          </w:pPr>
        </w:p>
      </w:tc>
      <w:tc>
        <w:tcPr>
          <w:tcW w:w="5448" w:type="dxa"/>
          <w:gridSpan w:val="2"/>
          <w:shd w:val="clear" w:color="auto" w:fill="FFFFFF"/>
          <w:tcMar>
            <w:left w:w="108" w:type="dxa"/>
            <w:right w:w="108" w:type="dxa"/>
          </w:tcMar>
          <w:vAlign w:val="center"/>
        </w:tcPr>
        <w:p w:rsidR="00B249B0" w:rsidP="00B801E9" w14:paraId="26B99634" w14:textId="77777777">
          <w:pPr>
            <w:jc w:val="right"/>
            <w:rPr>
              <w:szCs w:val="16"/>
            </w:rPr>
          </w:pPr>
          <w:bookmarkStart w:id="3" w:name="spsDateDistribution"/>
          <w:bookmarkStart w:id="4" w:name="bmkDate"/>
        </w:p>
        <w:p w:rsidR="00ED54E0" w:rsidRPr="009239F7" w:rsidP="00B801E9" w14:paraId="7830CCA5" w14:textId="0417F90A">
          <w:pPr>
            <w:jc w:val="right"/>
            <w:rPr>
              <w:szCs w:val="16"/>
            </w:rPr>
          </w:pPr>
          <w:r w:rsidRPr="009239F7">
            <w:rPr>
              <w:szCs w:val="16"/>
            </w:rPr>
            <w:t>27 October 2025</w:t>
          </w:r>
          <w:bookmarkEnd w:id="3"/>
          <w:bookmarkEnd w:id="4"/>
        </w:p>
      </w:tc>
    </w:tr>
    <w:tr w14:paraId="5BE1F9C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777DBFC" w14:textId="77777777">
          <w:pPr>
            <w:jc w:val="left"/>
            <w:rPr>
              <w:b/>
            </w:rPr>
          </w:pPr>
          <w:bookmarkStart w:id="5" w:name="bmkSerial"/>
          <w:r>
            <w:rPr>
              <w:rFonts w:ascii="Verdana" w:eastAsia="Verdana" w:hAnsi="Verdana" w:cs="Verdana"/>
              <w:b w:val="0"/>
              <w:color w:val="FF0000"/>
              <w:sz w:val="18"/>
            </w:rPr>
            <w:t>(25-6926)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C3F1A5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7BCCED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739464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B48ED1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1580A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8363883">
    <w:abstractNumId w:val="9"/>
  </w:num>
  <w:num w:numId="2" w16cid:durableId="2034382247">
    <w:abstractNumId w:val="7"/>
  </w:num>
  <w:num w:numId="3" w16cid:durableId="270284365">
    <w:abstractNumId w:val="6"/>
  </w:num>
  <w:num w:numId="4" w16cid:durableId="1639874235">
    <w:abstractNumId w:val="5"/>
  </w:num>
  <w:num w:numId="5" w16cid:durableId="426269720">
    <w:abstractNumId w:val="4"/>
  </w:num>
  <w:num w:numId="6" w16cid:durableId="1420323644">
    <w:abstractNumId w:val="12"/>
  </w:num>
  <w:num w:numId="7" w16cid:durableId="1777670861">
    <w:abstractNumId w:val="11"/>
  </w:num>
  <w:num w:numId="8" w16cid:durableId="309094431">
    <w:abstractNumId w:val="10"/>
  </w:num>
  <w:num w:numId="9" w16cid:durableId="70978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2432671">
    <w:abstractNumId w:val="13"/>
  </w:num>
  <w:num w:numId="11" w16cid:durableId="1180436242">
    <w:abstractNumId w:val="8"/>
  </w:num>
  <w:num w:numId="12" w16cid:durableId="2047675339">
    <w:abstractNumId w:val="3"/>
  </w:num>
  <w:num w:numId="13" w16cid:durableId="690033389">
    <w:abstractNumId w:val="2"/>
  </w:num>
  <w:num w:numId="14" w16cid:durableId="1844592017">
    <w:abstractNumId w:val="1"/>
  </w:num>
  <w:num w:numId="15" w16cid:durableId="419764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693E"/>
    <w:rsid w:val="00147DF9"/>
    <w:rsid w:val="00153339"/>
    <w:rsid w:val="00155128"/>
    <w:rsid w:val="001621F4"/>
    <w:rsid w:val="0018251C"/>
    <w:rsid w:val="00182B84"/>
    <w:rsid w:val="0018646B"/>
    <w:rsid w:val="00186B9C"/>
    <w:rsid w:val="00191D12"/>
    <w:rsid w:val="0019324A"/>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2F43"/>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0487B"/>
    <w:rsid w:val="009239F7"/>
    <w:rsid w:val="00933ECA"/>
    <w:rsid w:val="00934ABC"/>
    <w:rsid w:val="00955D8A"/>
    <w:rsid w:val="00964F4F"/>
    <w:rsid w:val="0097650D"/>
    <w:rsid w:val="009811DD"/>
    <w:rsid w:val="00983089"/>
    <w:rsid w:val="00984DF3"/>
    <w:rsid w:val="0098681A"/>
    <w:rsid w:val="00986D7B"/>
    <w:rsid w:val="00990E7D"/>
    <w:rsid w:val="0099493C"/>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249B0"/>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73A46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SAU/25_07186_00_x.pdf" TargetMode="External" /><Relationship Id="rId6" Type="http://schemas.openxmlformats.org/officeDocument/2006/relationships/hyperlink" Target="mailto:enquirypoint@saso.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3</cp:revision>
  <dcterms:created xsi:type="dcterms:W3CDTF">2025-10-27T10:51:00Z</dcterms:created>
  <dcterms:modified xsi:type="dcterms:W3CDTF">2025-10-27T10:56:00Z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