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4921196" w14:textId="77777777">
      <w:pPr>
        <w:pStyle w:val="Title"/>
        <w:rPr>
          <w:caps w:val="0"/>
          <w:kern w:val="0"/>
        </w:rPr>
      </w:pPr>
      <w:r w:rsidRPr="002F6A28">
        <w:rPr>
          <w:caps w:val="0"/>
          <w:kern w:val="0"/>
        </w:rPr>
        <w:t>NOTIFICATION</w:t>
      </w:r>
    </w:p>
    <w:p w:rsidR="009239F7" w:rsidRPr="002F6A28" w:rsidP="002F6A28" w14:paraId="12B96829" w14:textId="77777777">
      <w:pPr>
        <w:jc w:val="center"/>
      </w:pPr>
      <w:r w:rsidRPr="002F6A28">
        <w:t>The following notification is being circulated in accordance with Article 10.6</w:t>
      </w:r>
    </w:p>
    <w:p w:rsidR="009239F7" w:rsidRPr="002F6A28" w:rsidP="002F6A28" w14:paraId="6DDD970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2E7B606" w14:textId="77777777" w:rsidTr="00DB13FE">
        <w:tblPrEx>
          <w:tblW w:w="5000" w:type="pct"/>
          <w:tblLayout w:type="fixed"/>
          <w:tblLook w:val="0000"/>
        </w:tblPrEx>
        <w:tc>
          <w:tcPr>
            <w:tcW w:w="607" w:type="dxa"/>
            <w:tcBorders>
              <w:top w:val="double" w:sz="4" w:space="0" w:color="auto"/>
            </w:tcBorders>
          </w:tcPr>
          <w:p w:rsidR="00F85C99" w:rsidRPr="002F6A28" w:rsidP="002F6A28" w14:paraId="68F6DE5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1BCE634"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26D84BF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11DF5E6" w14:textId="77777777" w:rsidTr="00DB13FE">
        <w:tblPrEx>
          <w:tblW w:w="5000" w:type="pct"/>
          <w:tblLayout w:type="fixed"/>
          <w:tblLook w:val="0000"/>
        </w:tblPrEx>
        <w:tc>
          <w:tcPr>
            <w:tcW w:w="607" w:type="dxa"/>
          </w:tcPr>
          <w:p w:rsidR="00F85C99" w:rsidRPr="002F6A28" w:rsidP="002F6A28" w14:paraId="1E3ED5DB" w14:textId="77777777">
            <w:pPr>
              <w:spacing w:before="120" w:after="120"/>
              <w:jc w:val="left"/>
            </w:pPr>
            <w:r w:rsidRPr="002F6A28">
              <w:rPr>
                <w:b/>
              </w:rPr>
              <w:t>2.</w:t>
            </w:r>
          </w:p>
        </w:tc>
        <w:tc>
          <w:tcPr>
            <w:tcW w:w="8373" w:type="dxa"/>
          </w:tcPr>
          <w:p w:rsidR="00F85C99" w:rsidRPr="002F6A28" w:rsidP="000C3B6C" w14:paraId="6B9EE595" w14:textId="77777777">
            <w:pPr>
              <w:spacing w:before="120" w:after="120"/>
            </w:pPr>
            <w:r w:rsidRPr="002F6A28">
              <w:rPr>
                <w:b/>
              </w:rPr>
              <w:t>Agency responsible:</w:t>
            </w:r>
            <w:r w:rsidRPr="00C379C8" w:rsidR="00EE3A11">
              <w:t xml:space="preserve"> </w:t>
            </w:r>
          </w:p>
          <w:p w:rsidR="00EE3A11" w:rsidRPr="00C379C8" w:rsidP="000C3B6C" w14:paraId="49DA79B8" w14:textId="77777777">
            <w:r w:rsidRPr="00C379C8">
              <w:t>Jordan Standards and Metrology Organization (JSMO)</w:t>
            </w:r>
          </w:p>
          <w:p w:rsidR="00EE3A11" w:rsidRPr="00C379C8" w:rsidP="000C3B6C" w14:paraId="5D7C5398" w14:textId="77777777">
            <w:r w:rsidRPr="00C379C8">
              <w:t>Tel: +962 6 5301225, Fax: +962 6 5301249</w:t>
            </w:r>
          </w:p>
          <w:p w:rsidR="00EE3A11" w:rsidRPr="00C379C8" w:rsidP="000C3B6C" w14:paraId="059FE090" w14:textId="77777777">
            <w:r w:rsidRPr="00C379C8">
              <w:t xml:space="preserve">E-mail: </w:t>
            </w:r>
            <w:hyperlink r:id="rId5" w:history="1">
              <w:r w:rsidRPr="00C379C8">
                <w:rPr>
                  <w:color w:val="0000FF"/>
                  <w:u w:val="single"/>
                </w:rPr>
                <w:t>jsmo@jsmo.gov.jo</w:t>
              </w:r>
            </w:hyperlink>
          </w:p>
          <w:p w:rsidR="00EE3A11" w:rsidRPr="00C379C8" w:rsidP="000C3B6C" w14:paraId="6176AED4" w14:textId="77777777">
            <w:pPr>
              <w:spacing w:after="120"/>
            </w:pPr>
            <w:r w:rsidRPr="00C379C8">
              <w:t xml:space="preserve">Website: </w:t>
            </w:r>
            <w:hyperlink r:id="rId6" w:tgtFrame="_blank" w:history="1">
              <w:r w:rsidRPr="00C379C8">
                <w:rPr>
                  <w:color w:val="0000FF"/>
                  <w:u w:val="single"/>
                </w:rPr>
                <w:t>http://www.jsmo.gov.jo/</w:t>
              </w:r>
            </w:hyperlink>
          </w:p>
        </w:tc>
      </w:tr>
      <w:tr w14:paraId="2D04A54D" w14:textId="77777777" w:rsidTr="00DB13FE">
        <w:tblPrEx>
          <w:tblW w:w="5000" w:type="pct"/>
          <w:tblLayout w:type="fixed"/>
          <w:tblLook w:val="0000"/>
        </w:tblPrEx>
        <w:tc>
          <w:tcPr>
            <w:tcW w:w="607" w:type="dxa"/>
          </w:tcPr>
          <w:p w:rsidR="00F85C99" w:rsidRPr="002F6A28" w:rsidP="002F6A28" w14:paraId="156F4E33" w14:textId="77777777">
            <w:pPr>
              <w:spacing w:before="120" w:after="120"/>
              <w:jc w:val="left"/>
              <w:rPr>
                <w:b/>
              </w:rPr>
            </w:pPr>
            <w:r w:rsidRPr="002F6A28">
              <w:rPr>
                <w:b/>
              </w:rPr>
              <w:t>3.</w:t>
            </w:r>
          </w:p>
        </w:tc>
        <w:tc>
          <w:tcPr>
            <w:tcW w:w="8373" w:type="dxa"/>
          </w:tcPr>
          <w:p w:rsidR="00F85C99" w:rsidRPr="0058336F" w:rsidP="002F6A28" w14:paraId="6A17C59A"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534C5BF" w14:textId="77777777" w:rsidTr="00DB13FE">
        <w:tblPrEx>
          <w:tblW w:w="5000" w:type="pct"/>
          <w:tblLayout w:type="fixed"/>
          <w:tblLook w:val="0000"/>
        </w:tblPrEx>
        <w:tc>
          <w:tcPr>
            <w:tcW w:w="607" w:type="dxa"/>
          </w:tcPr>
          <w:p w:rsidR="00F85C99" w:rsidRPr="002F6A28" w:rsidP="002F6A28" w14:paraId="26463438" w14:textId="77777777">
            <w:pPr>
              <w:spacing w:before="120" w:after="120"/>
              <w:jc w:val="left"/>
            </w:pPr>
            <w:r w:rsidRPr="002F6A28">
              <w:rPr>
                <w:b/>
              </w:rPr>
              <w:t>4.</w:t>
            </w:r>
          </w:p>
        </w:tc>
        <w:tc>
          <w:tcPr>
            <w:tcW w:w="8373" w:type="dxa"/>
          </w:tcPr>
          <w:p w:rsidR="00F85C99" w:rsidRPr="002F6A28" w:rsidP="002F6A28" w14:paraId="6E4E197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Processes of the textile industry (ICS code(s): 59.020); Textile auxiliary materials (ICS code(s): 59.040); Textile fibres (ICS code(s): 59.060); Products of the textile industry (ICS code(s): 59.080); Materials for the reinforcement of composites (ICS code(s): 59.100); Textile machinery (ICS code(s): 59.120)</w:t>
            </w:r>
          </w:p>
        </w:tc>
      </w:tr>
      <w:tr w14:paraId="2F17A6FF" w14:textId="77777777" w:rsidTr="00DB13FE">
        <w:tblPrEx>
          <w:tblW w:w="5000" w:type="pct"/>
          <w:tblLayout w:type="fixed"/>
          <w:tblLook w:val="0000"/>
        </w:tblPrEx>
        <w:tc>
          <w:tcPr>
            <w:tcW w:w="607" w:type="dxa"/>
          </w:tcPr>
          <w:p w:rsidR="00F85C99" w:rsidRPr="002F6A28" w:rsidP="002F6A28" w14:paraId="14931B9D" w14:textId="77777777">
            <w:pPr>
              <w:spacing w:before="120" w:after="120"/>
              <w:jc w:val="left"/>
            </w:pPr>
            <w:r w:rsidRPr="002F6A28">
              <w:rPr>
                <w:b/>
              </w:rPr>
              <w:t>5.</w:t>
            </w:r>
          </w:p>
        </w:tc>
        <w:tc>
          <w:tcPr>
            <w:tcW w:w="8373" w:type="dxa"/>
          </w:tcPr>
          <w:p w:rsidR="00F85C99" w:rsidP="002F6A28" w14:paraId="6A9706B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Textiles</w:t>
            </w:r>
          </w:p>
          <w:p w:rsidR="00EE3A11" w:rsidRPr="00C379C8" w:rsidP="002F6A28" w14:paraId="3EEA5D0C" w14:textId="77777777">
            <w:pPr>
              <w:spacing w:before="120" w:after="120"/>
            </w:pPr>
            <w:r w:rsidRPr="00C379C8">
              <w:t>Part 1: Chemicals content requirements in textile products, Amendment 1: 2025; (5 page(s), in Arabic)</w:t>
            </w:r>
          </w:p>
          <w:p w:rsidR="000C3B6C" w:rsidRPr="000C3B6C" w:rsidP="002F6A28" w14:paraId="40006DC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25682" w:rsidRPr="00CE6C29" w:rsidP="002F6A28" w14:paraId="6B802BA7" w14:textId="77777777">
            <w:pPr>
              <w:spacing w:after="120"/>
              <w:rPr>
                <w:iCs/>
              </w:rPr>
            </w:pPr>
            <w:hyperlink r:id="rId7" w:tgtFrame="_blank" w:history="1">
              <w:r w:rsidRPr="00CE6C29">
                <w:rPr>
                  <w:iCs/>
                  <w:color w:val="0000FF"/>
                  <w:u w:val="single"/>
                </w:rPr>
                <w:t>https://jsmo.gov.jo/EBV4.0/Root_Storage/AR/EB_UsefullLinks/%D8%B9_%D8%AA_%D8%AA%D8%B9%D8%AF%D9%8A%D9%84_%D9%81%D9%86%D9%8A___1__2025.pdf</w:t>
              </w:r>
            </w:hyperlink>
          </w:p>
        </w:tc>
      </w:tr>
      <w:tr w14:paraId="740C37C7" w14:textId="77777777" w:rsidTr="00DB13FE">
        <w:tblPrEx>
          <w:tblW w:w="5000" w:type="pct"/>
          <w:tblLayout w:type="fixed"/>
          <w:tblLook w:val="0000"/>
        </w:tblPrEx>
        <w:tc>
          <w:tcPr>
            <w:tcW w:w="607" w:type="dxa"/>
          </w:tcPr>
          <w:p w:rsidR="00F85C99" w:rsidRPr="002F6A28" w:rsidP="002F6A28" w14:paraId="396E4BE5" w14:textId="77777777">
            <w:pPr>
              <w:spacing w:before="120" w:after="120"/>
              <w:jc w:val="left"/>
              <w:rPr>
                <w:b/>
              </w:rPr>
            </w:pPr>
            <w:r w:rsidRPr="002F6A28">
              <w:rPr>
                <w:b/>
              </w:rPr>
              <w:t>6.</w:t>
            </w:r>
          </w:p>
        </w:tc>
        <w:tc>
          <w:tcPr>
            <w:tcW w:w="8373" w:type="dxa"/>
          </w:tcPr>
          <w:p w:rsidR="00F85C99" w:rsidRPr="002F6A28" w:rsidP="002F6A28" w14:paraId="57626010" w14:textId="77777777">
            <w:pPr>
              <w:spacing w:before="120" w:after="120"/>
              <w:rPr>
                <w:b/>
              </w:rPr>
            </w:pPr>
            <w:r w:rsidRPr="002F6A28">
              <w:rPr>
                <w:b/>
              </w:rPr>
              <w:t>Description of content:</w:t>
            </w:r>
            <w:r w:rsidRPr="00C379C8" w:rsidR="00FE448B">
              <w:t xml:space="preserve"> Technical modification for the Hexabromocyclododecan and formaldehyde limits as updated and adding notes for the testing requirements for phthalates and DBT, PAH's and modify its testing method to EN 17132 and modifying Table 11- heavy metals extractable</w:t>
            </w:r>
          </w:p>
        </w:tc>
      </w:tr>
      <w:tr w14:paraId="23C63328" w14:textId="77777777" w:rsidTr="00DB13FE">
        <w:tblPrEx>
          <w:tblW w:w="5000" w:type="pct"/>
          <w:tblLayout w:type="fixed"/>
          <w:tblLook w:val="0000"/>
        </w:tblPrEx>
        <w:tc>
          <w:tcPr>
            <w:tcW w:w="607" w:type="dxa"/>
          </w:tcPr>
          <w:p w:rsidR="00F85C99" w:rsidRPr="002F6A28" w:rsidP="002F6A28" w14:paraId="13C4B1B3" w14:textId="77777777">
            <w:pPr>
              <w:spacing w:before="120" w:after="120"/>
              <w:jc w:val="left"/>
              <w:rPr>
                <w:b/>
              </w:rPr>
            </w:pPr>
            <w:r w:rsidRPr="002F6A28">
              <w:rPr>
                <w:b/>
              </w:rPr>
              <w:t>7.</w:t>
            </w:r>
          </w:p>
        </w:tc>
        <w:tc>
          <w:tcPr>
            <w:tcW w:w="8373" w:type="dxa"/>
          </w:tcPr>
          <w:p w:rsidR="00F85C99" w:rsidRPr="002F6A28" w:rsidP="002F6A28" w14:paraId="7BE1E2C9"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10894E18" w14:textId="77777777" w:rsidTr="00DB13FE">
        <w:tblPrEx>
          <w:tblW w:w="5000" w:type="pct"/>
          <w:tblLayout w:type="fixed"/>
          <w:tblLook w:val="0000"/>
        </w:tblPrEx>
        <w:tc>
          <w:tcPr>
            <w:tcW w:w="607" w:type="dxa"/>
          </w:tcPr>
          <w:p w:rsidR="00F85C99" w:rsidRPr="002F6A28" w:rsidP="009E75ED" w14:paraId="05A53C02" w14:textId="77777777">
            <w:pPr>
              <w:spacing w:before="120" w:after="120"/>
              <w:jc w:val="left"/>
              <w:rPr>
                <w:b/>
              </w:rPr>
            </w:pPr>
            <w:r w:rsidRPr="002F6A28">
              <w:rPr>
                <w:b/>
              </w:rPr>
              <w:t>8.</w:t>
            </w:r>
          </w:p>
        </w:tc>
        <w:tc>
          <w:tcPr>
            <w:tcW w:w="8373" w:type="dxa"/>
          </w:tcPr>
          <w:p w:rsidR="000C3B6C" w:rsidRPr="00EC00D2" w:rsidP="007F13E8" w14:paraId="2EFBCE3A" w14:textId="77777777">
            <w:pPr>
              <w:spacing w:before="120" w:after="120"/>
              <w:rPr>
                <w:bCs/>
              </w:rPr>
            </w:pPr>
            <w:r w:rsidRPr="002F6A28">
              <w:rPr>
                <w:b/>
              </w:rPr>
              <w:t>Relevant documents:</w:t>
            </w:r>
            <w:r w:rsidRPr="002F6A28" w:rsidR="00EE3A11">
              <w:t xml:space="preserve"> </w:t>
            </w:r>
          </w:p>
          <w:p w:rsidR="00EE3A11" w:rsidRPr="002F6A28" w:rsidP="007F13E8" w14:paraId="0D235513" w14:textId="77777777">
            <w:pPr>
              <w:spacing w:before="120" w:after="120"/>
            </w:pPr>
            <w:r w:rsidRPr="002F6A28">
              <w:t xml:space="preserve">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w:t>
            </w:r>
            <w:r w:rsidRPr="002F6A28">
              <w:t>Regulation (EC) No 1488/94 as well as Council Directive 76/769/EEC and Commission Directives 91/155/EEC, 93/67/EEC, 93/105/EC and 2000/21/EC.</w:t>
            </w:r>
          </w:p>
          <w:p w:rsidR="00EE3A11" w:rsidRPr="002F6A28" w:rsidP="007F13E8" w14:paraId="1F8370C1" w14:textId="77777777">
            <w:pPr>
              <w:spacing w:before="120" w:after="120"/>
            </w:pPr>
            <w:r w:rsidRPr="002F6A28">
              <w:t>- Regulation (EU) 2019/1021 of the European Parliament and of the Council of 20 June 2019 on persistent organic pollutants</w:t>
            </w:r>
          </w:p>
        </w:tc>
      </w:tr>
      <w:tr w14:paraId="41461677" w14:textId="77777777" w:rsidTr="00DB13FE">
        <w:tblPrEx>
          <w:tblW w:w="5000" w:type="pct"/>
          <w:tblLayout w:type="fixed"/>
          <w:tblLook w:val="0000"/>
        </w:tblPrEx>
        <w:tc>
          <w:tcPr>
            <w:tcW w:w="607" w:type="dxa"/>
          </w:tcPr>
          <w:p w:rsidR="00EE3A11" w:rsidRPr="002F6A28" w:rsidP="002F6A28" w14:paraId="7E85A81C" w14:textId="77777777">
            <w:pPr>
              <w:spacing w:before="120" w:after="120"/>
              <w:jc w:val="left"/>
              <w:rPr>
                <w:b/>
              </w:rPr>
            </w:pPr>
            <w:r w:rsidRPr="002F6A28">
              <w:rPr>
                <w:b/>
              </w:rPr>
              <w:t>9.</w:t>
            </w:r>
          </w:p>
        </w:tc>
        <w:tc>
          <w:tcPr>
            <w:tcW w:w="8373" w:type="dxa"/>
          </w:tcPr>
          <w:p w:rsidR="00EE3A11" w:rsidRPr="002F6A28" w:rsidP="008953C4" w14:paraId="688F3F9E" w14:textId="77777777">
            <w:pPr>
              <w:spacing w:before="120" w:after="120"/>
            </w:pPr>
            <w:r w:rsidRPr="002F6A28">
              <w:rPr>
                <w:b/>
              </w:rPr>
              <w:t>Proposed date of adoption:</w:t>
            </w:r>
            <w:r w:rsidRPr="00C379C8">
              <w:t xml:space="preserve"> </w:t>
            </w:r>
            <w:r w:rsidRPr="00C379C8">
              <w:t>1 December 2025</w:t>
            </w:r>
          </w:p>
          <w:p w:rsidR="00EE3A11" w:rsidRPr="002F6A28" w:rsidP="008953C4" w14:paraId="5A887D91" w14:textId="77777777">
            <w:pPr>
              <w:spacing w:after="120"/>
            </w:pPr>
            <w:r w:rsidRPr="002F6A28">
              <w:rPr>
                <w:b/>
              </w:rPr>
              <w:t>Proposed date of entry into force:</w:t>
            </w:r>
            <w:r w:rsidRPr="00C379C8">
              <w:t xml:space="preserve"> </w:t>
            </w:r>
            <w:r w:rsidRPr="00C379C8">
              <w:t>1 March 2026</w:t>
            </w:r>
          </w:p>
        </w:tc>
      </w:tr>
      <w:tr w14:paraId="359EB714" w14:textId="77777777" w:rsidTr="00DB13FE">
        <w:tblPrEx>
          <w:tblW w:w="5000" w:type="pct"/>
          <w:tblLayout w:type="fixed"/>
          <w:tblLook w:val="0000"/>
        </w:tblPrEx>
        <w:tc>
          <w:tcPr>
            <w:tcW w:w="607" w:type="dxa"/>
            <w:tcBorders>
              <w:bottom w:val="double" w:sz="4" w:space="0" w:color="auto"/>
            </w:tcBorders>
          </w:tcPr>
          <w:p w:rsidR="00F85C99" w:rsidRPr="002F6A28" w:rsidP="002F6A28" w14:paraId="38D8B78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D06CB1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8AAA2B3" w14:textId="77777777">
            <w:pPr>
              <w:spacing w:before="120" w:after="120"/>
              <w:rPr>
                <w:bCs/>
              </w:rPr>
            </w:pPr>
            <w:r w:rsidRPr="002F6A28">
              <w:rPr>
                <w:b/>
              </w:rPr>
              <w:t>Final date for comments:</w:t>
            </w:r>
            <w:r w:rsidRPr="00C379C8" w:rsidR="00EE3A11">
              <w:t xml:space="preserve"> 24 November 2025</w:t>
            </w:r>
          </w:p>
          <w:p w:rsidR="000C3B6C" w:rsidRPr="00E3324D" w:rsidP="000C3B6C" w14:paraId="0530896B" w14:textId="77777777">
            <w:pPr>
              <w:tabs>
                <w:tab w:val="left" w:pos="1418"/>
                <w:tab w:val="left" w:pos="2127"/>
                <w:tab w:val="left" w:pos="2835"/>
                <w:tab w:val="left" w:pos="3402"/>
              </w:tabs>
              <w:spacing w:before="120" w:after="120"/>
              <w:rPr>
                <w:b/>
                <w:bCs/>
              </w:rPr>
            </w:pPr>
            <w:r w:rsidRPr="00E3324D">
              <w:rPr>
                <w:b/>
                <w:bCs/>
              </w:rPr>
              <w:t>[ ]</w:t>
            </w:r>
            <w:r w:rsidRPr="00E3324D">
              <w:rPr>
                <w:b/>
                <w:bCs/>
              </w:rPr>
              <w:t xml:space="preserve"> 60 days from notification</w:t>
            </w:r>
            <w:r w:rsidRPr="006A4C49" w:rsidR="00D75956">
              <w:t xml:space="preserve"> </w:t>
            </w:r>
          </w:p>
          <w:p w:rsidR="000C3B6C" w:rsidRPr="002F6A28" w:rsidP="000C3B6C" w14:paraId="32147FE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77C6776" w14:textId="77777777">
            <w:r w:rsidRPr="00CE6C29">
              <w:t>Jordan Standards and Metrology Organization (JSMO)</w:t>
            </w:r>
          </w:p>
          <w:p w:rsidR="00CE6C29" w:rsidRPr="00CE6C29" w:rsidP="000C3B6C" w14:paraId="5A99F4D4" w14:textId="77777777">
            <w:r w:rsidRPr="00CE6C29">
              <w:t>WTO/TBT Enquiry Point</w:t>
            </w:r>
          </w:p>
          <w:p w:rsidR="00CE6C29" w:rsidRPr="00CE6C29" w:rsidP="000C3B6C" w14:paraId="5F52567C" w14:textId="77777777">
            <w:r w:rsidRPr="00CE6C29">
              <w:t>Tel: +962 6 5301225</w:t>
            </w:r>
          </w:p>
          <w:p w:rsidR="00CE6C29" w:rsidRPr="00CE6C29" w:rsidP="000C3B6C" w14:paraId="74CCBB58" w14:textId="77777777">
            <w:r w:rsidRPr="00CE6C29">
              <w:t>Fax: +962 6 5301249</w:t>
            </w:r>
          </w:p>
          <w:p w:rsidR="00CE6C29" w:rsidRPr="00CE6C29" w:rsidP="000C3B6C" w14:paraId="6D3C192D" w14:textId="77777777">
            <w:pPr>
              <w:spacing w:after="120"/>
            </w:pPr>
            <w:r w:rsidRPr="00CE6C29">
              <w:t xml:space="preserve">E-mail: </w:t>
            </w:r>
            <w:hyperlink r:id="rId8" w:history="1">
              <w:r w:rsidRPr="00CE6C29">
                <w:rPr>
                  <w:color w:val="0000FF"/>
                  <w:u w:val="single"/>
                </w:rPr>
                <w:t>enquiry@jsmo.gov.jo</w:t>
              </w:r>
            </w:hyperlink>
          </w:p>
        </w:tc>
      </w:tr>
    </w:tbl>
    <w:p w:rsidR="00EE3A11" w:rsidRPr="002F6A28" w:rsidP="00887259" w14:paraId="24E24B1D"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7A3532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29AC8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805432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A9F514" w14:textId="77777777">
    <w:pPr>
      <w:pStyle w:val="Header"/>
      <w:pBdr>
        <w:bottom w:val="single" w:sz="4" w:space="1" w:color="auto"/>
      </w:pBdr>
      <w:tabs>
        <w:tab w:val="clear" w:pos="4513"/>
        <w:tab w:val="clear" w:pos="9027"/>
      </w:tabs>
      <w:jc w:val="center"/>
    </w:pPr>
    <w:r w:rsidRPr="002F6A28">
      <w:t>tbtSymbol</w:t>
    </w:r>
  </w:p>
  <w:p w:rsidR="009239F7" w:rsidRPr="002F6A28" w:rsidP="009239F7" w14:paraId="2B2BEE7D" w14:textId="77777777">
    <w:pPr>
      <w:pStyle w:val="Header"/>
      <w:pBdr>
        <w:bottom w:val="single" w:sz="4" w:space="1" w:color="auto"/>
      </w:pBdr>
      <w:tabs>
        <w:tab w:val="clear" w:pos="4513"/>
        <w:tab w:val="clear" w:pos="9027"/>
      </w:tabs>
      <w:jc w:val="center"/>
    </w:pPr>
  </w:p>
  <w:p w:rsidR="009239F7" w:rsidRPr="002F6A28" w:rsidP="009239F7" w14:paraId="4F68EC6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7411D3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F3604F" w14:textId="77777777">
    <w:pPr>
      <w:pStyle w:val="Header"/>
      <w:pBdr>
        <w:bottom w:val="single" w:sz="4" w:space="1" w:color="auto"/>
      </w:pBdr>
      <w:tabs>
        <w:tab w:val="clear" w:pos="4513"/>
        <w:tab w:val="clear" w:pos="9027"/>
      </w:tabs>
      <w:jc w:val="center"/>
    </w:pPr>
    <w:bookmarkStart w:id="0" w:name="spsSymbolHeader"/>
    <w:r w:rsidRPr="002F6A28">
      <w:t>G/TBT/N/JOR/74</w:t>
    </w:r>
    <w:bookmarkEnd w:id="0"/>
  </w:p>
  <w:p w:rsidR="009239F7" w:rsidRPr="002F6A28" w:rsidP="009239F7" w14:paraId="15C2A1ED" w14:textId="77777777">
    <w:pPr>
      <w:pStyle w:val="Header"/>
      <w:pBdr>
        <w:bottom w:val="single" w:sz="4" w:space="1" w:color="auto"/>
      </w:pBdr>
      <w:tabs>
        <w:tab w:val="clear" w:pos="4513"/>
        <w:tab w:val="clear" w:pos="9027"/>
      </w:tabs>
      <w:jc w:val="center"/>
    </w:pPr>
  </w:p>
  <w:p w:rsidR="009239F7" w:rsidRPr="002F6A28" w:rsidP="009239F7" w14:paraId="66CAB1E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916C1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98DEB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ADC732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6395C5B" w14:textId="77777777">
          <w:pPr>
            <w:jc w:val="right"/>
            <w:rPr>
              <w:b/>
              <w:color w:val="FF0000"/>
              <w:szCs w:val="16"/>
            </w:rPr>
          </w:pPr>
        </w:p>
      </w:tc>
    </w:tr>
    <w:bookmarkEnd w:id="1"/>
    <w:tr w14:paraId="7124DC8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0A4A2D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06F654" w14:textId="77777777">
          <w:pPr>
            <w:jc w:val="right"/>
            <w:rPr>
              <w:b/>
              <w:szCs w:val="16"/>
            </w:rPr>
          </w:pPr>
        </w:p>
      </w:tc>
    </w:tr>
    <w:tr w14:paraId="7D89DAF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E2C9DC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0ACBAE0" w14:textId="77777777">
          <w:pPr>
            <w:jc w:val="right"/>
            <w:rPr>
              <w:b/>
              <w:szCs w:val="16"/>
            </w:rPr>
          </w:pPr>
          <w:bookmarkStart w:id="2" w:name="bmkSymbols"/>
          <w:r w:rsidRPr="002F6A28">
            <w:rPr>
              <w:b/>
              <w:szCs w:val="16"/>
            </w:rPr>
            <w:t>G/TBT/N/JOR/74</w:t>
          </w:r>
          <w:bookmarkEnd w:id="2"/>
        </w:p>
      </w:tc>
    </w:tr>
    <w:tr w14:paraId="7E8984F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CA253C2" w14:textId="77777777"/>
      </w:tc>
      <w:tc>
        <w:tcPr>
          <w:tcW w:w="5448" w:type="dxa"/>
          <w:gridSpan w:val="2"/>
          <w:shd w:val="clear" w:color="auto" w:fill="FFFFFF"/>
          <w:tcMar>
            <w:left w:w="108" w:type="dxa"/>
            <w:right w:w="108" w:type="dxa"/>
          </w:tcMar>
          <w:vAlign w:val="center"/>
        </w:tcPr>
        <w:p w:rsidR="00ED54E0" w:rsidRPr="009239F7" w:rsidP="00B801E9" w14:paraId="6A73FBA3" w14:textId="77777777">
          <w:pPr>
            <w:jc w:val="right"/>
            <w:rPr>
              <w:szCs w:val="16"/>
            </w:rPr>
          </w:pPr>
          <w:bookmarkStart w:id="3" w:name="spsDateDistribution"/>
          <w:bookmarkStart w:id="4" w:name="bmkDate"/>
          <w:r w:rsidRPr="009239F7">
            <w:rPr>
              <w:szCs w:val="16"/>
            </w:rPr>
            <w:t>23 October 2025</w:t>
          </w:r>
          <w:bookmarkEnd w:id="3"/>
          <w:bookmarkEnd w:id="4"/>
        </w:p>
      </w:tc>
    </w:tr>
    <w:tr w14:paraId="38F6B22C"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CBECF05" w14:textId="77777777">
          <w:pPr>
            <w:jc w:val="left"/>
            <w:rPr>
              <w:b/>
            </w:rPr>
          </w:pPr>
          <w:bookmarkStart w:id="5" w:name="bmkSerial"/>
          <w:r>
            <w:rPr>
              <w:rFonts w:ascii="Verdana" w:eastAsia="Verdana" w:hAnsi="Verdana" w:cs="Verdana"/>
              <w:b w:val="0"/>
              <w:color w:val="FF0000"/>
              <w:sz w:val="18"/>
            </w:rPr>
            <w:t>(25-6848)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F18E42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B7F75F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B1E065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9E5447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3DE947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92002429">
    <w:abstractNumId w:val="9"/>
  </w:num>
  <w:num w:numId="2" w16cid:durableId="669525067">
    <w:abstractNumId w:val="7"/>
  </w:num>
  <w:num w:numId="3" w16cid:durableId="495997963">
    <w:abstractNumId w:val="6"/>
  </w:num>
  <w:num w:numId="4" w16cid:durableId="709036077">
    <w:abstractNumId w:val="5"/>
  </w:num>
  <w:num w:numId="5" w16cid:durableId="835074282">
    <w:abstractNumId w:val="4"/>
  </w:num>
  <w:num w:numId="6" w16cid:durableId="979380150">
    <w:abstractNumId w:val="12"/>
  </w:num>
  <w:num w:numId="7" w16cid:durableId="2124688224">
    <w:abstractNumId w:val="11"/>
  </w:num>
  <w:num w:numId="8" w16cid:durableId="110327888">
    <w:abstractNumId w:val="10"/>
  </w:num>
  <w:num w:numId="9" w16cid:durableId="1495417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6819034">
    <w:abstractNumId w:val="13"/>
  </w:num>
  <w:num w:numId="11" w16cid:durableId="1516731256">
    <w:abstractNumId w:val="8"/>
  </w:num>
  <w:num w:numId="12" w16cid:durableId="280965338">
    <w:abstractNumId w:val="3"/>
  </w:num>
  <w:num w:numId="13" w16cid:durableId="1772168796">
    <w:abstractNumId w:val="2"/>
  </w:num>
  <w:num w:numId="14" w16cid:durableId="1087190513">
    <w:abstractNumId w:val="1"/>
  </w:num>
  <w:num w:numId="15" w16cid:durableId="223106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33066"/>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5682"/>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27AE"/>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C0C6F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jsmo@jsmo.gov.jo" TargetMode="External" /><Relationship Id="rId6" Type="http://schemas.openxmlformats.org/officeDocument/2006/relationships/hyperlink" Target="http://www.jsmo.gov.jo/" TargetMode="External" /><Relationship Id="rId7" Type="http://schemas.openxmlformats.org/officeDocument/2006/relationships/hyperlink" Target="https://jsmo.gov.jo/EBV4.0/Root_Storage/AR/EB_UsefullLinks/%D8%B9_%D8%AA_%D8%AA%D8%B9%D8%AF%D9%8A%D9%84_%D9%81%D9%86%D9%8A___1__2025.pdf" TargetMode="External" /><Relationship Id="rId8" Type="http://schemas.openxmlformats.org/officeDocument/2006/relationships/hyperlink" Target="mailto:enquiry@jsmo.gov.jo"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2025-10-23T08:18:00Z</dcterms:created>
  <dcterms:modified xsi:type="dcterms:W3CDTF">2025-10-23T08:18:00Z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