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C382C16" w14:textId="77777777">
      <w:pPr>
        <w:pStyle w:val="Title"/>
      </w:pPr>
      <w:r w:rsidRPr="00EF68C9">
        <w:t>NOTIFICACIÓN</w:t>
      </w:r>
    </w:p>
    <w:p w:rsidR="002F663C" w:rsidRPr="00EF68C9" w:rsidP="00D31A79" w14:paraId="420033F7" w14:textId="77777777">
      <w:pPr>
        <w:pStyle w:val="Title3"/>
      </w:pPr>
      <w:r w:rsidRPr="00EF68C9">
        <w:t>Addendum</w:t>
      </w:r>
    </w:p>
    <w:p w:rsidR="002F663C" w:rsidP="00B22706" w14:paraId="1CD6665F" w14:textId="77777777">
      <w:r w:rsidRPr="00EF68C9">
        <w:t>La siguiente comunicación, de fecha 22 de octubre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6822039B" w14:textId="77777777">
      <w:pPr>
        <w:rPr>
          <w:rFonts w:eastAsia="Calibri" w:cs="Times New Roman"/>
        </w:rPr>
      </w:pPr>
    </w:p>
    <w:p w:rsidR="002F663C" w:rsidRPr="00EF68C9" w:rsidP="00EF68C9" w14:paraId="7BF13AE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06CC751" w14:textId="77777777"/>
    <w:p w:rsidR="00B22706" w:rsidRPr="00EF68C9" w:rsidP="00EF68C9" w14:paraId="182758C0" w14:textId="77777777"/>
    <w:p w:rsidR="002F663C" w:rsidRPr="00EF68C9" w:rsidP="00EF68C9" w14:paraId="38848E00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modificación del Reglamento de la Ley N° 28376, Ley que prohíbe y sanciona la fabricación, importación, distribución y comercialización de juguetes y útiles de escritorio tóxicos o peligrosos.</w:t>
      </w:r>
    </w:p>
    <w:p w:rsidR="002F663C" w:rsidRPr="00EF68C9" w:rsidP="00EF68C9" w14:paraId="50485E1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67F0F9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34E1B6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A75EA8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38622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BEFD2C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999EAB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8B2BC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BE5CA9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20E30F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0CDF2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7CF982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C718F7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57A77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64C695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(06) meses de su publicación en el Diario Oficial El Peruano.</w:t>
            </w:r>
          </w:p>
        </w:tc>
      </w:tr>
      <w:tr w14:paraId="7A887E5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B987F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47152F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530225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16464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37D68A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D2441E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F0BA59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47690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2397308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7A2E76A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https://www.gob.pe/institucion/minsa/normas-legales/7280491-680-2025-minsa</w:t>
              </w:r>
            </w:hyperlink>
          </w:p>
          <w:p w:rsidR="005127D6" w:rsidP="00745CBF" w14:paraId="638BA270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http://extranet.comunidadandina.org/sirt/public/buscapalavra.aspx</w:t>
              </w:r>
            </w:hyperlink>
          </w:p>
          <w:p w:rsidR="005127D6" w:rsidP="00745CBF" w14:paraId="7EE3898F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7A214235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https://members.wto.org/crnattachments/2025/TBT/PER/modification/25_07049_00_s.pdf</w:t>
              </w:r>
            </w:hyperlink>
          </w:p>
          <w:p w:rsidR="002F663C" w:rsidRPr="00EF68C9" w14:paraId="68F5F6D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56C1CC8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CDC8BF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3F34598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DA9057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3CF6D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27A7710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843AF33" w14:textId="77777777"/>
    <w:p w:rsidR="003918E9" w:rsidRPr="00F95856" w:rsidP="00B03883" w14:paraId="17A512DE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Proyecto de Decreto Supremo que modifica el Reglamento de la Ley N° 28376, Ley que prohíbe y sanciona la fabricación, importación, distribución y comercialización de juguetes y </w:t>
      </w:r>
      <w:r w:rsidRPr="00EF68C9" w:rsidR="00EF68C9">
        <w:t>útiles de escritorio tóxicos o peligrosos, aprobado por Decreto Supremo N° 008-2007-SA. Dicho Reglamento Técnico fue notificado con la signatura G/TBT/N/PER/15/Add.1</w:t>
      </w:r>
    </w:p>
    <w:p w:rsidR="00D60927" w:rsidRPr="00B22706" w:rsidP="003918E9" w14:paraId="32D1923C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B2134F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D7857E7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62FC57A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76521D3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4831D84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621A4A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49E0D31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E6CCCE5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944AD9" w:rsidP="00583508" w14:paraId="03BDA5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944AD9">
      <w:rPr>
        <w:lang w:val="en-GB"/>
      </w:rPr>
      <w:t>G/TBT/N/PER/15/Add.2</w:t>
    </w:r>
    <w:bookmarkEnd w:id="7"/>
  </w:p>
  <w:p w:rsidR="00470C19" w:rsidRPr="00944AD9" w:rsidP="00583508" w14:paraId="1D7190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28B9DD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46FCC3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B0E968F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9B29E4D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200B327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FF9FE1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2495CDB1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A5EC280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FE5AD5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944AD9" w:rsidP="00D763A2" w14:paraId="7936E792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944AD9">
            <w:rPr>
              <w:rFonts w:eastAsia="Calibri" w:cs="Times New Roman"/>
              <w:b/>
              <w:szCs w:val="16"/>
              <w:lang w:val="en-GB"/>
            </w:rPr>
            <w:t>G/TBT/N/PER/15/Add.2</w:t>
          </w:r>
          <w:bookmarkEnd w:id="16"/>
        </w:p>
      </w:tc>
    </w:tr>
    <w:tr w14:paraId="5A37585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0588915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F8FC9A3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22 de octubre de 2025</w:t>
          </w:r>
          <w:bookmarkEnd w:id="17"/>
        </w:p>
      </w:tc>
    </w:tr>
    <w:tr w14:paraId="411A0921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844F18D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(25-6816)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7F36FF0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D95EEF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EDD00A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F6E82A0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BFC83F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881419">
    <w:abstractNumId w:val="9"/>
  </w:num>
  <w:num w:numId="2" w16cid:durableId="1613243783">
    <w:abstractNumId w:val="7"/>
  </w:num>
  <w:num w:numId="3" w16cid:durableId="608925716">
    <w:abstractNumId w:val="6"/>
  </w:num>
  <w:num w:numId="4" w16cid:durableId="772824301">
    <w:abstractNumId w:val="5"/>
  </w:num>
  <w:num w:numId="5" w16cid:durableId="1150052077">
    <w:abstractNumId w:val="4"/>
  </w:num>
  <w:num w:numId="6" w16cid:durableId="1763991095">
    <w:abstractNumId w:val="12"/>
  </w:num>
  <w:num w:numId="7" w16cid:durableId="346911948">
    <w:abstractNumId w:val="11"/>
  </w:num>
  <w:num w:numId="8" w16cid:durableId="353850499">
    <w:abstractNumId w:val="10"/>
  </w:num>
  <w:num w:numId="9" w16cid:durableId="14508604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4015797">
    <w:abstractNumId w:val="13"/>
  </w:num>
  <w:num w:numId="11" w16cid:durableId="1665626066">
    <w:abstractNumId w:val="8"/>
  </w:num>
  <w:num w:numId="12" w16cid:durableId="1275746864">
    <w:abstractNumId w:val="3"/>
  </w:num>
  <w:num w:numId="13" w16cid:durableId="300035140">
    <w:abstractNumId w:val="2"/>
  </w:num>
  <w:num w:numId="14" w16cid:durableId="378869463">
    <w:abstractNumId w:val="1"/>
  </w:num>
  <w:num w:numId="15" w16cid:durableId="18088075">
    <w:abstractNumId w:val="0"/>
  </w:num>
  <w:num w:numId="16" w16cid:durableId="114153708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5152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910E0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A2BEB"/>
    <w:rsid w:val="007B3D3F"/>
    <w:rsid w:val="007B57C5"/>
    <w:rsid w:val="007E6507"/>
    <w:rsid w:val="007F2B8E"/>
    <w:rsid w:val="007F32D1"/>
    <w:rsid w:val="007F3E5B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44AD9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1D9D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FA50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5/TBT/PER/modification/25_07049_00_s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minsa/normas-legales/7280491-680-2025-minsa" TargetMode="External" /><Relationship Id="rId8" Type="http://schemas.openxmlformats.org/officeDocument/2006/relationships/hyperlink" Target="http://extranet.comunidadandina.org/sirt/public/buscapalavra.aspx" TargetMode="External" /><Relationship Id="rId9" Type="http://schemas.openxmlformats.org/officeDocument/2006/relationships/hyperlink" Target="http://consultasenlinea.mincetur.gob.pe/notificaciones/Publico/FrmBuscador.asp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2BF79C-82E6-4F26-AA14-9E4B67051BE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2025-10-22T07:09:00Z</dcterms:created>
  <dcterms:modified xsi:type="dcterms:W3CDTF">2025-10-22T07:13:00Z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