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A690701" w14:textId="77777777">
      <w:pPr>
        <w:pStyle w:val="Title"/>
        <w:rPr>
          <w:caps w:val="0"/>
          <w:kern w:val="0"/>
        </w:rPr>
      </w:pPr>
      <w:r w:rsidRPr="002F6A28">
        <w:rPr>
          <w:caps w:val="0"/>
          <w:kern w:val="0"/>
        </w:rPr>
        <w:t>NOTIFICATION</w:t>
      </w:r>
    </w:p>
    <w:p w:rsidR="009239F7" w:rsidRPr="002F6A28" w:rsidP="002F6A28" w14:paraId="4A3E6C55" w14:textId="77777777">
      <w:pPr>
        <w:jc w:val="center"/>
      </w:pPr>
      <w:r w:rsidRPr="002F6A28">
        <w:t>The following notification is being circulated in accordance with Article 10.6</w:t>
      </w:r>
    </w:p>
    <w:p w:rsidR="009239F7" w:rsidRPr="002F6A28" w:rsidP="002F6A28" w14:paraId="57CED0D8"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44156B1" w14:textId="77777777" w:rsidTr="00DB13FE">
        <w:tblPrEx>
          <w:tblW w:w="5000" w:type="pct"/>
          <w:tblLayout w:type="fixed"/>
          <w:tblLook w:val="0000"/>
        </w:tblPrEx>
        <w:tc>
          <w:tcPr>
            <w:tcW w:w="607" w:type="dxa"/>
            <w:tcBorders>
              <w:top w:val="double" w:sz="4" w:space="0" w:color="auto"/>
            </w:tcBorders>
          </w:tcPr>
          <w:p w:rsidR="00F85C99" w:rsidRPr="002F6A28" w:rsidP="002F6A28" w14:paraId="342ED1C0"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3318014" w14:textId="77777777">
            <w:pPr>
              <w:spacing w:before="120" w:after="120"/>
            </w:pPr>
            <w:r w:rsidRPr="002F6A28">
              <w:rPr>
                <w:b/>
              </w:rPr>
              <w:t>Notifying Member:</w:t>
            </w:r>
            <w:r w:rsidRPr="00C92678" w:rsidR="00EE3A11">
              <w:t xml:space="preserve"> </w:t>
            </w:r>
            <w:r w:rsidRPr="00C92678" w:rsidR="00EE3A11">
              <w:rPr>
                <w:u w:val="single"/>
              </w:rPr>
              <w:t>CHINA</w:t>
            </w:r>
          </w:p>
          <w:p w:rsidR="00F85C99" w:rsidRPr="002F6A28" w:rsidP="002F6A28" w14:paraId="1D0B4421"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46524772" w14:textId="77777777" w:rsidTr="00DB13FE">
        <w:tblPrEx>
          <w:tblW w:w="5000" w:type="pct"/>
          <w:tblLayout w:type="fixed"/>
          <w:tblLook w:val="0000"/>
        </w:tblPrEx>
        <w:tc>
          <w:tcPr>
            <w:tcW w:w="607" w:type="dxa"/>
          </w:tcPr>
          <w:p w:rsidR="00F85C99" w:rsidRPr="002F6A28" w:rsidP="002F6A28" w14:paraId="69A7B7B0" w14:textId="77777777">
            <w:pPr>
              <w:spacing w:before="120" w:after="120"/>
              <w:jc w:val="left"/>
            </w:pPr>
            <w:r w:rsidRPr="002F6A28">
              <w:rPr>
                <w:b/>
              </w:rPr>
              <w:t>2.</w:t>
            </w:r>
          </w:p>
        </w:tc>
        <w:tc>
          <w:tcPr>
            <w:tcW w:w="8373" w:type="dxa"/>
          </w:tcPr>
          <w:p w:rsidR="00F85C99" w:rsidRPr="002F6A28" w:rsidP="000C3B6C" w14:paraId="623ED0A6" w14:textId="77777777">
            <w:pPr>
              <w:spacing w:before="120" w:after="120"/>
            </w:pPr>
            <w:r w:rsidRPr="002F6A28">
              <w:rPr>
                <w:b/>
              </w:rPr>
              <w:t>Agency responsible:</w:t>
            </w:r>
            <w:r w:rsidRPr="00C379C8" w:rsidR="00EE3A11">
              <w:t xml:space="preserve"> </w:t>
            </w:r>
          </w:p>
          <w:p w:rsidR="00EE3A11" w:rsidRPr="00C379C8" w:rsidP="000C3B6C" w14:paraId="1ED757DC" w14:textId="77777777">
            <w:pPr>
              <w:spacing w:after="120"/>
            </w:pPr>
            <w:r w:rsidRPr="00C379C8">
              <w:t>State Administration for Market Regulation (Standardization Administration of the P.R.C.)</w:t>
            </w:r>
          </w:p>
        </w:tc>
      </w:tr>
      <w:tr w14:paraId="7906AE6E" w14:textId="77777777" w:rsidTr="00DB13FE">
        <w:tblPrEx>
          <w:tblW w:w="5000" w:type="pct"/>
          <w:tblLayout w:type="fixed"/>
          <w:tblLook w:val="0000"/>
        </w:tblPrEx>
        <w:tc>
          <w:tcPr>
            <w:tcW w:w="607" w:type="dxa"/>
          </w:tcPr>
          <w:p w:rsidR="00F85C99" w:rsidRPr="002F6A28" w:rsidP="002F6A28" w14:paraId="5D8BC6EA" w14:textId="77777777">
            <w:pPr>
              <w:spacing w:before="120" w:after="120"/>
              <w:jc w:val="left"/>
              <w:rPr>
                <w:b/>
              </w:rPr>
            </w:pPr>
            <w:r w:rsidRPr="002F6A28">
              <w:rPr>
                <w:b/>
              </w:rPr>
              <w:t>3.</w:t>
            </w:r>
          </w:p>
        </w:tc>
        <w:tc>
          <w:tcPr>
            <w:tcW w:w="8373" w:type="dxa"/>
          </w:tcPr>
          <w:p w:rsidR="00F85C99" w:rsidRPr="0058336F" w:rsidP="002F6A28" w14:paraId="565AEB6E" w14:textId="77777777">
            <w:pPr>
              <w:spacing w:before="120" w:after="120"/>
            </w:pPr>
            <w:r w:rsidRPr="002F6A28">
              <w:rPr>
                <w:b/>
              </w:rPr>
              <w:t>Notified under Article 2.9.2 [ ], 2.10.1 [X],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9322A3D" w14:textId="77777777" w:rsidTr="00DB13FE">
        <w:tblPrEx>
          <w:tblW w:w="5000" w:type="pct"/>
          <w:tblLayout w:type="fixed"/>
          <w:tblLook w:val="0000"/>
        </w:tblPrEx>
        <w:tc>
          <w:tcPr>
            <w:tcW w:w="607" w:type="dxa"/>
          </w:tcPr>
          <w:p w:rsidR="00F85C99" w:rsidRPr="002F6A28" w:rsidP="002F6A28" w14:paraId="105E9924" w14:textId="77777777">
            <w:pPr>
              <w:spacing w:before="120" w:after="120"/>
              <w:jc w:val="left"/>
            </w:pPr>
            <w:r w:rsidRPr="002F6A28">
              <w:rPr>
                <w:b/>
              </w:rPr>
              <w:t>4.</w:t>
            </w:r>
          </w:p>
        </w:tc>
        <w:tc>
          <w:tcPr>
            <w:tcW w:w="8373" w:type="dxa"/>
          </w:tcPr>
          <w:p w:rsidR="00F85C99" w:rsidRPr="002F6A28" w:rsidP="002F6A28" w14:paraId="1825B234"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Electronic product (HS code(s): 851713); (ICS code(s): 35.030)</w:t>
            </w:r>
          </w:p>
        </w:tc>
      </w:tr>
      <w:tr w14:paraId="5F40878E" w14:textId="77777777" w:rsidTr="00DB13FE">
        <w:tblPrEx>
          <w:tblW w:w="5000" w:type="pct"/>
          <w:tblLayout w:type="fixed"/>
          <w:tblLook w:val="0000"/>
        </w:tblPrEx>
        <w:tc>
          <w:tcPr>
            <w:tcW w:w="607" w:type="dxa"/>
          </w:tcPr>
          <w:p w:rsidR="00F85C99" w:rsidRPr="002F6A28" w:rsidP="002F6A28" w14:paraId="148B4C97" w14:textId="77777777">
            <w:pPr>
              <w:spacing w:before="120" w:after="120"/>
              <w:jc w:val="left"/>
            </w:pPr>
            <w:r w:rsidRPr="002F6A28">
              <w:rPr>
                <w:b/>
              </w:rPr>
              <w:t>5.</w:t>
            </w:r>
          </w:p>
        </w:tc>
        <w:tc>
          <w:tcPr>
            <w:tcW w:w="8373" w:type="dxa"/>
          </w:tcPr>
          <w:p w:rsidR="00F85C99" w:rsidP="002F6A28" w14:paraId="3F05FC05"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National Standard of the P.R.C., Data security technology — Technical requirements of electronic product information erasure; (9 page(s), in Chinese)</w:t>
            </w:r>
          </w:p>
          <w:p w:rsidR="000C3B6C" w:rsidRPr="000C3B6C" w:rsidP="002F6A28" w14:paraId="63A22A60"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tc>
      </w:tr>
      <w:tr w14:paraId="3F7AA8A4" w14:textId="77777777" w:rsidTr="00DB13FE">
        <w:tblPrEx>
          <w:tblW w:w="5000" w:type="pct"/>
          <w:tblLayout w:type="fixed"/>
          <w:tblLook w:val="0000"/>
        </w:tblPrEx>
        <w:tc>
          <w:tcPr>
            <w:tcW w:w="607" w:type="dxa"/>
          </w:tcPr>
          <w:p w:rsidR="00F85C99" w:rsidRPr="002F6A28" w:rsidP="002F6A28" w14:paraId="499D34E4" w14:textId="77777777">
            <w:pPr>
              <w:spacing w:before="120" w:after="120"/>
              <w:jc w:val="left"/>
              <w:rPr>
                <w:b/>
              </w:rPr>
            </w:pPr>
            <w:r w:rsidRPr="002F6A28">
              <w:rPr>
                <w:b/>
              </w:rPr>
              <w:t>6.</w:t>
            </w:r>
          </w:p>
        </w:tc>
        <w:tc>
          <w:tcPr>
            <w:tcW w:w="8373" w:type="dxa"/>
          </w:tcPr>
          <w:p w:rsidR="00F85C99" w:rsidRPr="002F6A28" w:rsidP="002F6A28" w14:paraId="2F02F4A8" w14:textId="77777777">
            <w:pPr>
              <w:spacing w:before="120" w:after="120"/>
              <w:rPr>
                <w:b/>
              </w:rPr>
            </w:pPr>
            <w:r w:rsidRPr="002F6A28">
              <w:rPr>
                <w:b/>
              </w:rPr>
              <w:t>Description of content:</w:t>
            </w:r>
            <w:r w:rsidRPr="00C379C8" w:rsidR="00FE448B">
              <w:t xml:space="preserve"> This document specifies the technical and functional requirements for information erasure of electronic products, as well as the requirements for information erasure and verification of erasure effect during the recycling process of electronic products.</w:t>
            </w:r>
          </w:p>
          <w:p w:rsidR="00FE448B" w:rsidRPr="00C379C8" w:rsidP="002F6A28" w14:paraId="1F70A51A" w14:textId="77777777">
            <w:pPr>
              <w:spacing w:before="120" w:after="120"/>
            </w:pPr>
            <w:r w:rsidRPr="00C379C8">
              <w:t>This document applies to the design, development and verification of information erasure functions of electronic products, and also to the regulation of the information erasure process during the recycling of electronic products.</w:t>
            </w:r>
          </w:p>
        </w:tc>
      </w:tr>
      <w:tr w14:paraId="550EC058" w14:textId="77777777" w:rsidTr="00DB13FE">
        <w:tblPrEx>
          <w:tblW w:w="5000" w:type="pct"/>
          <w:tblLayout w:type="fixed"/>
          <w:tblLook w:val="0000"/>
        </w:tblPrEx>
        <w:tc>
          <w:tcPr>
            <w:tcW w:w="607" w:type="dxa"/>
          </w:tcPr>
          <w:p w:rsidR="00F85C99" w:rsidRPr="002F6A28" w:rsidP="002F6A28" w14:paraId="5FA47F62" w14:textId="77777777">
            <w:pPr>
              <w:spacing w:before="120" w:after="120"/>
              <w:jc w:val="left"/>
              <w:rPr>
                <w:b/>
              </w:rPr>
            </w:pPr>
            <w:r w:rsidRPr="002F6A28">
              <w:rPr>
                <w:b/>
              </w:rPr>
              <w:t>7.</w:t>
            </w:r>
          </w:p>
        </w:tc>
        <w:tc>
          <w:tcPr>
            <w:tcW w:w="8373" w:type="dxa"/>
          </w:tcPr>
          <w:p w:rsidR="00F85C99" w:rsidRPr="002F6A28" w:rsidP="002F6A28" w14:paraId="44B7AA58" w14:textId="77777777">
            <w:pPr>
              <w:spacing w:before="120" w:after="120"/>
              <w:rPr>
                <w:b/>
              </w:rPr>
            </w:pPr>
            <w:r w:rsidRPr="002F6A28">
              <w:rPr>
                <w:b/>
              </w:rPr>
              <w:t>Objective and rationale, including the nature of urgent problems where applicable:</w:t>
            </w:r>
            <w:r w:rsidRPr="00C379C8" w:rsidR="00EE3A11">
              <w:t xml:space="preserve"> Prevention of deceptive practices and consumer protection</w:t>
            </w:r>
          </w:p>
        </w:tc>
      </w:tr>
      <w:tr w14:paraId="58A8443D" w14:textId="77777777" w:rsidTr="00DB13FE">
        <w:tblPrEx>
          <w:tblW w:w="5000" w:type="pct"/>
          <w:tblLayout w:type="fixed"/>
          <w:tblLook w:val="0000"/>
        </w:tblPrEx>
        <w:tc>
          <w:tcPr>
            <w:tcW w:w="607" w:type="dxa"/>
          </w:tcPr>
          <w:p w:rsidR="00F85C99" w:rsidRPr="002F6A28" w:rsidP="009E75ED" w14:paraId="31F5C9A9" w14:textId="77777777">
            <w:pPr>
              <w:spacing w:before="120" w:after="120"/>
              <w:jc w:val="left"/>
              <w:rPr>
                <w:b/>
              </w:rPr>
            </w:pPr>
            <w:r w:rsidRPr="002F6A28">
              <w:rPr>
                <w:b/>
              </w:rPr>
              <w:t>8.</w:t>
            </w:r>
          </w:p>
        </w:tc>
        <w:tc>
          <w:tcPr>
            <w:tcW w:w="8373" w:type="dxa"/>
          </w:tcPr>
          <w:p w:rsidR="000C3B6C" w:rsidRPr="00EC00D2" w:rsidP="007F13E8" w14:paraId="3D461C21" w14:textId="77777777">
            <w:pPr>
              <w:spacing w:before="120" w:after="120"/>
              <w:rPr>
                <w:bCs/>
              </w:rPr>
            </w:pPr>
            <w:r w:rsidRPr="002F6A28">
              <w:rPr>
                <w:b/>
              </w:rPr>
              <w:t>Relevant documents:</w:t>
            </w:r>
            <w:r w:rsidRPr="002F6A28" w:rsidR="00EE3A11">
              <w:t xml:space="preserve"> </w:t>
            </w:r>
          </w:p>
          <w:p w:rsidR="00EE3A11" w:rsidRPr="002F6A28" w:rsidP="007F13E8" w14:paraId="45B1FF9F" w14:textId="77777777">
            <w:pPr>
              <w:spacing w:before="120" w:after="120"/>
            </w:pPr>
            <w:r w:rsidRPr="002F6A28">
              <w:t>-</w:t>
            </w:r>
          </w:p>
        </w:tc>
      </w:tr>
      <w:tr w14:paraId="44C1428A" w14:textId="77777777" w:rsidTr="00DB13FE">
        <w:tblPrEx>
          <w:tblW w:w="5000" w:type="pct"/>
          <w:tblLayout w:type="fixed"/>
          <w:tblLook w:val="0000"/>
        </w:tblPrEx>
        <w:tc>
          <w:tcPr>
            <w:tcW w:w="607" w:type="dxa"/>
          </w:tcPr>
          <w:p w:rsidR="00EE3A11" w:rsidRPr="002F6A28" w:rsidP="002F6A28" w14:paraId="4A4EAAF5" w14:textId="77777777">
            <w:pPr>
              <w:spacing w:before="120" w:after="120"/>
              <w:jc w:val="left"/>
              <w:rPr>
                <w:b/>
              </w:rPr>
            </w:pPr>
            <w:r w:rsidRPr="002F6A28">
              <w:rPr>
                <w:b/>
              </w:rPr>
              <w:t>9.</w:t>
            </w:r>
          </w:p>
        </w:tc>
        <w:tc>
          <w:tcPr>
            <w:tcW w:w="8373" w:type="dxa"/>
          </w:tcPr>
          <w:p w:rsidR="00EE3A11" w:rsidRPr="002F6A28" w:rsidP="008953C4" w14:paraId="470147D4" w14:textId="77777777">
            <w:pPr>
              <w:spacing w:before="120" w:after="120"/>
            </w:pPr>
            <w:r w:rsidRPr="002F6A28">
              <w:rPr>
                <w:b/>
              </w:rPr>
              <w:t>Proposed date of adoption:</w:t>
            </w:r>
            <w:r w:rsidRPr="00C379C8">
              <w:t xml:space="preserve"> To be determined</w:t>
            </w:r>
          </w:p>
          <w:p w:rsidR="00EE3A11" w:rsidRPr="002F6A28" w:rsidP="008953C4" w14:paraId="172D6D28" w14:textId="77777777">
            <w:pPr>
              <w:spacing w:after="120"/>
            </w:pPr>
            <w:r w:rsidRPr="002F6A28">
              <w:rPr>
                <w:b/>
              </w:rPr>
              <w:t>Proposed date of entry into force:</w:t>
            </w:r>
            <w:r w:rsidRPr="00C379C8">
              <w:t xml:space="preserve"> 12 months after approval</w:t>
            </w:r>
          </w:p>
        </w:tc>
      </w:tr>
      <w:tr w14:paraId="1D99E2EF" w14:textId="77777777" w:rsidTr="00DB13FE">
        <w:tblPrEx>
          <w:tblW w:w="5000" w:type="pct"/>
          <w:tblLayout w:type="fixed"/>
          <w:tblLook w:val="0000"/>
        </w:tblPrEx>
        <w:tc>
          <w:tcPr>
            <w:tcW w:w="607" w:type="dxa"/>
            <w:tcBorders>
              <w:bottom w:val="double" w:sz="4" w:space="0" w:color="auto"/>
            </w:tcBorders>
          </w:tcPr>
          <w:p w:rsidR="00F85C99" w:rsidRPr="002F6A28" w:rsidP="002F6A28" w14:paraId="45228C03"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59622DCC"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2683DBBA" w14:textId="77777777">
            <w:pPr>
              <w:spacing w:before="120" w:after="120"/>
              <w:rPr>
                <w:bCs/>
              </w:rPr>
            </w:pPr>
            <w:r w:rsidRPr="002F6A28">
              <w:rPr>
                <w:b/>
              </w:rPr>
              <w:t>Final date for comments:</w:t>
            </w:r>
            <w:r w:rsidRPr="00C379C8" w:rsidR="00EE3A11">
              <w:t xml:space="preserve"> Not Applicable</w:t>
            </w:r>
          </w:p>
          <w:p w:rsidR="000C3B6C" w:rsidRPr="00E3324D" w:rsidP="000C3B6C" w14:paraId="2B9148A3"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7F9C556D"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B8629FD" w14:textId="77777777">
            <w:r w:rsidRPr="00CE6C29">
              <w:t>WTO/TBT National Notification and Enquiry Center of the People's Republic of China</w:t>
            </w:r>
          </w:p>
          <w:p w:rsidR="00CE6C29" w:rsidRPr="00CE6C29" w:rsidP="000C3B6C" w14:paraId="55059E42" w14:textId="77777777">
            <w:r w:rsidRPr="00CE6C29">
              <w:t>Tel</w:t>
            </w:r>
            <w:r w:rsidRPr="00CE6C29">
              <w:rPr>
                <w:rFonts w:ascii="MS Mincho" w:eastAsia="MS Mincho" w:hAnsi="MS Mincho" w:cs="MS Mincho"/>
              </w:rPr>
              <w:t>：</w:t>
            </w:r>
            <w:r w:rsidRPr="00CE6C29">
              <w:t>+86 10 57954633/ 57954627</w:t>
            </w:r>
          </w:p>
          <w:p w:rsidR="00CE6C29" w:rsidRPr="00CE6C29" w:rsidP="000C3B6C" w14:paraId="53953187" w14:textId="77777777">
            <w:pPr>
              <w:spacing w:after="120"/>
            </w:pPr>
            <w:r w:rsidRPr="00CE6C29">
              <w:t xml:space="preserve">E_mail: </w:t>
            </w:r>
            <w:hyperlink r:id="rId5" w:history="1">
              <w:r w:rsidRPr="00CE6C29">
                <w:rPr>
                  <w:color w:val="0000FF"/>
                  <w:u w:val="single"/>
                </w:rPr>
                <w:t>tbt@customs.gov.cn</w:t>
              </w:r>
            </w:hyperlink>
          </w:p>
        </w:tc>
      </w:tr>
    </w:tbl>
    <w:p w:rsidR="00EE3A11" w:rsidRPr="002F6A28" w:rsidP="00887259" w14:paraId="33A3AAF7" w14:textId="77777777">
      <w:pPr>
        <w:jc w:val="center"/>
      </w:pPr>
    </w:p>
    <w:sectPr w:rsidSect="00760DB3">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E85EDC4"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A4E46E6"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5F2E1BC"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71289C1" w14:textId="77777777">
    <w:pPr>
      <w:pStyle w:val="Header"/>
      <w:pBdr>
        <w:bottom w:val="single" w:sz="4" w:space="1" w:color="auto"/>
      </w:pBdr>
      <w:tabs>
        <w:tab w:val="clear" w:pos="4513"/>
        <w:tab w:val="clear" w:pos="9027"/>
      </w:tabs>
      <w:jc w:val="center"/>
    </w:pPr>
    <w:r w:rsidRPr="002F6A28">
      <w:t>tbtSymbol</w:t>
    </w:r>
  </w:p>
  <w:p w:rsidR="009239F7" w:rsidRPr="002F6A28" w:rsidP="009239F7" w14:paraId="2D3B8688" w14:textId="77777777">
    <w:pPr>
      <w:pStyle w:val="Header"/>
      <w:pBdr>
        <w:bottom w:val="single" w:sz="4" w:space="1" w:color="auto"/>
      </w:pBdr>
      <w:tabs>
        <w:tab w:val="clear" w:pos="4513"/>
        <w:tab w:val="clear" w:pos="9027"/>
      </w:tabs>
      <w:jc w:val="center"/>
    </w:pPr>
  </w:p>
  <w:p w:rsidR="009239F7" w:rsidRPr="002F6A28" w:rsidP="009239F7" w14:paraId="5FA4EBF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4FC62E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4474922" w14:textId="77777777">
    <w:pPr>
      <w:pStyle w:val="Header"/>
      <w:pBdr>
        <w:bottom w:val="single" w:sz="4" w:space="1" w:color="auto"/>
      </w:pBdr>
      <w:tabs>
        <w:tab w:val="clear" w:pos="4513"/>
        <w:tab w:val="clear" w:pos="9027"/>
      </w:tabs>
      <w:jc w:val="center"/>
    </w:pPr>
    <w:bookmarkStart w:id="0" w:name="spsSymbolHeader"/>
    <w:r w:rsidRPr="002F6A28">
      <w:t>G/TBT/N/CHN/2129</w:t>
    </w:r>
    <w:bookmarkEnd w:id="0"/>
  </w:p>
  <w:p w:rsidR="009239F7" w:rsidRPr="002F6A28" w:rsidP="009239F7" w14:paraId="2DCD5D6B" w14:textId="77777777">
    <w:pPr>
      <w:pStyle w:val="Header"/>
      <w:pBdr>
        <w:bottom w:val="single" w:sz="4" w:space="1" w:color="auto"/>
      </w:pBdr>
      <w:tabs>
        <w:tab w:val="clear" w:pos="4513"/>
        <w:tab w:val="clear" w:pos="9027"/>
      </w:tabs>
      <w:jc w:val="center"/>
    </w:pPr>
  </w:p>
  <w:p w:rsidR="009239F7" w:rsidRPr="002F6A28" w:rsidP="009239F7" w14:paraId="3A8590F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11704F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D2516D2"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B0847C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7B6DC0F" w14:textId="77777777">
          <w:pPr>
            <w:jc w:val="right"/>
            <w:rPr>
              <w:b/>
              <w:color w:val="FF0000"/>
              <w:szCs w:val="16"/>
            </w:rPr>
          </w:pPr>
        </w:p>
      </w:tc>
    </w:tr>
    <w:bookmarkEnd w:id="1"/>
    <w:tr w14:paraId="1BC7757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2E95B4B"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D602063" w14:textId="77777777">
          <w:pPr>
            <w:jc w:val="right"/>
            <w:rPr>
              <w:b/>
              <w:szCs w:val="16"/>
            </w:rPr>
          </w:pPr>
        </w:p>
      </w:tc>
    </w:tr>
    <w:tr w14:paraId="5DB32465"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DF3429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84F1A5D" w14:textId="77777777">
          <w:pPr>
            <w:jc w:val="right"/>
            <w:rPr>
              <w:b/>
              <w:szCs w:val="16"/>
            </w:rPr>
          </w:pPr>
          <w:bookmarkStart w:id="2" w:name="bmkSymbols"/>
          <w:r w:rsidRPr="002F6A28">
            <w:rPr>
              <w:b/>
              <w:szCs w:val="16"/>
            </w:rPr>
            <w:t>G/TBT/N/CHN/2129</w:t>
          </w:r>
          <w:bookmarkEnd w:id="2"/>
        </w:p>
      </w:tc>
    </w:tr>
    <w:tr w14:paraId="57B946DE"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C8822E3" w14:textId="77777777"/>
      </w:tc>
      <w:tc>
        <w:tcPr>
          <w:tcW w:w="5448" w:type="dxa"/>
          <w:gridSpan w:val="2"/>
          <w:shd w:val="clear" w:color="auto" w:fill="FFFFFF"/>
          <w:tcMar>
            <w:left w:w="108" w:type="dxa"/>
            <w:right w:w="108" w:type="dxa"/>
          </w:tcMar>
          <w:vAlign w:val="center"/>
        </w:tcPr>
        <w:p w:rsidR="00ED54E0" w:rsidRPr="009239F7" w:rsidP="00B801E9" w14:paraId="4DAF4365" w14:textId="77777777">
          <w:pPr>
            <w:jc w:val="right"/>
            <w:rPr>
              <w:szCs w:val="16"/>
            </w:rPr>
          </w:pPr>
          <w:bookmarkStart w:id="3" w:name="spsDateDistribution"/>
          <w:bookmarkStart w:id="4" w:name="bmkDate"/>
          <w:r w:rsidRPr="009239F7">
            <w:rPr>
              <w:szCs w:val="16"/>
            </w:rPr>
            <w:t>20 October 2025</w:t>
          </w:r>
          <w:bookmarkEnd w:id="3"/>
          <w:bookmarkEnd w:id="4"/>
        </w:p>
      </w:tc>
    </w:tr>
    <w:tr w14:paraId="61C52AFD"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9E08FEE" w14:textId="77777777">
          <w:pPr>
            <w:jc w:val="left"/>
            <w:rPr>
              <w:b/>
            </w:rPr>
          </w:pPr>
          <w:bookmarkStart w:id="5" w:name="bmkSerial"/>
          <w:r>
            <w:rPr>
              <w:rFonts w:ascii="Verdana" w:eastAsia="Verdana" w:hAnsi="Verdana" w:cs="Verdana"/>
              <w:b w:val="0"/>
              <w:color w:val="FF0000"/>
              <w:sz w:val="18"/>
            </w:rPr>
            <w:t>(25-6747)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6FEA322"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5BFD66C"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40F0B5E"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033FEB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B91D78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11050816">
    <w:abstractNumId w:val="9"/>
  </w:num>
  <w:num w:numId="2" w16cid:durableId="729814225">
    <w:abstractNumId w:val="7"/>
  </w:num>
  <w:num w:numId="3" w16cid:durableId="1233003181">
    <w:abstractNumId w:val="6"/>
  </w:num>
  <w:num w:numId="4" w16cid:durableId="140999232">
    <w:abstractNumId w:val="5"/>
  </w:num>
  <w:num w:numId="5" w16cid:durableId="2003314796">
    <w:abstractNumId w:val="4"/>
  </w:num>
  <w:num w:numId="6" w16cid:durableId="607274715">
    <w:abstractNumId w:val="12"/>
  </w:num>
  <w:num w:numId="7" w16cid:durableId="1033071895">
    <w:abstractNumId w:val="11"/>
  </w:num>
  <w:num w:numId="8" w16cid:durableId="2014910627">
    <w:abstractNumId w:val="10"/>
  </w:num>
  <w:num w:numId="9" w16cid:durableId="3065956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1534465">
    <w:abstractNumId w:val="13"/>
  </w:num>
  <w:num w:numId="11" w16cid:durableId="1097215367">
    <w:abstractNumId w:val="8"/>
  </w:num>
  <w:num w:numId="12" w16cid:durableId="1443695459">
    <w:abstractNumId w:val="3"/>
  </w:num>
  <w:num w:numId="13" w16cid:durableId="667828343">
    <w:abstractNumId w:val="2"/>
  </w:num>
  <w:num w:numId="14" w16cid:durableId="1821341625">
    <w:abstractNumId w:val="1"/>
  </w:num>
  <w:num w:numId="15" w16cid:durableId="1394890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4366"/>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188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5EA3"/>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7245AC4"/>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tbt@customs.gov.cn"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2025-10-20T07:21:00Z</dcterms:created>
  <dcterms:modified xsi:type="dcterms:W3CDTF">2025-10-20T07:21:00Z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