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D6C8BF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842FB5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CB12CA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276AE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40B83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8CCF81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A574EC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79E9B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2139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BB32B7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39649EC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51B58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B5FE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2F611F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CD7DD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1508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2F42FB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Fire alarm system, fire extinguisher, refuge products, fixed fire extinguishing system, smoke management system, fire-rated building assembly, fireproofing coating, tactical firefighting equipment, fire extinguishing agent (HS code(s): 842410); (ICS code(s): 13.220.20)</w:t>
            </w:r>
          </w:p>
        </w:tc>
      </w:tr>
      <w:tr w14:paraId="28B233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676BA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A9AF0D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On-site inspection and judgment rules of fire protection products; (98 page(s), in Chinese)</w:t>
            </w:r>
          </w:p>
          <w:p w:rsidR="000C3B6C" w:rsidRPr="000C3B6C" w:rsidP="002F6A28" w14:paraId="051640E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067D6" w:rsidRPr="00CE6C29" w:rsidP="002F6A28" w14:paraId="41C4746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https://members.wto.org/crnattachments/2025/TBT/CHN/25_06963_00_x.pdf</w:t>
              </w:r>
            </w:hyperlink>
          </w:p>
        </w:tc>
      </w:tr>
      <w:tr w14:paraId="202B96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6B32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67CBC1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 for on-site inspection and determination of fire protection products, and stipulates the basic regulations for on-site inspection of fire protection products, market access inspection of products, inspection of product testing conditions, inspection of key product performance and determination rules.</w:t>
            </w:r>
          </w:p>
          <w:p w:rsidR="00FE448B" w:rsidRPr="00C379C8" w:rsidP="002F6A28" w14:paraId="3A49115B" w14:textId="77777777">
            <w:pPr>
              <w:spacing w:before="120" w:after="120"/>
            </w:pPr>
            <w:r w:rsidRPr="00C379C8">
              <w:t>This document applies to on-site inspection and determination of fire protection products.</w:t>
            </w:r>
          </w:p>
        </w:tc>
      </w:tr>
      <w:tr w14:paraId="180509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41CF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EBBDC7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Prevention of deceptive practices and consumer protection; Protection of human health or safety; Quality requirements</w:t>
            </w:r>
          </w:p>
        </w:tc>
      </w:tr>
      <w:tr w14:paraId="30462A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43E2F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09E3EE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1DF582A" w14:textId="77777777">
            <w:pPr>
              <w:spacing w:before="120" w:after="120"/>
            </w:pPr>
            <w:r w:rsidRPr="002F6A28">
              <w:t>-</w:t>
            </w:r>
          </w:p>
        </w:tc>
      </w:tr>
      <w:tr w14:paraId="1122C2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EEAE1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3E6604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8084A9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059A9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4146ED" w14:paraId="7D879AD6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64C0C4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E7F3E6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December 2025</w:t>
            </w:r>
          </w:p>
          <w:p w:rsidR="000C3B6C" w:rsidRPr="00E3324D" w:rsidP="000C3B6C" w14:paraId="3288F97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BD7F99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78FE7A2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6B60566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2FF9E1D6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2AB66D07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B25FE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02FF5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87B776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75BD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105A7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10A67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71F7AB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7320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G/TBT/N/CHN/2124</w:t>
    </w:r>
    <w:bookmarkEnd w:id="0"/>
  </w:p>
  <w:p w:rsidR="009239F7" w:rsidRPr="002F6A28" w:rsidP="009239F7" w14:paraId="79B152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2B491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43A892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1813A3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EFD3C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9D3ED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089DA8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5A4187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34B730E" w14:textId="77777777">
          <w:pPr>
            <w:jc w:val="right"/>
            <w:rPr>
              <w:b/>
              <w:szCs w:val="16"/>
            </w:rPr>
          </w:pPr>
        </w:p>
      </w:tc>
    </w:tr>
    <w:tr w14:paraId="33AF213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90F2A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ABA2F2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G/TBT/N/CHN/2124</w:t>
          </w:r>
          <w:bookmarkEnd w:id="2"/>
        </w:p>
      </w:tc>
    </w:tr>
    <w:tr w14:paraId="7986C9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9A0A1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82807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October 2025</w:t>
          </w:r>
          <w:bookmarkEnd w:id="3"/>
          <w:bookmarkEnd w:id="4"/>
        </w:p>
      </w:tc>
    </w:tr>
    <w:tr w14:paraId="7AEAF3A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2E8E6B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(25-6742)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BE77E7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64466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292C48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38B68E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922A4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3854351">
    <w:abstractNumId w:val="9"/>
  </w:num>
  <w:num w:numId="2" w16cid:durableId="1814593179">
    <w:abstractNumId w:val="7"/>
  </w:num>
  <w:num w:numId="3" w16cid:durableId="1921211004">
    <w:abstractNumId w:val="6"/>
  </w:num>
  <w:num w:numId="4" w16cid:durableId="488520726">
    <w:abstractNumId w:val="5"/>
  </w:num>
  <w:num w:numId="5" w16cid:durableId="831331931">
    <w:abstractNumId w:val="4"/>
  </w:num>
  <w:num w:numId="6" w16cid:durableId="1409184524">
    <w:abstractNumId w:val="12"/>
  </w:num>
  <w:num w:numId="7" w16cid:durableId="1111707536">
    <w:abstractNumId w:val="11"/>
  </w:num>
  <w:num w:numId="8" w16cid:durableId="1590964545">
    <w:abstractNumId w:val="10"/>
  </w:num>
  <w:num w:numId="9" w16cid:durableId="16079987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5888527">
    <w:abstractNumId w:val="13"/>
  </w:num>
  <w:num w:numId="11" w16cid:durableId="1972979530">
    <w:abstractNumId w:val="8"/>
  </w:num>
  <w:num w:numId="12" w16cid:durableId="1626039421">
    <w:abstractNumId w:val="3"/>
  </w:num>
  <w:num w:numId="13" w16cid:durableId="1978141919">
    <w:abstractNumId w:val="2"/>
  </w:num>
  <w:num w:numId="14" w16cid:durableId="2145851715">
    <w:abstractNumId w:val="1"/>
  </w:num>
  <w:num w:numId="15" w16cid:durableId="552424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2565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97979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5130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46ED"/>
    <w:rsid w:val="0041584A"/>
    <w:rsid w:val="00417898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67D6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9AB85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6963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5F52CA-E877-4131-9E01-032CFBF256A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7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2025-10-20T07:14:00Z</dcterms:created>
  <dcterms:modified xsi:type="dcterms:W3CDTF">2025-10-20T07:21:00Z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