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26528F7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2DE1790D" w14:textId="77777777">
      <w:pPr>
        <w:pStyle w:val="Title3"/>
      </w:pPr>
      <w:r w:rsidRPr="00EF68C9">
        <w:t>Addendum</w:t>
      </w:r>
    </w:p>
    <w:p w:rsidR="002F663C" w:rsidP="00B22706" w14:paraId="3DEDC229" w14:textId="77777777">
      <w:r w:rsidRPr="00EF68C9">
        <w:t>La siguiente comunicación, de fecha 10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653E81F3" w14:textId="77777777">
      <w:pPr>
        <w:rPr>
          <w:rFonts w:eastAsia="Calibri" w:cs="Times New Roman"/>
        </w:rPr>
      </w:pPr>
    </w:p>
    <w:p w:rsidR="002F663C" w:rsidRPr="00EF68C9" w:rsidP="00EF68C9" w14:paraId="2A0C2610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F1D0509" w14:textId="77777777"/>
    <w:p w:rsidR="00B22706" w:rsidRPr="00EF68C9" w:rsidP="00EF68C9" w14:paraId="07570037" w14:textId="77777777"/>
    <w:p w:rsidR="002F663C" w:rsidRPr="00EF68C9" w:rsidP="00EF68C9" w14:paraId="2FAFFE92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Actualiza Normas asociadas al régimen de control establecido en el artículo 111 del Código Sanitario, para agujas hipodérmicas estériles para un solo uso y jeringas, con las mismas condiciones, según indica</w:t>
      </w:r>
    </w:p>
    <w:p w:rsidR="002F663C" w:rsidRPr="00EF68C9" w:rsidP="00EF68C9" w14:paraId="0DC5F08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9DA2E5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DA9E59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772517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31BB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90106E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57394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7AC06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D8795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22 de septiembre de 2025</w:t>
            </w:r>
          </w:p>
        </w:tc>
      </w:tr>
      <w:tr w14:paraId="604C6A8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E0C3D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36B1DB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9 de octubre de 2025</w:t>
            </w:r>
          </w:p>
        </w:tc>
      </w:tr>
      <w:tr w14:paraId="74BD31D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E9E99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57B42C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9 de octubre de 2026; Artículo octavo: El presente decreto entrará en vigencia 12 meses después de su publicación en el Diario Oficial, fecha en la cual quedará derogado el decreto exento </w:t>
            </w:r>
            <w:r w:rsidRPr="00EF68C9">
              <w:t>Nº</w:t>
            </w:r>
            <w:r w:rsidRPr="00EF68C9">
              <w:t xml:space="preserve"> 1.887, de 2007, de esta Cartera de Estado.</w:t>
            </w:r>
          </w:p>
        </w:tc>
      </w:tr>
      <w:tr w14:paraId="5EAEBC1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2E00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14DF216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4F118F50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https://www.diariooficial.interior.gob.cl/publicaciones/2025/10/09/44270/01/2706199.pdf</w:t>
              </w:r>
            </w:hyperlink>
          </w:p>
          <w:p w:rsidR="002F663C" w:rsidRPr="00EF68C9" w:rsidP="00442BDE" w14:paraId="6FB3C58E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https://members.wto.org/crnattachments/2025/TBT/CHL/final_measure/25_06840_00_s.pdf</w:t>
              </w:r>
            </w:hyperlink>
          </w:p>
        </w:tc>
      </w:tr>
      <w:tr w14:paraId="49F01B1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072A0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887795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0474A0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E6687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4C9A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4CFF17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8707C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CBDC49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E591F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C156B2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67DB0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72B98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E86DA9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EFBF90F" w14:textId="77777777"/>
    <w:p w:rsidR="003918E9" w:rsidRPr="00F95856" w:rsidP="00B03883" w14:paraId="638E86C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>
        <w:t>-</w:t>
      </w:r>
    </w:p>
    <w:p w:rsidR="00D60927" w:rsidRPr="00B22706" w:rsidP="003918E9" w14:paraId="6DD60B7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006BF30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E16971B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9555CDC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A64FE1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BFE4E3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AF64B5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F81AAB6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0C7F03D4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6563CD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spsSymbolHeader"/>
    <w:bookmarkStart w:id="9" w:name="_Hlk23403601"/>
    <w:bookmarkStart w:id="10" w:name="_Hlk23403602"/>
    <w:r>
      <w:t>G/TBT/N/</w:t>
    </w:r>
    <w:r>
      <w:t>CHL</w:t>
    </w:r>
    <w:r>
      <w:t>/666/Add.1</w:t>
    </w:r>
    <w:bookmarkEnd w:id="8"/>
  </w:p>
  <w:p w:rsidR="00470C19" w:rsidP="00583508" w14:paraId="40DBA9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5F37D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50B535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9A0C4E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7AF242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1F1880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E88587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FB79C3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4ABA1B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9FD6E4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A7BA66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/666/Add.1</w:t>
          </w:r>
          <w:bookmarkEnd w:id="17"/>
        </w:p>
      </w:tc>
    </w:tr>
    <w:tr w14:paraId="1CD49C4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768FE8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1F9F262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13 de octubre de 2025</w:t>
          </w:r>
          <w:bookmarkEnd w:id="18"/>
        </w:p>
      </w:tc>
    </w:tr>
    <w:tr w14:paraId="581D835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37C213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(25-6565)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C140C0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5869C5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F43852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C57207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6828F7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782334">
    <w:abstractNumId w:val="9"/>
  </w:num>
  <w:num w:numId="2" w16cid:durableId="1519156498">
    <w:abstractNumId w:val="7"/>
  </w:num>
  <w:num w:numId="3" w16cid:durableId="2075734579">
    <w:abstractNumId w:val="6"/>
  </w:num>
  <w:num w:numId="4" w16cid:durableId="47339339">
    <w:abstractNumId w:val="5"/>
  </w:num>
  <w:num w:numId="5" w16cid:durableId="599869785">
    <w:abstractNumId w:val="4"/>
  </w:num>
  <w:num w:numId="6" w16cid:durableId="904032280">
    <w:abstractNumId w:val="12"/>
  </w:num>
  <w:num w:numId="7" w16cid:durableId="1494757620">
    <w:abstractNumId w:val="11"/>
  </w:num>
  <w:num w:numId="8" w16cid:durableId="481234752">
    <w:abstractNumId w:val="10"/>
  </w:num>
  <w:num w:numId="9" w16cid:durableId="822937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2894416">
    <w:abstractNumId w:val="13"/>
  </w:num>
  <w:num w:numId="11" w16cid:durableId="678191340">
    <w:abstractNumId w:val="8"/>
  </w:num>
  <w:num w:numId="12" w16cid:durableId="1770391650">
    <w:abstractNumId w:val="3"/>
  </w:num>
  <w:num w:numId="13" w16cid:durableId="1765611666">
    <w:abstractNumId w:val="2"/>
  </w:num>
  <w:num w:numId="14" w16cid:durableId="1111821675">
    <w:abstractNumId w:val="1"/>
  </w:num>
  <w:num w:numId="15" w16cid:durableId="127207843">
    <w:abstractNumId w:val="0"/>
  </w:num>
  <w:num w:numId="16" w16cid:durableId="10820808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95B4D"/>
    <w:rsid w:val="004C5A53"/>
    <w:rsid w:val="004E61F0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D5752"/>
    <w:rsid w:val="006F5826"/>
    <w:rsid w:val="00700181"/>
    <w:rsid w:val="0070236C"/>
    <w:rsid w:val="00710E80"/>
    <w:rsid w:val="007141CF"/>
    <w:rsid w:val="007261AE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A4B3F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649FB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50FD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985FCE"/>
  <w15:docId w15:val="{CB852E0A-A452-4484-8E9B-C00E4A62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10/09/44270/01/2706199.pdf" TargetMode="External" /><Relationship Id="rId8" Type="http://schemas.openxmlformats.org/officeDocument/2006/relationships/hyperlink" Target="https://members.wto.org/crnattachments/2025/TBT/CHL/final_measure/25_06840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049B47-147C-48CC-86CA-FDD2413D0D3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Rivera, Marcela</cp:lastModifiedBy>
  <cp:revision>4</cp:revision>
  <cp:lastPrinted>2019-10-31T07:40:00Z</cp:lastPrinted>
  <dcterms:created xsi:type="dcterms:W3CDTF">2025-10-13T08:02:00Z</dcterms:created>
  <dcterms:modified xsi:type="dcterms:W3CDTF">2025-10-13T08:07:00Z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