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CC9FAAE" w14:textId="77777777">
      <w:pPr>
        <w:pStyle w:val="Title"/>
      </w:pPr>
      <w:r w:rsidRPr="002F663C">
        <w:t>NOTIFICATION</w:t>
      </w:r>
    </w:p>
    <w:p w:rsidR="002F663C" w:rsidRPr="002F663C" w:rsidP="00DD3DD7" w14:paraId="0BA2ADE5" w14:textId="77777777">
      <w:pPr>
        <w:pStyle w:val="Title3"/>
      </w:pPr>
      <w:r w:rsidRPr="002F663C">
        <w:t>Addendum</w:t>
      </w:r>
    </w:p>
    <w:p w:rsidR="002F663C" w:rsidP="001E2E4A" w14:paraId="7AF5E50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65F6E1E" w14:textId="77777777">
      <w:pPr>
        <w:rPr>
          <w:rFonts w:eastAsia="Calibri" w:cs="Times New Roman"/>
        </w:rPr>
      </w:pPr>
    </w:p>
    <w:p w:rsidR="002F663C" w:rsidRPr="002F663C" w:rsidP="002F663C" w14:paraId="5610606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D4FDBD0" w14:textId="77777777">
      <w:pPr>
        <w:rPr>
          <w:rFonts w:eastAsia="Calibri" w:cs="Times New Roman"/>
        </w:rPr>
      </w:pPr>
    </w:p>
    <w:p w:rsidR="00C14444" w:rsidRPr="002F663C" w:rsidP="002F663C" w14:paraId="0BB08678" w14:textId="77777777">
      <w:pPr>
        <w:rPr>
          <w:rFonts w:eastAsia="Calibri" w:cs="Times New Roman"/>
        </w:rPr>
      </w:pPr>
    </w:p>
    <w:p w:rsidR="002F663C" w:rsidRPr="002F663C" w:rsidP="002F663C" w14:paraId="0E235D2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Regulations Amending the </w:t>
      </w:r>
      <w:r w:rsidRPr="00022513">
        <w:rPr>
          <w:rFonts w:eastAsia="Calibri" w:cs="Times New Roman"/>
          <w:bCs/>
          <w:i/>
          <w:iCs/>
          <w:szCs w:val="18"/>
        </w:rPr>
        <w:t xml:space="preserve">Radiation Emitting Devices Regulations </w:t>
      </w:r>
      <w:r w:rsidRPr="00022513">
        <w:rPr>
          <w:rFonts w:eastAsia="Calibri" w:cs="Times New Roman"/>
          <w:bCs/>
          <w:szCs w:val="18"/>
        </w:rPr>
        <w:t>(Laser Products)</w:t>
      </w:r>
    </w:p>
    <w:p w:rsidR="002F663C" w:rsidRPr="002F663C" w:rsidP="002F663C" w14:paraId="7DB92D1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EB66D4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40353E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CED1F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8C1F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A16D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DF3A3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E0B9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B3AE8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27 September 2024</w:t>
            </w:r>
          </w:p>
        </w:tc>
      </w:tr>
      <w:tr w14:paraId="355B96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C5A9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8162A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9 October 2024</w:t>
            </w:r>
          </w:p>
        </w:tc>
      </w:tr>
      <w:tr w14:paraId="69B723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B7C3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5C676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9 October 2025</w:t>
            </w:r>
          </w:p>
        </w:tc>
      </w:tr>
      <w:tr w14:paraId="2841D6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DD9A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D83762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7587C73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Canada Gazette, Part II, Volume 158, Number 21: Regulations Amending the Radiation Emitting Devices Regulations (Laser Products)</w:t>
            </w:r>
          </w:p>
          <w:p w:rsidR="002F663C" w:rsidRPr="002F663C" w:rsidP="00EB7B40" w14:paraId="78AB302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https://canadagazette.gc.ca/rp-pr/p2/2024/2024-10-09/html/sor-dors196-eng.html</w:t>
              </w:r>
            </w:hyperlink>
            <w:r w:rsidRPr="002F663C" w:rsidR="00E57E48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5A6322FB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https://gazette.gc.ca/rp-pr/p2/2024/2024-10-09/html/sor-dors196-fra.html</w:t>
              </w:r>
            </w:hyperlink>
            <w:r w:rsidRPr="002F663C" w:rsidR="00E57E48">
              <w:rPr>
                <w:rFonts w:eastAsia="Calibri" w:cs="Times New Roman"/>
              </w:rPr>
              <w:t xml:space="preserve"> (French)</w:t>
            </w:r>
          </w:p>
        </w:tc>
      </w:tr>
      <w:tr w14:paraId="24A95A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D71B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3488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55CD0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9739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F288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71A6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11A721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CD9B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7DA56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D95F69" w14:paraId="713FFC6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  <w:p w:rsidR="002F663C" w:rsidRPr="002F663C" w:rsidP="00D95F69" w14:paraId="3EC29891" w14:textId="77777777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r w:rsidRPr="002F663C">
              <w:rPr>
                <w:rFonts w:eastAsia="Calibri" w:cs="Times New Roman"/>
                <w:sz w:val="16"/>
                <w:szCs w:val="16"/>
              </w:rPr>
              <w:t>Guidance for laser products - Canada.ca</w:t>
            </w:r>
          </w:p>
          <w:p w:rsidR="002F663C" w:rsidRPr="002F663C" w:rsidP="00D95F69" w14:paraId="4A63BF7A" w14:textId="77777777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sz w:val="16"/>
                  <w:szCs w:val="16"/>
                  <w:u w:val="single"/>
                </w:rPr>
                <w:t>https://www.canada.ca/en/health-canada/services/health-risks-safety/radiation/everyday-things-emit-radiation/laser-products/guidance.html</w:t>
              </w:r>
            </w:hyperlink>
            <w:r w:rsidRPr="002F663C" w:rsidR="00E57E48">
              <w:rPr>
                <w:rFonts w:eastAsia="Calibri" w:cs="Times New Roman"/>
                <w:sz w:val="16"/>
                <w:szCs w:val="16"/>
              </w:rPr>
              <w:t xml:space="preserve"> (English)</w:t>
            </w:r>
          </w:p>
          <w:p w:rsidR="002F663C" w:rsidRPr="002F663C" w:rsidP="00D95F69" w14:paraId="6FB58C20" w14:textId="77777777">
            <w:pPr>
              <w:spacing w:before="120" w:after="120"/>
              <w:rPr>
                <w:rFonts w:eastAsia="Calibri" w:cs="Times New Roman"/>
                <w:sz w:val="16"/>
                <w:szCs w:val="16"/>
              </w:rPr>
            </w:pPr>
            <w:hyperlink r:id="rId10" w:tgtFrame="_blank" w:history="1">
              <w:r w:rsidRPr="002F663C">
                <w:rPr>
                  <w:rFonts w:eastAsia="Calibri" w:cs="Times New Roman"/>
                  <w:color w:val="0000FF"/>
                  <w:sz w:val="16"/>
                  <w:szCs w:val="16"/>
                  <w:u w:val="single"/>
                </w:rPr>
                <w:t>https://www.canada.ca/fr/sante-canada/services/securite-et-risque-pour-sante/radiation/sources-rayonnements-quotidien/appareils-laser/lignes-directrices.html</w:t>
              </w:r>
            </w:hyperlink>
            <w:r w:rsidRPr="002F663C" w:rsidR="00E57E48">
              <w:rPr>
                <w:rFonts w:eastAsia="Calibri" w:cs="Times New Roman"/>
                <w:sz w:val="16"/>
                <w:szCs w:val="16"/>
              </w:rPr>
              <w:t xml:space="preserve"> (French)</w:t>
            </w:r>
          </w:p>
        </w:tc>
      </w:tr>
      <w:tr w14:paraId="446E2B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4D4D6F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447E0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182F67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835FEF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regulatory amendments notified in G/TBT/N/CAN/702 (dated July 5, 2023) were registered on September 27, 2024, published in the </w:t>
      </w:r>
      <w:r w:rsidRPr="002F663C">
        <w:rPr>
          <w:rFonts w:eastAsia="Calibri" w:cs="Times New Roman"/>
          <w:i/>
          <w:iCs/>
          <w:szCs w:val="18"/>
        </w:rPr>
        <w:t>Canada Gazette, Part</w:t>
      </w:r>
      <w:r w:rsidRPr="002F663C">
        <w:rPr>
          <w:rFonts w:eastAsia="Calibri" w:cs="Times New Roman"/>
          <w:szCs w:val="18"/>
        </w:rPr>
        <w:t xml:space="preserve"> II on October 9, 2024, </w:t>
      </w:r>
      <w:r w:rsidRPr="002F663C">
        <w:rPr>
          <w:rFonts w:eastAsia="Calibri" w:cs="Times New Roman"/>
          <w:szCs w:val="18"/>
        </w:rPr>
        <w:t xml:space="preserve">and came into force on October 9, 2025 as the </w:t>
      </w:r>
      <w:r w:rsidRPr="002F663C">
        <w:rPr>
          <w:rFonts w:eastAsia="Calibri" w:cs="Times New Roman"/>
          <w:i/>
          <w:iCs/>
          <w:szCs w:val="18"/>
        </w:rPr>
        <w:t>Regulations Amending the Radiation Emitting Devices Regulations (Laser Products)</w:t>
      </w:r>
      <w:r w:rsidRPr="002F663C">
        <w:rPr>
          <w:rFonts w:eastAsia="Calibri" w:cs="Times New Roman"/>
          <w:szCs w:val="18"/>
        </w:rPr>
        <w:t xml:space="preserve"> (SOR/2024-196).</w:t>
      </w:r>
    </w:p>
    <w:p w:rsidR="006C5A96" w:rsidP="006C5A96" w14:paraId="3A83D58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EA3568F" w14:textId="77777777">
      <w:pPr>
        <w:jc w:val="center"/>
        <w:rPr>
          <w:b/>
        </w:rPr>
      </w:pPr>
    </w:p>
    <w:p w:rsidR="00A1565D" w:rsidP="003971FF" w14:paraId="0B3CA6D6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39539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59D21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2D5D1F7" w14:textId="77777777">
      <w:r>
        <w:separator/>
      </w:r>
    </w:p>
  </w:footnote>
  <w:footnote w:type="continuationSeparator" w:id="1">
    <w:p w:rsidR="004D3A6A" w:rsidP="00ED54E0" w14:paraId="28196AC1" w14:textId="77777777">
      <w:r>
        <w:continuationSeparator/>
      </w:r>
    </w:p>
  </w:footnote>
  <w:footnote w:id="2">
    <w:p w:rsidR="007F6EA2" w14:paraId="20360C7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6295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F0B75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9D0A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4B67D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26B1C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G/TBT/N/CAN/702/Add.2</w:t>
    </w:r>
    <w:bookmarkEnd w:id="3"/>
  </w:p>
  <w:p w:rsidR="00DD3DD7" w:rsidRPr="00DD3DD7" w:rsidP="00DD3DD7" w14:paraId="6229FF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456F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2C116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27AA8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E9DB3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8B898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E5376C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AC5D69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2C5EE4B" w14:textId="77777777">
          <w:pPr>
            <w:jc w:val="right"/>
            <w:rPr>
              <w:b/>
              <w:szCs w:val="16"/>
            </w:rPr>
          </w:pPr>
        </w:p>
      </w:tc>
    </w:tr>
    <w:tr w14:paraId="06D3BAB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FFBD3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80A4DB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G/TBT/N/CAN/702/Add.2</w:t>
          </w:r>
          <w:bookmarkEnd w:id="4"/>
        </w:p>
        <w:p w:rsidR="00C14444" w:rsidRPr="00C14444" w:rsidP="00C14444" w14:paraId="2E54D09C" w14:textId="77777777">
          <w:pPr>
            <w:jc w:val="center"/>
            <w:rPr>
              <w:szCs w:val="16"/>
            </w:rPr>
          </w:pPr>
        </w:p>
      </w:tc>
    </w:tr>
    <w:tr w14:paraId="44996D6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AE508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54FDC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October 2025</w:t>
          </w:r>
          <w:bookmarkEnd w:id="5"/>
        </w:p>
      </w:tc>
    </w:tr>
    <w:tr w14:paraId="1300DE7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05D5C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(25-6545)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E77F0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30A4A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362B08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1B013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English, French</w:t>
          </w:r>
          <w:bookmarkEnd w:id="7"/>
        </w:p>
      </w:tc>
    </w:tr>
  </w:tbl>
  <w:p w:rsidR="00ED54E0" w:rsidP="00DD3DD7" w14:paraId="4CC9F7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1281270">
    <w:abstractNumId w:val="9"/>
  </w:num>
  <w:num w:numId="2" w16cid:durableId="370612742">
    <w:abstractNumId w:val="7"/>
  </w:num>
  <w:num w:numId="3" w16cid:durableId="1637221113">
    <w:abstractNumId w:val="6"/>
  </w:num>
  <w:num w:numId="4" w16cid:durableId="634801441">
    <w:abstractNumId w:val="5"/>
  </w:num>
  <w:num w:numId="5" w16cid:durableId="1598833206">
    <w:abstractNumId w:val="4"/>
  </w:num>
  <w:num w:numId="6" w16cid:durableId="2074739549">
    <w:abstractNumId w:val="12"/>
  </w:num>
  <w:num w:numId="7" w16cid:durableId="2033071710">
    <w:abstractNumId w:val="11"/>
  </w:num>
  <w:num w:numId="8" w16cid:durableId="594752986">
    <w:abstractNumId w:val="10"/>
  </w:num>
  <w:num w:numId="9" w16cid:durableId="3625603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868323">
    <w:abstractNumId w:val="13"/>
  </w:num>
  <w:num w:numId="11" w16cid:durableId="1762993209">
    <w:abstractNumId w:val="8"/>
  </w:num>
  <w:num w:numId="12" w16cid:durableId="1697198300">
    <w:abstractNumId w:val="3"/>
  </w:num>
  <w:num w:numId="13" w16cid:durableId="158233758">
    <w:abstractNumId w:val="2"/>
  </w:num>
  <w:num w:numId="14" w16cid:durableId="370375331">
    <w:abstractNumId w:val="1"/>
  </w:num>
  <w:num w:numId="15" w16cid:durableId="1611625276">
    <w:abstractNumId w:val="0"/>
  </w:num>
  <w:num w:numId="16" w16cid:durableId="7748348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7FFA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771CD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40A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4D97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57E48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15D9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CAC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canada.ca/fr/sante-canada/services/securite-et-risque-pour-sante/radiation/sources-rayonnements-quotidien/appareils-laser/lignes-directrices.htm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canadagazette.gc.ca/rp-pr/p2/2024/2024-10-09/html/sor-dors196-eng.html" TargetMode="External" /><Relationship Id="rId8" Type="http://schemas.openxmlformats.org/officeDocument/2006/relationships/hyperlink" Target="https://gazette.gc.ca/rp-pr/p2/2024/2024-10-09/html/sor-dors196-fra.html" TargetMode="External" /><Relationship Id="rId9" Type="http://schemas.openxmlformats.org/officeDocument/2006/relationships/hyperlink" Target="https://www.canada.ca/en/health-canada/services/health-risks-safety/radiation/everyday-things-emit-radiation/laser-products/guidance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2E8CB9-3E76-4AB3-9FFA-7CF8B58E75A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202</Words>
  <Characters>1586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2025-10-10T09:19:00Z</dcterms:created>
  <dcterms:modified xsi:type="dcterms:W3CDTF">2025-10-10T09:35:00Z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