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90ADD" w:rsidRPr="009D0EBF" w:rsidP="009D0EBF" w14:paraId="36E50831" w14:textId="77777777">
      <w:pPr>
        <w:pStyle w:val="Title"/>
        <w:rPr>
          <w:caps w:val="0"/>
          <w:kern w:val="0"/>
        </w:rPr>
      </w:pPr>
      <w:r w:rsidRPr="009D0EBF">
        <w:rPr>
          <w:caps w:val="0"/>
          <w:kern w:val="0"/>
        </w:rPr>
        <w:t>NOTIFICATION</w:t>
      </w:r>
    </w:p>
    <w:p w:rsidR="00D90ADD" w:rsidRPr="009D0EBF" w:rsidP="009D0EBF" w14:paraId="0B780078" w14:textId="77777777">
      <w:pPr>
        <w:pStyle w:val="Title3"/>
      </w:pPr>
      <w:r w:rsidRPr="009D0EBF">
        <w:t>Revision</w:t>
      </w:r>
    </w:p>
    <w:p w:rsidR="00D90ADD" w:rsidRPr="009D0EBF" w:rsidP="009D0EBF" w14:paraId="15B6BCB6" w14:textId="77777777">
      <w:pPr>
        <w:jc w:val="center"/>
      </w:pPr>
      <w:r w:rsidRPr="009D0EBF">
        <w:t>The following notification is being circulated in accordance with Article 10.6.</w:t>
      </w:r>
    </w:p>
    <w:p w:rsidR="00D90ADD" w:rsidRPr="009D0EBF" w:rsidP="009D0EBF" w14:paraId="1E723FAD"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07"/>
        <w:gridCol w:w="8373"/>
      </w:tblGrid>
      <w:tr w14:paraId="28FCD1B8" w14:textId="77777777" w:rsidTr="00A00801">
        <w:tblPrEx>
          <w:tblW w:w="5000" w:type="pct"/>
          <w:tblLayout w:type="fixed"/>
          <w:tblLook w:val="0000"/>
        </w:tblPrEx>
        <w:tc>
          <w:tcPr>
            <w:tcW w:w="338" w:type="pct"/>
            <w:tcBorders>
              <w:top w:val="double" w:sz="4" w:space="0" w:color="auto"/>
            </w:tcBorders>
          </w:tcPr>
          <w:p w:rsidR="004C341F" w:rsidRPr="009D0EBF" w:rsidP="009D0EBF" w14:paraId="2001941C" w14:textId="77777777">
            <w:pPr>
              <w:spacing w:before="120" w:after="120"/>
              <w:jc w:val="center"/>
            </w:pPr>
            <w:r w:rsidRPr="009D0EBF">
              <w:rPr>
                <w:b/>
              </w:rPr>
              <w:t>1.</w:t>
            </w:r>
          </w:p>
        </w:tc>
        <w:tc>
          <w:tcPr>
            <w:tcW w:w="4662" w:type="pct"/>
            <w:tcBorders>
              <w:top w:val="double" w:sz="4" w:space="0" w:color="auto"/>
            </w:tcBorders>
          </w:tcPr>
          <w:p w:rsidR="004C341F" w:rsidRPr="009D0EBF" w:rsidP="006A4935" w14:paraId="779BBBDA" w14:textId="77777777">
            <w:pPr>
              <w:spacing w:before="120" w:after="120"/>
            </w:pPr>
            <w:r w:rsidRPr="009D0EBF">
              <w:rPr>
                <w:b/>
              </w:rPr>
              <w:t>Notifying Member:</w:t>
            </w:r>
            <w:r w:rsidRPr="008C0973" w:rsidR="004B48EF">
              <w:rPr>
                <w:bCs/>
              </w:rPr>
              <w:t xml:space="preserve"> </w:t>
            </w:r>
            <w:r w:rsidRPr="008C0973" w:rsidR="004B48EF">
              <w:rPr>
                <w:bCs/>
                <w:u w:val="single"/>
              </w:rPr>
              <w:t>UKRAINE</w:t>
            </w:r>
          </w:p>
          <w:p w:rsidR="004C341F" w:rsidRPr="009D0EBF" w:rsidP="009D0EBF" w14:paraId="2C82978D" w14:textId="77777777">
            <w:pPr>
              <w:spacing w:after="120"/>
            </w:pPr>
            <w:r w:rsidRPr="009D0EBF">
              <w:rPr>
                <w:b/>
              </w:rPr>
              <w:t>If applicable, name of local government involved (Articles 3.2 and 7.2):</w:t>
            </w:r>
            <w:r w:rsidRPr="009D0EBF" w:rsidR="004B48EF">
              <w:t xml:space="preserve"> </w:t>
            </w:r>
          </w:p>
        </w:tc>
      </w:tr>
      <w:tr w14:paraId="1A6EB65C" w14:textId="77777777" w:rsidTr="00A00801">
        <w:tblPrEx>
          <w:tblW w:w="5000" w:type="pct"/>
          <w:tblLayout w:type="fixed"/>
          <w:tblLook w:val="0000"/>
        </w:tblPrEx>
        <w:tc>
          <w:tcPr>
            <w:tcW w:w="338" w:type="pct"/>
          </w:tcPr>
          <w:p w:rsidR="004C341F" w:rsidRPr="009D0EBF" w:rsidP="009D0EBF" w14:paraId="06063CFD" w14:textId="77777777">
            <w:pPr>
              <w:spacing w:before="120" w:after="120"/>
              <w:jc w:val="center"/>
            </w:pPr>
            <w:r w:rsidRPr="009D0EBF">
              <w:rPr>
                <w:b/>
              </w:rPr>
              <w:t>2.</w:t>
            </w:r>
          </w:p>
        </w:tc>
        <w:tc>
          <w:tcPr>
            <w:tcW w:w="4662" w:type="pct"/>
          </w:tcPr>
          <w:p w:rsidR="004C341F" w:rsidRPr="009D0EBF" w:rsidP="00324BA8" w14:paraId="385E71C7" w14:textId="77777777">
            <w:pPr>
              <w:spacing w:before="120" w:after="120"/>
            </w:pPr>
            <w:r w:rsidRPr="009D0EBF">
              <w:rPr>
                <w:b/>
              </w:rPr>
              <w:t>Agency responsible:</w:t>
            </w:r>
            <w:r w:rsidRPr="009D0EBF" w:rsidR="004B48EF">
              <w:t xml:space="preserve"> </w:t>
            </w:r>
          </w:p>
          <w:p w:rsidR="004B48EF" w:rsidRPr="009D0EBF" w:rsidP="00324BA8" w14:paraId="1A3FBE28" w14:textId="77777777">
            <w:pPr>
              <w:spacing w:after="120"/>
            </w:pPr>
            <w:r w:rsidRPr="009D0EBF">
              <w:t>Ministry of Health of Ukraine</w:t>
            </w:r>
          </w:p>
        </w:tc>
      </w:tr>
      <w:tr w14:paraId="532F7F2D" w14:textId="77777777" w:rsidTr="00A00801">
        <w:tblPrEx>
          <w:tblW w:w="5000" w:type="pct"/>
          <w:tblLayout w:type="fixed"/>
          <w:tblLook w:val="0000"/>
        </w:tblPrEx>
        <w:tc>
          <w:tcPr>
            <w:tcW w:w="338" w:type="pct"/>
          </w:tcPr>
          <w:p w:rsidR="004C341F" w:rsidRPr="009D0EBF" w:rsidP="009D0EBF" w14:paraId="2456B93F" w14:textId="77777777">
            <w:pPr>
              <w:spacing w:before="120" w:after="120"/>
              <w:jc w:val="center"/>
              <w:rPr>
                <w:b/>
              </w:rPr>
            </w:pPr>
            <w:r w:rsidRPr="009D0EBF">
              <w:rPr>
                <w:b/>
              </w:rPr>
              <w:t>3.</w:t>
            </w:r>
          </w:p>
        </w:tc>
        <w:tc>
          <w:tcPr>
            <w:tcW w:w="4662" w:type="pct"/>
          </w:tcPr>
          <w:p w:rsidR="004C341F" w:rsidRPr="009D0EBF" w:rsidP="009D0EBF" w14:paraId="2E0D66DA" w14:textId="77777777">
            <w:pPr>
              <w:spacing w:before="120" w:after="120"/>
              <w:rPr>
                <w:b/>
              </w:rPr>
            </w:pPr>
            <w:r w:rsidRPr="009D0EBF">
              <w:rPr>
                <w:b/>
              </w:rPr>
              <w:t>Notified under Article 2.9.2 [X], 2.10.1 [ ], 5.6.2 [X], 5.7.1 [ ]</w:t>
            </w:r>
            <w:r w:rsidR="00CE14AC">
              <w:rPr>
                <w:b/>
              </w:rPr>
              <w:t>,</w:t>
            </w:r>
            <w:r w:rsidR="005B7BC0">
              <w:rPr>
                <w:b/>
              </w:rPr>
              <w:t xml:space="preserve"> </w:t>
            </w:r>
            <w:r w:rsidR="00CE14AC">
              <w:rPr>
                <w:b/>
              </w:rPr>
              <w:t>3.2 [ ]</w:t>
            </w:r>
            <w:r w:rsidRPr="009D0EBF">
              <w:rPr>
                <w:b/>
              </w:rPr>
              <w:t>,</w:t>
            </w:r>
            <w:r w:rsidR="005B7BC0">
              <w:rPr>
                <w:b/>
              </w:rPr>
              <w:t xml:space="preserve"> </w:t>
            </w:r>
            <w:r w:rsidR="00CE14AC">
              <w:rPr>
                <w:b/>
              </w:rPr>
              <w:t>7.2 [ ],</w:t>
            </w:r>
            <w:r w:rsidRPr="009D0EBF">
              <w:rPr>
                <w:b/>
              </w:rPr>
              <w:t xml:space="preserve"> </w:t>
            </w:r>
            <w:r w:rsidR="00B65395">
              <w:rPr>
                <w:b/>
              </w:rPr>
              <w:t>O</w:t>
            </w:r>
            <w:r w:rsidRPr="009D0EBF">
              <w:rPr>
                <w:b/>
              </w:rPr>
              <w:t>ther</w:t>
            </w:r>
            <w:r w:rsidR="00B73EE6">
              <w:rPr>
                <w:b/>
              </w:rPr>
              <w:t>:</w:t>
            </w:r>
            <w:r w:rsidRPr="00E42A3E" w:rsidR="00B73EE6">
              <w:t xml:space="preserve"> </w:t>
            </w:r>
          </w:p>
        </w:tc>
      </w:tr>
      <w:tr w14:paraId="53661D0B" w14:textId="77777777" w:rsidTr="00A00801">
        <w:tblPrEx>
          <w:tblW w:w="5000" w:type="pct"/>
          <w:tblLayout w:type="fixed"/>
          <w:tblLook w:val="0000"/>
        </w:tblPrEx>
        <w:tc>
          <w:tcPr>
            <w:tcW w:w="338" w:type="pct"/>
          </w:tcPr>
          <w:p w:rsidR="004C341F" w:rsidRPr="009D0EBF" w:rsidP="009D0EBF" w14:paraId="602ED436" w14:textId="77777777">
            <w:pPr>
              <w:spacing w:before="120" w:after="120"/>
              <w:jc w:val="center"/>
            </w:pPr>
            <w:r w:rsidRPr="009D0EBF">
              <w:rPr>
                <w:b/>
              </w:rPr>
              <w:t>4.</w:t>
            </w:r>
          </w:p>
        </w:tc>
        <w:tc>
          <w:tcPr>
            <w:tcW w:w="4662" w:type="pct"/>
          </w:tcPr>
          <w:p w:rsidR="004C341F" w:rsidRPr="009D0EBF" w:rsidP="009D0EBF" w14:paraId="7F9006E9" w14:textId="77777777">
            <w:pPr>
              <w:spacing w:before="120" w:after="120"/>
            </w:pPr>
            <w:r w:rsidRPr="00324BA8">
              <w:rPr>
                <w:b/>
                <w:bCs/>
              </w:rPr>
              <w:t>Products covered (HS codes or national tariff lines. ICS numbers may be provided in addition, where applicable):</w:t>
            </w:r>
            <w:r w:rsidRPr="009D0EBF" w:rsidR="004B48EF">
              <w:t xml:space="preserve"> medicines</w:t>
            </w:r>
          </w:p>
        </w:tc>
      </w:tr>
      <w:tr w14:paraId="47CB5EC8" w14:textId="77777777" w:rsidTr="00A00801">
        <w:tblPrEx>
          <w:tblW w:w="5000" w:type="pct"/>
          <w:tblLayout w:type="fixed"/>
          <w:tblLook w:val="0000"/>
        </w:tblPrEx>
        <w:tc>
          <w:tcPr>
            <w:tcW w:w="338" w:type="pct"/>
          </w:tcPr>
          <w:p w:rsidR="004C341F" w:rsidRPr="009D0EBF" w:rsidP="009D0EBF" w14:paraId="0F750757" w14:textId="77777777">
            <w:pPr>
              <w:spacing w:before="120" w:after="120"/>
              <w:jc w:val="center"/>
            </w:pPr>
            <w:r w:rsidRPr="009D0EBF">
              <w:rPr>
                <w:b/>
              </w:rPr>
              <w:t>5.</w:t>
            </w:r>
          </w:p>
        </w:tc>
        <w:tc>
          <w:tcPr>
            <w:tcW w:w="4662" w:type="pct"/>
          </w:tcPr>
          <w:p w:rsidR="004C341F" w:rsidP="009D0EBF" w14:paraId="17A74E01" w14:textId="77777777">
            <w:pPr>
              <w:spacing w:before="120" w:after="120"/>
            </w:pPr>
            <w:r w:rsidRPr="00324BA8">
              <w:rPr>
                <w:b/>
                <w:bCs/>
                <w:iCs/>
              </w:rPr>
              <w:t>Details of notified document(s) (title, number of pages</w:t>
            </w:r>
            <w:r w:rsidR="00E47B8C">
              <w:rPr>
                <w:b/>
                <w:bCs/>
                <w:iCs/>
              </w:rPr>
              <w:t xml:space="preserve"> </w:t>
            </w:r>
            <w:r w:rsidRPr="00E47B8C" w:rsidR="00E47B8C">
              <w:rPr>
                <w:b/>
                <w:bCs/>
                <w:iCs/>
              </w:rPr>
              <w:t>and languages</w:t>
            </w:r>
            <w:r w:rsidRPr="00324BA8">
              <w:rPr>
                <w:b/>
                <w:bCs/>
                <w:iCs/>
              </w:rPr>
              <w:t>, means of access):</w:t>
            </w:r>
            <w:r w:rsidRPr="002F78E9" w:rsidR="0069402C">
              <w:t xml:space="preserve"> draft Resolution of the Cabinet of Ministers of Ukraine "On Amendments to Resolution of the Cabinet of Ministers of Ukraine No. 376 of May 26, 2005"; (12 page(s), in Ukrainian)</w:t>
            </w:r>
          </w:p>
          <w:p w:rsidR="00324BA8" w:rsidRPr="001701DB" w:rsidP="009D0EBF" w14:paraId="08683516" w14:textId="77777777">
            <w:pPr>
              <w:spacing w:before="120" w:after="120"/>
            </w:pPr>
            <w:r w:rsidRPr="00324BA8">
              <w:rPr>
                <w:b/>
                <w:bCs/>
                <w:iCs/>
              </w:rPr>
              <w:t>Link to notified document(s) and/or contact details for agency or authority which can provide copies upon request:</w:t>
            </w:r>
            <w:r w:rsidR="001701DB">
              <w:rPr>
                <w:iCs/>
              </w:rPr>
              <w:t xml:space="preserve"> </w:t>
            </w:r>
          </w:p>
          <w:p w:rsidR="001701DB" w:rsidP="009D0EBF" w14:paraId="20C953BA" w14:textId="77777777">
            <w:pPr>
              <w:pBdr>
                <w:top w:val="none" w:sz="0" w:space="4" w:color="auto"/>
              </w:pBdr>
              <w:rPr>
                <w:iCs/>
              </w:rPr>
            </w:pPr>
            <w:hyperlink r:id="rId6" w:tgtFrame="_blank" w:history="1">
              <w:r>
                <w:rPr>
                  <w:iCs/>
                  <w:color w:val="0000FF"/>
                  <w:u w:val="single"/>
                </w:rPr>
                <w:t>https://members.wto.org/crnattachments/2025/TBT/UKR/25_06826_00_x.pdf</w:t>
              </w:r>
            </w:hyperlink>
          </w:p>
          <w:p w:rsidR="001701DB" w:rsidP="009D0EBF" w14:paraId="669DCC07" w14:textId="77777777">
            <w:pPr>
              <w:pBdr>
                <w:bottom w:val="none" w:sz="0" w:space="4" w:color="auto"/>
              </w:pBdr>
              <w:rPr>
                <w:iCs/>
              </w:rPr>
            </w:pPr>
            <w:hyperlink r:id="rId7" w:tgtFrame="_blank" w:history="1">
              <w:r>
                <w:rPr>
                  <w:iCs/>
                  <w:color w:val="0000FF"/>
                  <w:u w:val="single"/>
                </w:rPr>
                <w:t>https://members.wto.org/crnattachments/2025/TBT/UKR/25_06826_01_x.pdf</w:t>
              </w:r>
            </w:hyperlink>
          </w:p>
          <w:p w:rsidR="001701DB" w:rsidP="009D0EBF" w14:paraId="4EA910FE" w14:textId="77777777">
            <w:pPr>
              <w:rPr>
                <w:iCs/>
              </w:rPr>
            </w:pPr>
            <w:hyperlink r:id="rId8" w:tgtFrame="_blank" w:history="1">
              <w:r>
                <w:rPr>
                  <w:iCs/>
                  <w:color w:val="0000FF"/>
                  <w:u w:val="single"/>
                </w:rPr>
                <w:t>https://moz.gov.ua/uk/povidomlennya-pro-oprilyudnennya-proyektu-postanovi-kabinetu-ministriv-ukrayini-pro-vnesennya-zmin-do-poryadku-derzhavnoyi-reyestraciyi-perereyestraciyi-likarskih-zasobiv-ta-rozmiriv-zboru-za-yih-derzhavnu-reyestraciyu-perereyestraciyu</w:t>
              </w:r>
            </w:hyperlink>
          </w:p>
          <w:p w:rsidR="001701DB" w:rsidP="009D0EBF" w14:paraId="46FDC20E" w14:textId="77777777">
            <w:pPr>
              <w:rPr>
                <w:iCs/>
              </w:rPr>
            </w:pPr>
            <w:r>
              <w:rPr>
                <w:iCs/>
              </w:rPr>
              <w:t>Ministry of Economy, Environment and Agriculture of Ukraine</w:t>
            </w:r>
          </w:p>
          <w:p w:rsidR="001701DB" w:rsidP="009D0EBF" w14:paraId="100A6E80" w14:textId="77777777">
            <w:pPr>
              <w:rPr>
                <w:iCs/>
              </w:rPr>
            </w:pPr>
            <w:r>
              <w:rPr>
                <w:iCs/>
              </w:rPr>
              <w:t>Department for Trade Agreements</w:t>
            </w:r>
          </w:p>
          <w:p w:rsidR="001701DB" w:rsidP="009D0EBF" w14:paraId="7B3DEF0D" w14:textId="77777777">
            <w:pPr>
              <w:rPr>
                <w:iCs/>
              </w:rPr>
            </w:pPr>
            <w:r>
              <w:rPr>
                <w:iCs/>
              </w:rPr>
              <w:t>12/2 Hrushevskoho Str.</w:t>
            </w:r>
          </w:p>
          <w:p w:rsidR="001701DB" w:rsidP="009D0EBF" w14:paraId="1208BBAA" w14:textId="77777777">
            <w:pPr>
              <w:rPr>
                <w:iCs/>
              </w:rPr>
            </w:pPr>
            <w:r>
              <w:rPr>
                <w:iCs/>
              </w:rPr>
              <w:t>Kyiv 01008</w:t>
            </w:r>
          </w:p>
          <w:p w:rsidR="001701DB" w:rsidP="009D0EBF" w14:paraId="741418A2" w14:textId="77777777">
            <w:pPr>
              <w:rPr>
                <w:iCs/>
              </w:rPr>
            </w:pPr>
            <w:r>
              <w:rPr>
                <w:iCs/>
              </w:rPr>
              <w:t>Tel: +(38 044) 596 6839</w:t>
            </w:r>
          </w:p>
          <w:p w:rsidR="001701DB" w:rsidP="009D0EBF" w14:paraId="420201AD" w14:textId="77777777">
            <w:pPr>
              <w:rPr>
                <w:iCs/>
              </w:rPr>
            </w:pPr>
            <w:r>
              <w:rPr>
                <w:iCs/>
              </w:rPr>
              <w:t xml:space="preserve">Email: </w:t>
            </w:r>
            <w:hyperlink r:id="rId9" w:history="1">
              <w:r>
                <w:rPr>
                  <w:iCs/>
                  <w:color w:val="0000FF"/>
                  <w:u w:val="single"/>
                </w:rPr>
                <w:t>ep@me.gov.ua</w:t>
              </w:r>
            </w:hyperlink>
          </w:p>
          <w:p w:rsidR="001701DB" w:rsidP="009D0EBF" w14:paraId="62072961" w14:textId="77777777">
            <w:pPr>
              <w:spacing w:after="120"/>
              <w:rPr>
                <w:iCs/>
              </w:rPr>
            </w:pPr>
            <w:r>
              <w:rPr>
                <w:iCs/>
              </w:rPr>
              <w:t xml:space="preserve">Website: </w:t>
            </w:r>
            <w:hyperlink r:id="rId10" w:tgtFrame="_blank" w:history="1">
              <w:r>
                <w:rPr>
                  <w:iCs/>
                  <w:color w:val="0000FF"/>
                  <w:u w:val="single"/>
                </w:rPr>
                <w:t>https://www.me.gov.ua</w:t>
              </w:r>
            </w:hyperlink>
          </w:p>
        </w:tc>
      </w:tr>
      <w:tr w14:paraId="4495AD66" w14:textId="77777777" w:rsidTr="00A00801">
        <w:tblPrEx>
          <w:tblW w:w="5000" w:type="pct"/>
          <w:tblLayout w:type="fixed"/>
          <w:tblLook w:val="0000"/>
        </w:tblPrEx>
        <w:tc>
          <w:tcPr>
            <w:tcW w:w="338" w:type="pct"/>
          </w:tcPr>
          <w:p w:rsidR="004C341F" w:rsidRPr="009D0EBF" w:rsidP="009D0EBF" w14:paraId="5FFFF1C0" w14:textId="77777777">
            <w:pPr>
              <w:spacing w:before="120" w:after="120"/>
              <w:jc w:val="center"/>
            </w:pPr>
            <w:r w:rsidRPr="009D0EBF">
              <w:rPr>
                <w:b/>
              </w:rPr>
              <w:t>6.</w:t>
            </w:r>
          </w:p>
        </w:tc>
        <w:tc>
          <w:tcPr>
            <w:tcW w:w="4662" w:type="pct"/>
          </w:tcPr>
          <w:p w:rsidR="004C341F" w:rsidRPr="009D0EBF" w:rsidP="009D0EBF" w14:paraId="78EA3D72" w14:textId="77777777">
            <w:pPr>
              <w:spacing w:before="120" w:after="120"/>
            </w:pPr>
            <w:r w:rsidRPr="009D0EBF">
              <w:rPr>
                <w:b/>
              </w:rPr>
              <w:t>Description of content:</w:t>
            </w:r>
            <w:r w:rsidRPr="002176BC" w:rsidR="004B48EF">
              <w:t xml:space="preserve"> The draft Resolution has been developed pursuant to clause 4 of the Section II of the Law of Ukraine No. 4239 of 12 February 2025 "On Amendments to Certain Laws of Ukraine Regarding the Peculiarities of State Registration of Medicines That Can Be Purchased by an Entity Authorized to Carry Out Procurement in the Healthcare Sector and on the Regulation of Certain Issues Related to the Sale of Medicines" and aims to enhance the operational conditions of the national procurement system in the healthcare sector funded by the state budget. </w:t>
            </w:r>
          </w:p>
          <w:p w:rsidR="004B48EF" w:rsidRPr="002176BC" w:rsidP="009D0EBF" w14:paraId="4D44316E" w14:textId="77777777">
            <w:pPr>
              <w:spacing w:before="120" w:after="120"/>
            </w:pPr>
            <w:r w:rsidRPr="002176BC">
              <w:t>The draft Resolution, in particular, provides for:</w:t>
            </w:r>
          </w:p>
          <w:p w:rsidR="004B48EF" w:rsidRPr="002176BC" w:rsidP="009D0EBF" w14:paraId="4C291BE8" w14:textId="77777777">
            <w:pPr>
              <w:spacing w:before="120" w:after="120"/>
            </w:pPr>
            <w:r w:rsidRPr="002176BC">
              <w:t>- the possibility of a simplified procedure for state registration of a medicine that has been registered by the competent authority of the United Kingdom;</w:t>
            </w:r>
          </w:p>
          <w:p w:rsidR="004B48EF" w:rsidRPr="002176BC" w:rsidP="009D0EBF" w14:paraId="6020700A" w14:textId="77777777">
            <w:pPr>
              <w:spacing w:before="120" w:after="120"/>
            </w:pPr>
            <w:r w:rsidRPr="002176BC">
              <w:t>- the possibility of a simplified procedure for state registration of a medicine that is procured by an entity authorized to carry out procurement in the healthcare sector and is either registered by the competent authority of the United Kingdom, or included in the database of medicines eligible for procurement under the United States President's Emergency Plan for AIDS Relief, as published on the official website of the competent U.S. authority, or has received Tentative Approval from the competent authori</w:t>
            </w:r>
            <w:r w:rsidRPr="002176BC">
              <w:t>ty of the United States, or is included in the list of prequalified medicines or vaccines by the WHO and is manufactured at a production site specified in the list therein as of the date of application submission.</w:t>
            </w:r>
          </w:p>
          <w:p w:rsidR="004B48EF" w:rsidRPr="002176BC" w:rsidP="009D0EBF" w14:paraId="57772AE4" w14:textId="77777777">
            <w:pPr>
              <w:spacing w:before="120" w:after="120"/>
            </w:pPr>
            <w:r w:rsidRPr="002176BC">
              <w:t>Compared with the previous version of the amendments notified in document G/TBT/N/UKR/337, the updated amendments include, in particular, the following:</w:t>
            </w:r>
          </w:p>
          <w:p w:rsidR="004B48EF" w:rsidRPr="002176BC" w:rsidP="009D0EBF" w14:paraId="11B53EF4" w14:textId="77777777">
            <w:pPr>
              <w:spacing w:before="120" w:after="120"/>
            </w:pPr>
            <w:r w:rsidRPr="002176BC">
              <w:t>the addition of provisions specifying the procedure for submitting an application for state registration of a medicine and the process for consideration of such applications;</w:t>
            </w:r>
          </w:p>
          <w:p w:rsidR="004B48EF" w:rsidRPr="002176BC" w:rsidP="009D0EBF" w14:paraId="713CCD1C" w14:textId="77777777">
            <w:pPr>
              <w:spacing w:before="120" w:after="120"/>
            </w:pPr>
            <w:r w:rsidRPr="002176BC">
              <w:t>the removal of the requirement to submit, together with the application, a certified copy of the patent or license authorizing the manufacture and sale of the registered medicine, as well as a document confirming the validity of the patent in Ukraine, or a letter confirming that the rights of third parties protected by a patent or transferred under a license are not infringed in connection with the registration of the medicine.</w:t>
            </w:r>
          </w:p>
        </w:tc>
      </w:tr>
      <w:tr w14:paraId="10B5DDBC" w14:textId="77777777" w:rsidTr="00A00801">
        <w:tblPrEx>
          <w:tblW w:w="5000" w:type="pct"/>
          <w:tblLayout w:type="fixed"/>
          <w:tblLook w:val="0000"/>
        </w:tblPrEx>
        <w:tc>
          <w:tcPr>
            <w:tcW w:w="338" w:type="pct"/>
          </w:tcPr>
          <w:p w:rsidR="004C341F" w:rsidRPr="009D0EBF" w:rsidP="009D0EBF" w14:paraId="3D29F035" w14:textId="77777777">
            <w:pPr>
              <w:spacing w:before="120" w:after="120"/>
              <w:jc w:val="center"/>
            </w:pPr>
            <w:r w:rsidRPr="009D0EBF">
              <w:rPr>
                <w:b/>
              </w:rPr>
              <w:t>7.</w:t>
            </w:r>
          </w:p>
        </w:tc>
        <w:tc>
          <w:tcPr>
            <w:tcW w:w="4662" w:type="pct"/>
          </w:tcPr>
          <w:p w:rsidR="004C341F" w:rsidRPr="009D0EBF" w:rsidP="009D0EBF" w14:paraId="0CF0E60B" w14:textId="77777777">
            <w:pPr>
              <w:spacing w:before="120" w:after="120"/>
            </w:pPr>
            <w:r w:rsidRPr="009D0EBF">
              <w:rPr>
                <w:b/>
              </w:rPr>
              <w:t>Objective and rationale, including the nature of urgent problems where applicable:</w:t>
            </w:r>
            <w:r w:rsidRPr="00BF5532" w:rsidR="004B48EF">
              <w:t xml:space="preserve"> Prevention of deceptive practices and consumer protection; Protection of human health or safety; Reducing trade barriers and facilitating trade</w:t>
            </w:r>
            <w:r w:rsidRPr="00BF5532">
              <w:t xml:space="preserve"> </w:t>
            </w:r>
          </w:p>
        </w:tc>
      </w:tr>
      <w:tr w14:paraId="7BD68F34" w14:textId="77777777" w:rsidTr="00A00801">
        <w:tblPrEx>
          <w:tblW w:w="5000" w:type="pct"/>
          <w:tblLayout w:type="fixed"/>
          <w:tblLook w:val="0000"/>
        </w:tblPrEx>
        <w:tc>
          <w:tcPr>
            <w:tcW w:w="338" w:type="pct"/>
          </w:tcPr>
          <w:p w:rsidR="004C341F" w:rsidRPr="009D0EBF" w:rsidP="009D0EBF" w14:paraId="2C082F71" w14:textId="77777777">
            <w:pPr>
              <w:spacing w:before="120" w:after="120"/>
              <w:jc w:val="center"/>
            </w:pPr>
            <w:r w:rsidRPr="009D0EBF">
              <w:rPr>
                <w:b/>
              </w:rPr>
              <w:t>8.</w:t>
            </w:r>
          </w:p>
        </w:tc>
        <w:tc>
          <w:tcPr>
            <w:tcW w:w="4662" w:type="pct"/>
          </w:tcPr>
          <w:p w:rsidR="00324BA8" w:rsidRPr="001701DB" w:rsidP="00511F3C" w14:paraId="5110DA17" w14:textId="77777777">
            <w:pPr>
              <w:spacing w:before="120" w:after="120"/>
            </w:pPr>
            <w:r w:rsidRPr="00086FF5">
              <w:rPr>
                <w:b/>
                <w:bCs/>
              </w:rPr>
              <w:t>Relevant documents:</w:t>
            </w:r>
            <w:r w:rsidRPr="004B3635" w:rsidR="004B48EF">
              <w:t xml:space="preserve"> </w:t>
            </w:r>
          </w:p>
          <w:p w:rsidR="004B48EF" w:rsidRPr="004B3635" w:rsidP="00511F3C" w14:paraId="0E8B8E9B" w14:textId="77777777">
            <w:pPr>
              <w:spacing w:before="120" w:after="120"/>
            </w:pPr>
            <w:r w:rsidRPr="004B3635">
              <w:t>Laws of Ukraine "On Medicines", "On Amendments to Certain Laws of Ukraine Regarding the Peculiarities of State Registration of Medicines That Can Be Purchased by an Entity Authorized to Carry Out Procurement in the Healthcare Sector and on the Regulation of Certain Issues Related to the Sale of Medicines"; Resolution of the Cabinet of Ministers of Ukraine of 26 May 2005 No. 376 "On Approval of the Procedure for State Registration (Reregistration) of Medicines and Fees for Their State Registration (Reregistr</w:t>
            </w:r>
            <w:r w:rsidRPr="004B3635">
              <w:t>ation)"</w:t>
            </w:r>
          </w:p>
          <w:p w:rsidR="004B48EF" w:rsidRPr="004B3635" w:rsidP="00511F3C" w14:paraId="1AEA9984" w14:textId="77777777">
            <w:pPr>
              <w:spacing w:before="120" w:after="120"/>
            </w:pPr>
            <w:r w:rsidRPr="004B3635">
              <w:rPr>
                <w:b/>
                <w:bCs/>
              </w:rPr>
              <w:t>Relevant notifications:</w:t>
            </w:r>
          </w:p>
          <w:p w:rsidR="004B48EF" w:rsidRPr="004B3635" w:rsidP="00511F3C" w14:paraId="35102230" w14:textId="77777777">
            <w:pPr>
              <w:numPr>
                <w:ilvl w:val="0"/>
                <w:numId w:val="16"/>
              </w:numPr>
              <w:spacing w:before="120" w:after="120"/>
            </w:pPr>
            <w:hyperlink r:id="rId11" w:history="1">
              <w:r w:rsidRPr="004B3635">
                <w:rPr>
                  <w:color w:val="0000FF"/>
                  <w:u w:val="single"/>
                </w:rPr>
                <w:t>G/TBT/N/UKR/300</w:t>
              </w:r>
            </w:hyperlink>
          </w:p>
          <w:p w:rsidR="004B48EF" w:rsidRPr="004B3635" w:rsidP="00511F3C" w14:paraId="46FC5EFC" w14:textId="77777777">
            <w:pPr>
              <w:numPr>
                <w:ilvl w:val="0"/>
                <w:numId w:val="16"/>
              </w:numPr>
              <w:spacing w:before="120" w:after="120"/>
            </w:pPr>
            <w:hyperlink r:id="rId12" w:history="1">
              <w:r w:rsidRPr="004B3635">
                <w:rPr>
                  <w:color w:val="0000FF"/>
                  <w:u w:val="single"/>
                </w:rPr>
                <w:t>G/TBT/N/UKR/307</w:t>
              </w:r>
            </w:hyperlink>
          </w:p>
          <w:p w:rsidR="004B48EF" w:rsidRPr="004B3635" w:rsidP="00511F3C" w14:paraId="5AD4B154" w14:textId="77777777">
            <w:pPr>
              <w:numPr>
                <w:ilvl w:val="0"/>
                <w:numId w:val="16"/>
              </w:numPr>
              <w:spacing w:before="120" w:after="120"/>
            </w:pPr>
            <w:hyperlink r:id="rId13" w:history="1">
              <w:r w:rsidRPr="004B3635">
                <w:rPr>
                  <w:color w:val="0000FF"/>
                  <w:u w:val="single"/>
                </w:rPr>
                <w:t>G/TBT/N/UKR/316</w:t>
              </w:r>
            </w:hyperlink>
          </w:p>
          <w:p w:rsidR="004B48EF" w:rsidRPr="004B3635" w:rsidP="00511F3C" w14:paraId="2CA3BDCE" w14:textId="77777777">
            <w:pPr>
              <w:numPr>
                <w:ilvl w:val="0"/>
                <w:numId w:val="16"/>
              </w:numPr>
              <w:spacing w:before="120" w:after="120"/>
            </w:pPr>
            <w:hyperlink r:id="rId14" w:history="1">
              <w:r w:rsidRPr="004B3635">
                <w:rPr>
                  <w:color w:val="0000FF"/>
                  <w:u w:val="single"/>
                </w:rPr>
                <w:t>G/TBT/N/UKR/318</w:t>
              </w:r>
            </w:hyperlink>
          </w:p>
          <w:p w:rsidR="004B48EF" w:rsidRPr="004B3635" w:rsidP="00511F3C" w14:paraId="20B55CF5" w14:textId="77777777">
            <w:pPr>
              <w:numPr>
                <w:ilvl w:val="0"/>
                <w:numId w:val="16"/>
              </w:numPr>
              <w:spacing w:before="120" w:after="120"/>
            </w:pPr>
            <w:hyperlink r:id="rId15" w:history="1">
              <w:r w:rsidRPr="004B3635">
                <w:rPr>
                  <w:color w:val="0000FF"/>
                  <w:u w:val="single"/>
                </w:rPr>
                <w:t>G/TBT/N/UKR/328</w:t>
              </w:r>
            </w:hyperlink>
          </w:p>
          <w:p w:rsidR="004B48EF" w:rsidRPr="004B3635" w:rsidP="00511F3C" w14:paraId="68BBE3AA" w14:textId="77777777">
            <w:pPr>
              <w:numPr>
                <w:ilvl w:val="0"/>
                <w:numId w:val="16"/>
              </w:numPr>
              <w:spacing w:before="120" w:after="120"/>
            </w:pPr>
            <w:hyperlink r:id="rId16" w:history="1">
              <w:r w:rsidRPr="004B3635">
                <w:rPr>
                  <w:color w:val="0000FF"/>
                  <w:u w:val="single"/>
                </w:rPr>
                <w:t>G/TBT/N/UKR/328/Add.1</w:t>
              </w:r>
            </w:hyperlink>
          </w:p>
          <w:p w:rsidR="004B48EF" w:rsidRPr="004B3635" w:rsidP="00511F3C" w14:paraId="0B19E799" w14:textId="77777777">
            <w:pPr>
              <w:numPr>
                <w:ilvl w:val="0"/>
                <w:numId w:val="16"/>
              </w:numPr>
              <w:spacing w:before="120" w:after="120"/>
            </w:pPr>
            <w:hyperlink r:id="rId17" w:history="1">
              <w:r w:rsidRPr="004B3635">
                <w:rPr>
                  <w:color w:val="0000FF"/>
                  <w:u w:val="single"/>
                </w:rPr>
                <w:t>G/TBT/N/UKR/316/Add.1</w:t>
              </w:r>
            </w:hyperlink>
          </w:p>
        </w:tc>
      </w:tr>
      <w:tr w14:paraId="149CE551" w14:textId="77777777" w:rsidTr="00A00801">
        <w:tblPrEx>
          <w:tblW w:w="5000" w:type="pct"/>
          <w:tblLayout w:type="fixed"/>
          <w:tblLook w:val="0000"/>
        </w:tblPrEx>
        <w:tc>
          <w:tcPr>
            <w:tcW w:w="338" w:type="pct"/>
          </w:tcPr>
          <w:p w:rsidR="004B48EF" w:rsidRPr="009D0EBF" w:rsidP="009D0EBF" w14:paraId="7140A7B0" w14:textId="77777777">
            <w:pPr>
              <w:spacing w:before="120" w:after="120"/>
              <w:jc w:val="center"/>
              <w:rPr>
                <w:b/>
              </w:rPr>
            </w:pPr>
            <w:r w:rsidRPr="009D0EBF">
              <w:rPr>
                <w:b/>
              </w:rPr>
              <w:t>9.</w:t>
            </w:r>
          </w:p>
        </w:tc>
        <w:tc>
          <w:tcPr>
            <w:tcW w:w="4662" w:type="pct"/>
          </w:tcPr>
          <w:p w:rsidR="004B48EF" w:rsidRPr="009D0EBF" w:rsidP="00EA2511" w14:paraId="586DF70F" w14:textId="77777777">
            <w:pPr>
              <w:spacing w:before="120" w:after="120"/>
            </w:pPr>
            <w:r w:rsidRPr="009D0EBF">
              <w:rPr>
                <w:b/>
              </w:rPr>
              <w:t>Proposed date of adoption:</w:t>
            </w:r>
            <w:r w:rsidR="004B69CA">
              <w:rPr>
                <w:bCs/>
              </w:rPr>
              <w:t xml:space="preserve"> To be determined</w:t>
            </w:r>
          </w:p>
          <w:p w:rsidR="004B48EF" w:rsidRPr="009D0EBF" w:rsidP="00EA2511" w14:paraId="0DABD87D" w14:textId="77777777">
            <w:pPr>
              <w:spacing w:after="120"/>
            </w:pPr>
            <w:r w:rsidRPr="009D0EBF">
              <w:rPr>
                <w:b/>
              </w:rPr>
              <w:t>Proposed date of entry into force:</w:t>
            </w:r>
            <w:r w:rsidR="0022230B">
              <w:rPr>
                <w:bCs/>
              </w:rPr>
              <w:t xml:space="preserve"> To be determined</w:t>
            </w:r>
          </w:p>
        </w:tc>
      </w:tr>
      <w:tr w14:paraId="22F96E1A" w14:textId="77777777" w:rsidTr="00A00801">
        <w:tblPrEx>
          <w:tblW w:w="5000" w:type="pct"/>
          <w:tblLayout w:type="fixed"/>
          <w:tblLook w:val="0000"/>
        </w:tblPrEx>
        <w:tc>
          <w:tcPr>
            <w:tcW w:w="338" w:type="pct"/>
            <w:tcBorders>
              <w:bottom w:val="double" w:sz="4" w:space="0" w:color="auto"/>
            </w:tcBorders>
          </w:tcPr>
          <w:p w:rsidR="004C341F" w:rsidRPr="009D0EBF" w:rsidP="00086FF5" w14:paraId="621606DA" w14:textId="77777777">
            <w:pPr>
              <w:keepNext/>
              <w:spacing w:before="120" w:after="120"/>
              <w:jc w:val="center"/>
            </w:pPr>
            <w:r w:rsidRPr="009D0EBF">
              <w:rPr>
                <w:b/>
              </w:rPr>
              <w:t>10.</w:t>
            </w:r>
          </w:p>
        </w:tc>
        <w:tc>
          <w:tcPr>
            <w:tcW w:w="4662" w:type="pct"/>
            <w:tcBorders>
              <w:bottom w:val="double" w:sz="4" w:space="0" w:color="auto"/>
            </w:tcBorders>
          </w:tcPr>
          <w:p w:rsidR="00324BA8" w:rsidRPr="001701DB" w:rsidP="009D0EBF" w14:paraId="0211BC68" w14:textId="77777777">
            <w:pPr>
              <w:spacing w:before="120" w:after="120"/>
            </w:pPr>
            <w:r w:rsidRPr="00324BA8">
              <w:rPr>
                <w:b/>
                <w:bCs/>
              </w:rPr>
              <w:t>Provision of comments</w:t>
            </w:r>
          </w:p>
          <w:p w:rsidR="004C341F" w:rsidP="009D0EBF" w14:paraId="7D7581C6" w14:textId="77777777">
            <w:pPr>
              <w:spacing w:before="120" w:after="120"/>
              <w:rPr>
                <w:bCs/>
              </w:rPr>
            </w:pPr>
            <w:r w:rsidRPr="009D0EBF">
              <w:rPr>
                <w:b/>
              </w:rPr>
              <w:t>Final date for comments:</w:t>
            </w:r>
            <w:r w:rsidRPr="004B3635" w:rsidR="004B48EF">
              <w:t xml:space="preserve"> 8 December 2025</w:t>
            </w:r>
          </w:p>
          <w:p w:rsidR="00324BA8" w:rsidP="009D0EBF" w14:paraId="20007847" w14:textId="77777777">
            <w:pPr>
              <w:spacing w:before="120" w:after="120"/>
              <w:rPr>
                <w:b/>
                <w:bCs/>
              </w:rPr>
            </w:pPr>
            <w:r w:rsidRPr="00324BA8">
              <w:rPr>
                <w:b/>
                <w:bCs/>
              </w:rPr>
              <w:t>[X] 60 days from notification</w:t>
            </w:r>
            <w:r w:rsidRPr="00511F3C" w:rsidR="00511F3C">
              <w:t xml:space="preserve"> </w:t>
            </w:r>
          </w:p>
          <w:p w:rsidR="00324BA8" w:rsidRPr="001701DB" w:rsidP="009D0EBF" w14:paraId="4D130333" w14:textId="77777777">
            <w:pPr>
              <w:spacing w:before="120" w:after="120"/>
            </w:pPr>
            <w:r w:rsidRPr="00324BA8">
              <w:rPr>
                <w:b/>
                <w:bCs/>
              </w:rPr>
              <w:t>Contact details of agency or authority designated to handle comments regarding the notification:</w:t>
            </w:r>
            <w:r w:rsidR="001701DB">
              <w:t xml:space="preserve"> </w:t>
            </w:r>
          </w:p>
          <w:p w:rsidR="001701DB" w:rsidP="009D0EBF" w14:paraId="6D6E9956" w14:textId="77777777">
            <w:r>
              <w:t>Ministry of Economy, Environment and Agriculture of Ukraine</w:t>
            </w:r>
          </w:p>
          <w:p w:rsidR="001701DB" w:rsidP="009D0EBF" w14:paraId="46FD61F7" w14:textId="77777777">
            <w:r>
              <w:t>Department for Trade Agreements</w:t>
            </w:r>
          </w:p>
          <w:p w:rsidR="001701DB" w:rsidP="009D0EBF" w14:paraId="01A425F6" w14:textId="77777777">
            <w:r>
              <w:t>12/2 Hrushevskoho Str.</w:t>
            </w:r>
          </w:p>
          <w:p w:rsidR="001701DB" w:rsidP="009D0EBF" w14:paraId="1151110E" w14:textId="77777777">
            <w:r>
              <w:t>Kyiv 01008</w:t>
            </w:r>
          </w:p>
          <w:p w:rsidR="001701DB" w:rsidP="009D0EBF" w14:paraId="6E0812E3" w14:textId="77777777">
            <w:r>
              <w:t>Tel: +(38 044) 596 6839</w:t>
            </w:r>
          </w:p>
          <w:p w:rsidR="001701DB" w:rsidP="009D0EBF" w14:paraId="46C97AC6" w14:textId="77777777">
            <w:r>
              <w:t xml:space="preserve">Email: </w:t>
            </w:r>
            <w:hyperlink r:id="rId9" w:history="1">
              <w:r>
                <w:rPr>
                  <w:color w:val="0000FF"/>
                  <w:u w:val="single"/>
                </w:rPr>
                <w:t>ep@me.gov.ua</w:t>
              </w:r>
            </w:hyperlink>
          </w:p>
          <w:p w:rsidR="001701DB" w:rsidP="009D0EBF" w14:paraId="3A77DA2B" w14:textId="77777777">
            <w:pPr>
              <w:spacing w:after="120"/>
            </w:pPr>
            <w:r>
              <w:t xml:space="preserve">Website: </w:t>
            </w:r>
            <w:hyperlink r:id="rId10" w:tgtFrame="_blank" w:history="1">
              <w:r>
                <w:rPr>
                  <w:color w:val="0000FF"/>
                  <w:u w:val="single"/>
                </w:rPr>
                <w:t>https://www.me.gov.ua</w:t>
              </w:r>
            </w:hyperlink>
          </w:p>
        </w:tc>
      </w:tr>
    </w:tbl>
    <w:p w:rsidR="004B48EF" w:rsidRPr="009D0EBF" w:rsidP="00324BA8" w14:paraId="5601A40D" w14:textId="77777777">
      <w:pPr>
        <w:jc w:val="center"/>
      </w:pPr>
    </w:p>
    <w:sectPr w:rsidSect="00E94F70">
      <w:headerReference w:type="even" r:id="rId18"/>
      <w:headerReference w:type="default" r:id="rId19"/>
      <w:footerReference w:type="even" r:id="rId20"/>
      <w:footerReference w:type="default" r:id="rId21"/>
      <w:headerReference w:type="first" r:id="rId22"/>
      <w:footerReference w:type="first" r:id="rId2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71ADD89C" w14:textId="77777777">
    <w:pPr>
      <w:pStyle w:val="Footer"/>
    </w:pPr>
    <w:r w:rsidRPr="009D0E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1C4061B8" w14:textId="77777777">
    <w:pPr>
      <w:pStyle w:val="Footer"/>
    </w:pPr>
    <w:r w:rsidRPr="009D0E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8EF" w:rsidRPr="009D0EBF" w14:paraId="0A7FB3B3" w14:textId="77777777">
    <w:pPr>
      <w:pStyle w:val="Footer"/>
    </w:pPr>
    <w:r w:rsidRPr="009D0EB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2D2F0A2C" w14:textId="77777777">
    <w:pPr>
      <w:pStyle w:val="Header"/>
      <w:pBdr>
        <w:bottom w:val="single" w:sz="4" w:space="1" w:color="auto"/>
      </w:pBdr>
      <w:tabs>
        <w:tab w:val="clear" w:pos="4513"/>
        <w:tab w:val="clear" w:pos="9027"/>
      </w:tabs>
      <w:jc w:val="center"/>
    </w:pPr>
    <w:r w:rsidRPr="00BA4022">
      <w:t>G/TBT/N/COUNTRY</w:t>
    </w:r>
  </w:p>
  <w:p w:rsidR="004B69CA" w:rsidRPr="009D0EBF" w:rsidP="00D90ADD" w14:paraId="00A5FB8D" w14:textId="77777777">
    <w:pPr>
      <w:pStyle w:val="Header"/>
      <w:pBdr>
        <w:bottom w:val="single" w:sz="4" w:space="1" w:color="auto"/>
      </w:pBdr>
      <w:tabs>
        <w:tab w:val="clear" w:pos="4513"/>
        <w:tab w:val="clear" w:pos="9027"/>
      </w:tabs>
      <w:jc w:val="center"/>
    </w:pPr>
  </w:p>
  <w:p w:rsidR="004B69CA" w:rsidRPr="009D0EBF" w:rsidP="00D90ADD" w14:paraId="7AB00139"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4B69CA" w:rsidRPr="009D0EBF" w:rsidP="00D90ADD" w14:paraId="4D2BDFF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43F15B5C" w14:textId="77777777">
    <w:pPr>
      <w:pStyle w:val="Header"/>
      <w:pBdr>
        <w:bottom w:val="single" w:sz="4" w:space="1" w:color="auto"/>
      </w:pBdr>
      <w:tabs>
        <w:tab w:val="clear" w:pos="4513"/>
        <w:tab w:val="clear" w:pos="9027"/>
      </w:tabs>
      <w:jc w:val="center"/>
    </w:pPr>
    <w:bookmarkStart w:id="0" w:name="spsSymbolHeader"/>
    <w:r w:rsidRPr="009D0EBF">
      <w:t>G/TBT/N/</w:t>
    </w:r>
    <w:r w:rsidRPr="009D0EBF">
      <w:t>UKR</w:t>
    </w:r>
    <w:r w:rsidRPr="009D0EBF">
      <w:t>/337/Rev.1</w:t>
    </w:r>
    <w:bookmarkEnd w:id="0"/>
  </w:p>
  <w:p w:rsidR="00D90ADD" w:rsidRPr="009D0EBF" w:rsidP="00D90ADD" w14:paraId="1D4AB2B7" w14:textId="77777777">
    <w:pPr>
      <w:pStyle w:val="Header"/>
      <w:pBdr>
        <w:bottom w:val="single" w:sz="4" w:space="1" w:color="auto"/>
      </w:pBdr>
      <w:tabs>
        <w:tab w:val="clear" w:pos="4513"/>
        <w:tab w:val="clear" w:pos="9027"/>
      </w:tabs>
      <w:jc w:val="center"/>
    </w:pPr>
  </w:p>
  <w:p w:rsidR="00D90ADD" w:rsidRPr="009D0EBF" w:rsidP="00D90ADD" w14:paraId="55B6C53C"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3</w:t>
    </w:r>
    <w:r w:rsidRPr="009D0EBF">
      <w:fldChar w:fldCharType="end"/>
    </w:r>
    <w:r w:rsidRPr="009D0EBF">
      <w:t xml:space="preserve"> -</w:t>
    </w:r>
  </w:p>
  <w:p w:rsidR="00D90ADD" w:rsidRPr="009D0EBF" w:rsidP="00D90ADD" w14:paraId="5FB975D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F7AF739" w14:textId="77777777" w:rsidTr="00745C0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D90ADD" w:rsidP="00F10043" w14:paraId="08E5CB5A"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D90ADD" w:rsidP="00F10043" w14:paraId="72B6F251" w14:textId="77777777">
          <w:pPr>
            <w:jc w:val="right"/>
            <w:rPr>
              <w:b/>
              <w:color w:val="FF0000"/>
              <w:szCs w:val="16"/>
            </w:rPr>
          </w:pPr>
        </w:p>
      </w:tc>
    </w:tr>
    <w:bookmarkEnd w:id="1"/>
    <w:tr w14:paraId="13CE7AFE" w14:textId="77777777" w:rsidTr="00745C0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D90ADD" w:rsidP="00F10043" w14:paraId="5B6B31D4"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D90ADD" w:rsidP="00F10043" w14:paraId="3A63700D" w14:textId="77777777">
          <w:pPr>
            <w:jc w:val="right"/>
            <w:rPr>
              <w:b/>
              <w:szCs w:val="16"/>
            </w:rPr>
          </w:pPr>
        </w:p>
      </w:tc>
    </w:tr>
    <w:tr w14:paraId="2FF39628" w14:textId="77777777" w:rsidTr="00745C0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D90ADD" w:rsidP="00F10043" w14:paraId="735114B3" w14:textId="77777777">
          <w:pPr>
            <w:jc w:val="left"/>
            <w:rPr>
              <w:noProof/>
              <w:lang w:eastAsia="en-GB"/>
            </w:rPr>
          </w:pPr>
        </w:p>
      </w:tc>
      <w:tc>
        <w:tcPr>
          <w:tcW w:w="5448" w:type="dxa"/>
          <w:gridSpan w:val="2"/>
          <w:shd w:val="clear" w:color="auto" w:fill="FFFFFF"/>
          <w:tcMar>
            <w:left w:w="108" w:type="dxa"/>
            <w:right w:w="108" w:type="dxa"/>
          </w:tcMar>
        </w:tcPr>
        <w:p w:rsidR="00D90ADD" w:rsidRPr="009D0EBF" w:rsidP="00C82B33" w14:paraId="0893FA3C" w14:textId="77777777">
          <w:pPr>
            <w:jc w:val="right"/>
            <w:rPr>
              <w:b/>
              <w:szCs w:val="16"/>
            </w:rPr>
          </w:pPr>
          <w:bookmarkStart w:id="2" w:name="bmkSymbols"/>
          <w:r w:rsidRPr="009D0EBF">
            <w:rPr>
              <w:b/>
              <w:szCs w:val="16"/>
            </w:rPr>
            <w:t>G/TBT/N/</w:t>
          </w:r>
          <w:r w:rsidRPr="009D0EBF">
            <w:rPr>
              <w:b/>
              <w:szCs w:val="16"/>
            </w:rPr>
            <w:t>UKR</w:t>
          </w:r>
          <w:r w:rsidRPr="009D0EBF">
            <w:rPr>
              <w:b/>
              <w:szCs w:val="16"/>
            </w:rPr>
            <w:t>/337/Rev.1</w:t>
          </w:r>
          <w:bookmarkEnd w:id="2"/>
        </w:p>
      </w:tc>
    </w:tr>
    <w:tr w14:paraId="3E4E6F11" w14:textId="77777777" w:rsidTr="00745C0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D90ADD" w:rsidP="00F10043" w14:paraId="2ED44583" w14:textId="77777777"/>
      </w:tc>
      <w:tc>
        <w:tcPr>
          <w:tcW w:w="5448" w:type="dxa"/>
          <w:gridSpan w:val="2"/>
          <w:shd w:val="clear" w:color="auto" w:fill="FFFFFF"/>
          <w:tcMar>
            <w:left w:w="108" w:type="dxa"/>
            <w:right w:w="108" w:type="dxa"/>
          </w:tcMar>
          <w:vAlign w:val="center"/>
        </w:tcPr>
        <w:p w:rsidR="00ED54E0" w:rsidRPr="00D90ADD" w:rsidP="00C82B33" w14:paraId="207B8949" w14:textId="77777777">
          <w:pPr>
            <w:jc w:val="right"/>
            <w:rPr>
              <w:szCs w:val="16"/>
            </w:rPr>
          </w:pPr>
          <w:bookmarkStart w:id="3" w:name="spsDateDistribution"/>
          <w:bookmarkStart w:id="4" w:name="bmkDate"/>
          <w:r w:rsidRPr="00D90ADD">
            <w:rPr>
              <w:szCs w:val="16"/>
            </w:rPr>
            <w:t>9 October 2025</w:t>
          </w:r>
          <w:bookmarkEnd w:id="3"/>
          <w:bookmarkEnd w:id="4"/>
        </w:p>
      </w:tc>
    </w:tr>
    <w:tr w14:paraId="590EE101" w14:textId="77777777" w:rsidTr="00745C0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D90ADD" w:rsidP="00C82B33" w14:paraId="6207A5D5" w14:textId="77777777">
          <w:pPr>
            <w:jc w:val="left"/>
            <w:rPr>
              <w:b/>
            </w:rPr>
          </w:pPr>
          <w:bookmarkStart w:id="5" w:name="bmkSerial"/>
          <w:r>
            <w:rPr>
              <w:b w:val="0"/>
              <w:color w:val="FF0000"/>
            </w:rPr>
            <w:t>(25-6512)</w:t>
          </w:r>
          <w:bookmarkEnd w:id="5"/>
        </w:p>
      </w:tc>
      <w:tc>
        <w:tcPr>
          <w:tcW w:w="3325" w:type="dxa"/>
          <w:tcBorders>
            <w:bottom w:val="single" w:sz="4" w:space="0" w:color="auto"/>
          </w:tcBorders>
          <w:tcMar>
            <w:top w:w="0" w:type="dxa"/>
            <w:left w:w="108" w:type="dxa"/>
            <w:bottom w:w="57" w:type="dxa"/>
            <w:right w:w="108" w:type="dxa"/>
          </w:tcMar>
          <w:vAlign w:val="bottom"/>
        </w:tcPr>
        <w:p w:rsidR="00ED54E0" w:rsidRPr="00D90ADD" w:rsidP="00F10043" w14:paraId="5A71C13B" w14:textId="77777777">
          <w:pPr>
            <w:jc w:val="right"/>
            <w:rPr>
              <w:szCs w:val="16"/>
            </w:rPr>
          </w:pPr>
          <w:bookmarkStart w:id="6" w:name="bmkTotPages"/>
          <w:r w:rsidRPr="009D0EBF">
            <w:rPr>
              <w:bCs/>
              <w:szCs w:val="16"/>
            </w:rPr>
            <w:t xml:space="preserve">Page: </w:t>
          </w:r>
          <w:r w:rsidRPr="009D0EBF">
            <w:rPr>
              <w:bCs/>
              <w:szCs w:val="16"/>
            </w:rPr>
            <w:fldChar w:fldCharType="begin"/>
          </w:r>
          <w:r w:rsidRPr="009D0EBF">
            <w:rPr>
              <w:bCs/>
              <w:szCs w:val="16"/>
            </w:rPr>
            <w:instrText xml:space="preserve"> PAGE  \* Arabic  \* MERGEFORMAT </w:instrText>
          </w:r>
          <w:r w:rsidRPr="009D0EBF">
            <w:rPr>
              <w:bCs/>
              <w:szCs w:val="16"/>
            </w:rPr>
            <w:fldChar w:fldCharType="separate"/>
          </w:r>
          <w:r w:rsidR="009C7DE5">
            <w:rPr>
              <w:rFonts w:ascii="Verdana" w:eastAsia="Calibri" w:hAnsi="Verdana"/>
              <w:bCs/>
              <w:noProof/>
              <w:sz w:val="18"/>
              <w:szCs w:val="16"/>
              <w:lang w:val="en-GB" w:eastAsia="en-US" w:bidi="ar-SA"/>
            </w:rPr>
            <w:t>1</w:t>
          </w:r>
          <w:r w:rsidRPr="009D0EBF">
            <w:rPr>
              <w:bCs/>
              <w:szCs w:val="16"/>
            </w:rPr>
            <w:fldChar w:fldCharType="end"/>
          </w:r>
          <w:r w:rsidRPr="009D0EBF">
            <w:rPr>
              <w:bCs/>
              <w:szCs w:val="16"/>
            </w:rPr>
            <w:t>/</w:t>
          </w:r>
          <w:r w:rsidRPr="009D0EBF">
            <w:rPr>
              <w:bCs/>
              <w:szCs w:val="16"/>
            </w:rPr>
            <w:fldChar w:fldCharType="begin"/>
          </w:r>
          <w:r w:rsidRPr="009D0EBF">
            <w:rPr>
              <w:bCs/>
              <w:szCs w:val="16"/>
            </w:rPr>
            <w:instrText xml:space="preserve"> NUMPAGES  \* Arabic  \* MERGEFORMAT </w:instrText>
          </w:r>
          <w:r w:rsidRPr="009D0EBF">
            <w:rPr>
              <w:bCs/>
              <w:szCs w:val="16"/>
            </w:rPr>
            <w:fldChar w:fldCharType="separate"/>
          </w:r>
          <w:r w:rsidR="009C7DE5">
            <w:rPr>
              <w:rFonts w:ascii="Verdana" w:eastAsia="Calibri" w:hAnsi="Verdana"/>
              <w:bCs/>
              <w:noProof/>
              <w:sz w:val="18"/>
              <w:szCs w:val="16"/>
              <w:lang w:val="en-GB" w:eastAsia="en-US" w:bidi="ar-SA"/>
            </w:rPr>
            <w:t>3</w:t>
          </w:r>
          <w:r w:rsidRPr="009D0EBF">
            <w:rPr>
              <w:bCs/>
              <w:szCs w:val="16"/>
            </w:rPr>
            <w:fldChar w:fldCharType="end"/>
          </w:r>
          <w:bookmarkEnd w:id="6"/>
        </w:p>
      </w:tc>
    </w:tr>
    <w:tr w14:paraId="28D645A9" w14:textId="77777777" w:rsidTr="00854D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D90ADD" w:rsidP="00F10043" w14:paraId="2ADAC4C6" w14:textId="77777777">
          <w:pPr>
            <w:jc w:val="left"/>
            <w:rPr>
              <w:sz w:val="14"/>
              <w:szCs w:val="16"/>
            </w:rPr>
          </w:pPr>
          <w:bookmarkStart w:id="7" w:name="bmkCommittee"/>
          <w:r w:rsidRPr="009D0EBF">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9D0EBF" w:rsidP="00854DAF" w14:paraId="25BB9881" w14:textId="77777777">
          <w:pPr>
            <w:jc w:val="right"/>
            <w:rPr>
              <w:bCs/>
              <w:szCs w:val="18"/>
            </w:rPr>
          </w:pPr>
          <w:bookmarkStart w:id="8" w:name="bmkLanguage"/>
          <w:r w:rsidRPr="009D0EBF">
            <w:rPr>
              <w:bCs/>
              <w:szCs w:val="18"/>
            </w:rPr>
            <w:t xml:space="preserve">Original:  </w:t>
          </w:r>
          <w:bookmarkStart w:id="9" w:name="spsOriginalLanguage"/>
          <w:r w:rsidRPr="009D0EBF">
            <w:rPr>
              <w:bCs/>
              <w:szCs w:val="18"/>
            </w:rPr>
            <w:t>English</w:t>
          </w:r>
          <w:bookmarkEnd w:id="9"/>
          <w:bookmarkEnd w:id="8"/>
        </w:p>
      </w:tc>
    </w:tr>
  </w:tbl>
  <w:p w:rsidR="00ED54E0" w:rsidRPr="009D0EBF" w14:paraId="3F3B321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478F05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06E9F9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C1F44F6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D62C2FA"/>
    <w:numStyleLink w:val="LegalHeadings"/>
  </w:abstractNum>
  <w:abstractNum w:abstractNumId="12">
    <w:nsid w:val="57551E12"/>
    <w:multiLevelType w:val="multilevel"/>
    <w:tmpl w:val="0D62C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041520090">
    <w:abstractNumId w:val="9"/>
  </w:num>
  <w:num w:numId="2" w16cid:durableId="27294585">
    <w:abstractNumId w:val="7"/>
  </w:num>
  <w:num w:numId="3" w16cid:durableId="1200435620">
    <w:abstractNumId w:val="6"/>
  </w:num>
  <w:num w:numId="4" w16cid:durableId="1898588334">
    <w:abstractNumId w:val="5"/>
  </w:num>
  <w:num w:numId="5" w16cid:durableId="232006090">
    <w:abstractNumId w:val="4"/>
  </w:num>
  <w:num w:numId="6" w16cid:durableId="208957925">
    <w:abstractNumId w:val="12"/>
  </w:num>
  <w:num w:numId="7" w16cid:durableId="1241477169">
    <w:abstractNumId w:val="11"/>
  </w:num>
  <w:num w:numId="8" w16cid:durableId="1096512969">
    <w:abstractNumId w:val="10"/>
  </w:num>
  <w:num w:numId="9" w16cid:durableId="11103931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8310616">
    <w:abstractNumId w:val="13"/>
  </w:num>
  <w:num w:numId="11" w16cid:durableId="1468284088">
    <w:abstractNumId w:val="8"/>
  </w:num>
  <w:num w:numId="12" w16cid:durableId="682778541">
    <w:abstractNumId w:val="3"/>
  </w:num>
  <w:num w:numId="13" w16cid:durableId="593437221">
    <w:abstractNumId w:val="2"/>
  </w:num>
  <w:num w:numId="14" w16cid:durableId="1399745035">
    <w:abstractNumId w:val="1"/>
  </w:num>
  <w:num w:numId="15" w16cid:durableId="1870873262">
    <w:abstractNumId w:val="0"/>
  </w:num>
  <w:num w:numId="16" w16cid:durableId="20683946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0"/>
    <w:rsid w:val="00003BD1"/>
    <w:rsid w:val="000272F6"/>
    <w:rsid w:val="00037AC4"/>
    <w:rsid w:val="000423BF"/>
    <w:rsid w:val="00046D9E"/>
    <w:rsid w:val="000659E9"/>
    <w:rsid w:val="00086FF5"/>
    <w:rsid w:val="000A12A3"/>
    <w:rsid w:val="000A3EFB"/>
    <w:rsid w:val="000A4945"/>
    <w:rsid w:val="000B31E1"/>
    <w:rsid w:val="00100018"/>
    <w:rsid w:val="0011356B"/>
    <w:rsid w:val="0013337F"/>
    <w:rsid w:val="00150A34"/>
    <w:rsid w:val="001701DB"/>
    <w:rsid w:val="00173D7A"/>
    <w:rsid w:val="00181C92"/>
    <w:rsid w:val="00182B84"/>
    <w:rsid w:val="001A1455"/>
    <w:rsid w:val="001B18EE"/>
    <w:rsid w:val="001B468E"/>
    <w:rsid w:val="001B5654"/>
    <w:rsid w:val="001B6060"/>
    <w:rsid w:val="001C5710"/>
    <w:rsid w:val="001D0299"/>
    <w:rsid w:val="001D045F"/>
    <w:rsid w:val="001D1D8D"/>
    <w:rsid w:val="001D61A4"/>
    <w:rsid w:val="001E291F"/>
    <w:rsid w:val="00203270"/>
    <w:rsid w:val="002176BC"/>
    <w:rsid w:val="0022230B"/>
    <w:rsid w:val="00231951"/>
    <w:rsid w:val="00233408"/>
    <w:rsid w:val="0026497C"/>
    <w:rsid w:val="00267546"/>
    <w:rsid w:val="0027067B"/>
    <w:rsid w:val="0029715D"/>
    <w:rsid w:val="002B1E77"/>
    <w:rsid w:val="002B69C3"/>
    <w:rsid w:val="002C68CF"/>
    <w:rsid w:val="002D50AA"/>
    <w:rsid w:val="002F78E9"/>
    <w:rsid w:val="00300269"/>
    <w:rsid w:val="00324BA8"/>
    <w:rsid w:val="00353CB2"/>
    <w:rsid w:val="003572B4"/>
    <w:rsid w:val="003E6C00"/>
    <w:rsid w:val="003F5EEF"/>
    <w:rsid w:val="00400D4D"/>
    <w:rsid w:val="0041081F"/>
    <w:rsid w:val="004234DB"/>
    <w:rsid w:val="00457D6A"/>
    <w:rsid w:val="00467032"/>
    <w:rsid w:val="0046754A"/>
    <w:rsid w:val="00472BE4"/>
    <w:rsid w:val="00485A38"/>
    <w:rsid w:val="00486F72"/>
    <w:rsid w:val="004913FD"/>
    <w:rsid w:val="004B3635"/>
    <w:rsid w:val="004B48EF"/>
    <w:rsid w:val="004B69CA"/>
    <w:rsid w:val="004C341F"/>
    <w:rsid w:val="004E050B"/>
    <w:rsid w:val="004E1F98"/>
    <w:rsid w:val="004F203A"/>
    <w:rsid w:val="00511F3C"/>
    <w:rsid w:val="005336B8"/>
    <w:rsid w:val="00543B49"/>
    <w:rsid w:val="005441B3"/>
    <w:rsid w:val="00547B5F"/>
    <w:rsid w:val="005527D3"/>
    <w:rsid w:val="005B04B9"/>
    <w:rsid w:val="005B63A3"/>
    <w:rsid w:val="005B68C7"/>
    <w:rsid w:val="005B7054"/>
    <w:rsid w:val="005B7BC0"/>
    <w:rsid w:val="005C7C63"/>
    <w:rsid w:val="005D5981"/>
    <w:rsid w:val="005D6223"/>
    <w:rsid w:val="005E3073"/>
    <w:rsid w:val="005F30CB"/>
    <w:rsid w:val="005F4259"/>
    <w:rsid w:val="00600C85"/>
    <w:rsid w:val="00612644"/>
    <w:rsid w:val="00617604"/>
    <w:rsid w:val="0063410B"/>
    <w:rsid w:val="00646F7D"/>
    <w:rsid w:val="00674CCD"/>
    <w:rsid w:val="0069402C"/>
    <w:rsid w:val="006A3D8E"/>
    <w:rsid w:val="006A4935"/>
    <w:rsid w:val="006F5826"/>
    <w:rsid w:val="00700181"/>
    <w:rsid w:val="007141CF"/>
    <w:rsid w:val="0073780E"/>
    <w:rsid w:val="00745146"/>
    <w:rsid w:val="007458F7"/>
    <w:rsid w:val="00745C0F"/>
    <w:rsid w:val="007577E3"/>
    <w:rsid w:val="00760DB3"/>
    <w:rsid w:val="007640F2"/>
    <w:rsid w:val="0077206E"/>
    <w:rsid w:val="00772BB5"/>
    <w:rsid w:val="00782291"/>
    <w:rsid w:val="007B7A28"/>
    <w:rsid w:val="007E6507"/>
    <w:rsid w:val="007F2B8E"/>
    <w:rsid w:val="00807247"/>
    <w:rsid w:val="00840C2B"/>
    <w:rsid w:val="00854DAF"/>
    <w:rsid w:val="008739FD"/>
    <w:rsid w:val="008751E7"/>
    <w:rsid w:val="00893E85"/>
    <w:rsid w:val="00896CE2"/>
    <w:rsid w:val="008A43B9"/>
    <w:rsid w:val="008C0973"/>
    <w:rsid w:val="008D6315"/>
    <w:rsid w:val="008E372C"/>
    <w:rsid w:val="008E74A6"/>
    <w:rsid w:val="008F6F99"/>
    <w:rsid w:val="0093515A"/>
    <w:rsid w:val="00941DF1"/>
    <w:rsid w:val="009434D3"/>
    <w:rsid w:val="009903FC"/>
    <w:rsid w:val="009A3FA6"/>
    <w:rsid w:val="009A6F54"/>
    <w:rsid w:val="009C7DE5"/>
    <w:rsid w:val="009D0EBF"/>
    <w:rsid w:val="009D7160"/>
    <w:rsid w:val="009F6DEF"/>
    <w:rsid w:val="00A00801"/>
    <w:rsid w:val="00A1381D"/>
    <w:rsid w:val="00A14E08"/>
    <w:rsid w:val="00A6057A"/>
    <w:rsid w:val="00A74017"/>
    <w:rsid w:val="00A75DAA"/>
    <w:rsid w:val="00A83C94"/>
    <w:rsid w:val="00A94ADB"/>
    <w:rsid w:val="00A97452"/>
    <w:rsid w:val="00AA332C"/>
    <w:rsid w:val="00AC1D2C"/>
    <w:rsid w:val="00AC27F8"/>
    <w:rsid w:val="00AC75D9"/>
    <w:rsid w:val="00AD4C72"/>
    <w:rsid w:val="00AE2AEE"/>
    <w:rsid w:val="00AF5572"/>
    <w:rsid w:val="00B00276"/>
    <w:rsid w:val="00B107D5"/>
    <w:rsid w:val="00B10D01"/>
    <w:rsid w:val="00B12603"/>
    <w:rsid w:val="00B2087B"/>
    <w:rsid w:val="00B226AA"/>
    <w:rsid w:val="00B230EC"/>
    <w:rsid w:val="00B30408"/>
    <w:rsid w:val="00B52738"/>
    <w:rsid w:val="00B56EDC"/>
    <w:rsid w:val="00B650D6"/>
    <w:rsid w:val="00B65395"/>
    <w:rsid w:val="00B657DE"/>
    <w:rsid w:val="00B72A39"/>
    <w:rsid w:val="00B73EE6"/>
    <w:rsid w:val="00B753AF"/>
    <w:rsid w:val="00B77D9F"/>
    <w:rsid w:val="00B80CAD"/>
    <w:rsid w:val="00BA4022"/>
    <w:rsid w:val="00BB1F84"/>
    <w:rsid w:val="00BB263B"/>
    <w:rsid w:val="00BB2BFC"/>
    <w:rsid w:val="00BE5468"/>
    <w:rsid w:val="00BF5532"/>
    <w:rsid w:val="00C02C7E"/>
    <w:rsid w:val="00C11EAC"/>
    <w:rsid w:val="00C305D7"/>
    <w:rsid w:val="00C30F2A"/>
    <w:rsid w:val="00C3606A"/>
    <w:rsid w:val="00C43456"/>
    <w:rsid w:val="00C443BA"/>
    <w:rsid w:val="00C65C0C"/>
    <w:rsid w:val="00C7247C"/>
    <w:rsid w:val="00C808FC"/>
    <w:rsid w:val="00C812EC"/>
    <w:rsid w:val="00C82B33"/>
    <w:rsid w:val="00C87936"/>
    <w:rsid w:val="00C958E9"/>
    <w:rsid w:val="00CA303A"/>
    <w:rsid w:val="00CA368D"/>
    <w:rsid w:val="00CC162F"/>
    <w:rsid w:val="00CC4BA9"/>
    <w:rsid w:val="00CD12A6"/>
    <w:rsid w:val="00CD7D97"/>
    <w:rsid w:val="00CE14AC"/>
    <w:rsid w:val="00CE3EE6"/>
    <w:rsid w:val="00CE4BA1"/>
    <w:rsid w:val="00D000C7"/>
    <w:rsid w:val="00D52A9D"/>
    <w:rsid w:val="00D55AAD"/>
    <w:rsid w:val="00D70FFA"/>
    <w:rsid w:val="00D747AE"/>
    <w:rsid w:val="00D90ADD"/>
    <w:rsid w:val="00D9226C"/>
    <w:rsid w:val="00DA0C04"/>
    <w:rsid w:val="00DA20BD"/>
    <w:rsid w:val="00DC7ACB"/>
    <w:rsid w:val="00DE50DB"/>
    <w:rsid w:val="00DF6AE1"/>
    <w:rsid w:val="00E42A3E"/>
    <w:rsid w:val="00E46FD5"/>
    <w:rsid w:val="00E47B8C"/>
    <w:rsid w:val="00E544BB"/>
    <w:rsid w:val="00E56545"/>
    <w:rsid w:val="00E91874"/>
    <w:rsid w:val="00E94F70"/>
    <w:rsid w:val="00EA2511"/>
    <w:rsid w:val="00EA5D4F"/>
    <w:rsid w:val="00EB6C56"/>
    <w:rsid w:val="00ED54E0"/>
    <w:rsid w:val="00EE1F8F"/>
    <w:rsid w:val="00F10043"/>
    <w:rsid w:val="00F32397"/>
    <w:rsid w:val="00F36DF7"/>
    <w:rsid w:val="00F40595"/>
    <w:rsid w:val="00F4118F"/>
    <w:rsid w:val="00F4523B"/>
    <w:rsid w:val="00F636B2"/>
    <w:rsid w:val="00F66C50"/>
    <w:rsid w:val="00F72BEF"/>
    <w:rsid w:val="00F80D5C"/>
    <w:rsid w:val="00FA4309"/>
    <w:rsid w:val="00FA5EBC"/>
    <w:rsid w:val="00FC09B7"/>
    <w:rsid w:val="00FD224A"/>
    <w:rsid w:val="00FE0068"/>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11247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BF"/>
    <w:pPr>
      <w:jc w:val="both"/>
    </w:pPr>
    <w:rPr>
      <w:rFonts w:ascii="Verdana" w:hAnsi="Verdana"/>
      <w:sz w:val="18"/>
      <w:szCs w:val="22"/>
      <w:lang w:val="en-GB"/>
    </w:rPr>
  </w:style>
  <w:style w:type="paragraph" w:styleId="Heading1">
    <w:name w:val="heading 1"/>
    <w:basedOn w:val="Normal"/>
    <w:next w:val="Heading2"/>
    <w:link w:val="Heading1Char"/>
    <w:uiPriority w:val="2"/>
    <w:qFormat/>
    <w:rsid w:val="009D0EBF"/>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0EBF"/>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0EBF"/>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0EBF"/>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0EBF"/>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0EBF"/>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0EB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0EB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0EB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0EBF"/>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D0EBF"/>
    <w:rPr>
      <w:rFonts w:ascii="Verdana" w:eastAsia="Times New Roman" w:hAnsi="Verdana"/>
      <w:b/>
      <w:bCs/>
      <w:color w:val="006283"/>
      <w:sz w:val="18"/>
      <w:szCs w:val="26"/>
      <w:lang w:val="en-GB"/>
    </w:rPr>
  </w:style>
  <w:style w:type="character" w:customStyle="1" w:styleId="Heading3Char">
    <w:name w:val="Heading 3 Char"/>
    <w:link w:val="Heading3"/>
    <w:uiPriority w:val="2"/>
    <w:rsid w:val="009D0EBF"/>
    <w:rPr>
      <w:rFonts w:ascii="Verdana" w:eastAsia="Times New Roman" w:hAnsi="Verdana"/>
      <w:b/>
      <w:bCs/>
      <w:color w:val="006283"/>
      <w:sz w:val="18"/>
      <w:szCs w:val="22"/>
      <w:lang w:val="en-GB"/>
    </w:rPr>
  </w:style>
  <w:style w:type="character" w:customStyle="1" w:styleId="Heading4Char">
    <w:name w:val="Heading 4 Char"/>
    <w:link w:val="Heading4"/>
    <w:uiPriority w:val="2"/>
    <w:rsid w:val="009D0EBF"/>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D0EBF"/>
    <w:rPr>
      <w:rFonts w:ascii="Verdana" w:eastAsia="Times New Roman" w:hAnsi="Verdana"/>
      <w:b/>
      <w:color w:val="006283"/>
      <w:sz w:val="18"/>
      <w:szCs w:val="22"/>
      <w:lang w:val="en-GB"/>
    </w:rPr>
  </w:style>
  <w:style w:type="character" w:customStyle="1" w:styleId="Heading6Char">
    <w:name w:val="Heading 6 Char"/>
    <w:link w:val="Heading6"/>
    <w:uiPriority w:val="2"/>
    <w:rsid w:val="009D0EBF"/>
    <w:rPr>
      <w:rFonts w:ascii="Verdana" w:eastAsia="Times New Roman" w:hAnsi="Verdana"/>
      <w:b/>
      <w:iCs/>
      <w:color w:val="006283"/>
      <w:sz w:val="18"/>
      <w:szCs w:val="22"/>
      <w:lang w:val="en-GB"/>
    </w:rPr>
  </w:style>
  <w:style w:type="character" w:customStyle="1" w:styleId="Heading7Char">
    <w:name w:val="Heading 7 Char"/>
    <w:link w:val="Heading7"/>
    <w:uiPriority w:val="2"/>
    <w:rsid w:val="009D0EBF"/>
    <w:rPr>
      <w:rFonts w:ascii="Verdana" w:eastAsia="Times New Roman" w:hAnsi="Verdana"/>
      <w:b/>
      <w:iCs/>
      <w:color w:val="006283"/>
      <w:sz w:val="18"/>
      <w:szCs w:val="22"/>
      <w:lang w:val="en-GB"/>
    </w:rPr>
  </w:style>
  <w:style w:type="character" w:customStyle="1" w:styleId="Heading8Char">
    <w:name w:val="Heading 8 Char"/>
    <w:link w:val="Heading8"/>
    <w:uiPriority w:val="2"/>
    <w:rsid w:val="009D0EBF"/>
    <w:rPr>
      <w:rFonts w:ascii="Verdana" w:eastAsia="Times New Roman" w:hAnsi="Verdana"/>
      <w:b/>
      <w:i/>
      <w:color w:val="006283"/>
      <w:sz w:val="18"/>
      <w:lang w:val="en-GB"/>
    </w:rPr>
  </w:style>
  <w:style w:type="character" w:customStyle="1" w:styleId="Heading9Char">
    <w:name w:val="Heading 9 Char"/>
    <w:link w:val="Heading9"/>
    <w:uiPriority w:val="2"/>
    <w:rsid w:val="009D0EBF"/>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D0EB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0EBF"/>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D0EBF"/>
    <w:pPr>
      <w:numPr>
        <w:ilvl w:val="6"/>
        <w:numId w:val="13"/>
      </w:numPr>
      <w:spacing w:after="240"/>
    </w:pPr>
  </w:style>
  <w:style w:type="character" w:customStyle="1" w:styleId="BodyTextChar">
    <w:name w:val="Body Text Char"/>
    <w:link w:val="BodyText"/>
    <w:uiPriority w:val="1"/>
    <w:rsid w:val="009D0EBF"/>
    <w:rPr>
      <w:rFonts w:ascii="Verdana" w:hAnsi="Verdana"/>
      <w:sz w:val="18"/>
      <w:szCs w:val="22"/>
      <w:lang w:val="en-GB"/>
    </w:rPr>
  </w:style>
  <w:style w:type="paragraph" w:styleId="BodyText2">
    <w:name w:val="Body Text 2"/>
    <w:basedOn w:val="Normal"/>
    <w:link w:val="BodyText2Char"/>
    <w:uiPriority w:val="1"/>
    <w:qFormat/>
    <w:rsid w:val="009D0EBF"/>
    <w:pPr>
      <w:numPr>
        <w:ilvl w:val="7"/>
        <w:numId w:val="13"/>
      </w:numPr>
      <w:spacing w:after="240"/>
    </w:pPr>
  </w:style>
  <w:style w:type="character" w:customStyle="1" w:styleId="BodyText2Char">
    <w:name w:val="Body Text 2 Char"/>
    <w:link w:val="BodyText2"/>
    <w:uiPriority w:val="1"/>
    <w:rsid w:val="009D0EBF"/>
    <w:rPr>
      <w:rFonts w:ascii="Verdana" w:hAnsi="Verdana"/>
      <w:sz w:val="18"/>
      <w:szCs w:val="22"/>
      <w:lang w:val="en-GB"/>
    </w:rPr>
  </w:style>
  <w:style w:type="paragraph" w:styleId="BodyText3">
    <w:name w:val="Body Text 3"/>
    <w:basedOn w:val="Normal"/>
    <w:link w:val="BodyText3Char"/>
    <w:uiPriority w:val="1"/>
    <w:qFormat/>
    <w:rsid w:val="009D0EBF"/>
    <w:pPr>
      <w:numPr>
        <w:ilvl w:val="8"/>
        <w:numId w:val="13"/>
      </w:numPr>
      <w:spacing w:after="240"/>
    </w:pPr>
    <w:rPr>
      <w:szCs w:val="16"/>
    </w:rPr>
  </w:style>
  <w:style w:type="character" w:customStyle="1" w:styleId="BodyText3Char">
    <w:name w:val="Body Text 3 Char"/>
    <w:link w:val="BodyText3"/>
    <w:uiPriority w:val="1"/>
    <w:rsid w:val="009D0EBF"/>
    <w:rPr>
      <w:rFonts w:ascii="Verdana" w:hAnsi="Verdana"/>
      <w:sz w:val="18"/>
      <w:szCs w:val="16"/>
      <w:lang w:val="en-GB"/>
    </w:rPr>
  </w:style>
  <w:style w:type="numbering" w:customStyle="1" w:styleId="LegalHeadings">
    <w:name w:val="LegalHeadings"/>
    <w:uiPriority w:val="99"/>
    <w:rsid w:val="009D0EBF"/>
    <w:pPr>
      <w:numPr>
        <w:numId w:val="6"/>
      </w:numPr>
    </w:pPr>
  </w:style>
  <w:style w:type="paragraph" w:styleId="ListBullet">
    <w:name w:val="List Bullet"/>
    <w:basedOn w:val="Normal"/>
    <w:uiPriority w:val="1"/>
    <w:rsid w:val="009D0EBF"/>
    <w:pPr>
      <w:numPr>
        <w:numId w:val="15"/>
      </w:numPr>
      <w:tabs>
        <w:tab w:val="left" w:pos="567"/>
      </w:tabs>
      <w:spacing w:after="240"/>
      <w:contextualSpacing/>
    </w:pPr>
  </w:style>
  <w:style w:type="paragraph" w:styleId="ListBullet2">
    <w:name w:val="List Bullet 2"/>
    <w:basedOn w:val="Normal"/>
    <w:uiPriority w:val="1"/>
    <w:rsid w:val="009D0EBF"/>
    <w:pPr>
      <w:numPr>
        <w:ilvl w:val="1"/>
        <w:numId w:val="15"/>
      </w:numPr>
      <w:tabs>
        <w:tab w:val="left" w:pos="907"/>
      </w:tabs>
      <w:spacing w:after="240"/>
      <w:contextualSpacing/>
    </w:pPr>
  </w:style>
  <w:style w:type="paragraph" w:styleId="ListBullet3">
    <w:name w:val="List Bullet 3"/>
    <w:basedOn w:val="Normal"/>
    <w:uiPriority w:val="1"/>
    <w:rsid w:val="009D0EBF"/>
    <w:pPr>
      <w:numPr>
        <w:ilvl w:val="2"/>
        <w:numId w:val="15"/>
      </w:numPr>
      <w:tabs>
        <w:tab w:val="left" w:pos="1247"/>
      </w:tabs>
      <w:spacing w:after="240"/>
      <w:contextualSpacing/>
    </w:pPr>
  </w:style>
  <w:style w:type="paragraph" w:styleId="ListBullet4">
    <w:name w:val="List Bullet 4"/>
    <w:basedOn w:val="Normal"/>
    <w:uiPriority w:val="1"/>
    <w:rsid w:val="009D0EBF"/>
    <w:pPr>
      <w:numPr>
        <w:ilvl w:val="3"/>
        <w:numId w:val="15"/>
      </w:numPr>
      <w:tabs>
        <w:tab w:val="left" w:pos="1587"/>
      </w:tabs>
      <w:spacing w:after="240"/>
      <w:contextualSpacing/>
    </w:pPr>
  </w:style>
  <w:style w:type="paragraph" w:styleId="ListBullet5">
    <w:name w:val="List Bullet 5"/>
    <w:basedOn w:val="Normal"/>
    <w:uiPriority w:val="1"/>
    <w:rsid w:val="009D0EBF"/>
    <w:pPr>
      <w:numPr>
        <w:ilvl w:val="4"/>
        <w:numId w:val="15"/>
      </w:numPr>
      <w:tabs>
        <w:tab w:val="clear" w:pos="1927"/>
        <w:tab w:val="left" w:pos="1928"/>
      </w:tabs>
      <w:spacing w:after="240"/>
      <w:contextualSpacing/>
    </w:pPr>
  </w:style>
  <w:style w:type="numbering" w:customStyle="1" w:styleId="ListBullets">
    <w:name w:val="ListBullets"/>
    <w:uiPriority w:val="99"/>
    <w:rsid w:val="009D0EBF"/>
    <w:pPr>
      <w:numPr>
        <w:numId w:val="8"/>
      </w:numPr>
    </w:pPr>
  </w:style>
  <w:style w:type="paragraph" w:customStyle="1" w:styleId="Answer">
    <w:name w:val="Answer"/>
    <w:basedOn w:val="Normal"/>
    <w:link w:val="AnswerChar"/>
    <w:uiPriority w:val="6"/>
    <w:qFormat/>
    <w:rsid w:val="009D0EBF"/>
    <w:pPr>
      <w:spacing w:after="240"/>
      <w:ind w:left="1077"/>
    </w:pPr>
  </w:style>
  <w:style w:type="character" w:customStyle="1" w:styleId="AnswerChar">
    <w:name w:val="Answer Char"/>
    <w:link w:val="Answer"/>
    <w:uiPriority w:val="6"/>
    <w:rsid w:val="009D0EBF"/>
    <w:rPr>
      <w:rFonts w:ascii="Verdana" w:hAnsi="Verdana"/>
      <w:sz w:val="18"/>
      <w:szCs w:val="22"/>
      <w:lang w:val="en-GB"/>
    </w:rPr>
  </w:style>
  <w:style w:type="paragraph" w:styleId="Caption">
    <w:name w:val="caption"/>
    <w:basedOn w:val="Normal"/>
    <w:next w:val="Normal"/>
    <w:uiPriority w:val="6"/>
    <w:qFormat/>
    <w:rsid w:val="009D0EB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0EBF"/>
    <w:rPr>
      <w:vertAlign w:val="superscript"/>
      <w:lang w:val="en-GB"/>
    </w:rPr>
  </w:style>
  <w:style w:type="paragraph" w:styleId="FootnoteText">
    <w:name w:val="footnote text"/>
    <w:basedOn w:val="Normal"/>
    <w:link w:val="FootnoteTextChar"/>
    <w:uiPriority w:val="5"/>
    <w:rsid w:val="009D0EBF"/>
    <w:pPr>
      <w:ind w:firstLine="567"/>
      <w:jc w:val="left"/>
    </w:pPr>
    <w:rPr>
      <w:sz w:val="16"/>
      <w:szCs w:val="18"/>
      <w:lang w:eastAsia="en-GB"/>
    </w:rPr>
  </w:style>
  <w:style w:type="character" w:customStyle="1" w:styleId="FootnoteTextChar">
    <w:name w:val="Footnote Text Char"/>
    <w:link w:val="FootnoteText"/>
    <w:uiPriority w:val="5"/>
    <w:rsid w:val="009D0EBF"/>
    <w:rPr>
      <w:rFonts w:ascii="Verdana" w:hAnsi="Verdana"/>
      <w:sz w:val="16"/>
      <w:szCs w:val="18"/>
      <w:lang w:val="en-GB" w:eastAsia="en-GB"/>
    </w:rPr>
  </w:style>
  <w:style w:type="paragraph" w:styleId="EndnoteText">
    <w:name w:val="endnote text"/>
    <w:basedOn w:val="FootnoteText"/>
    <w:link w:val="EndnoteTextChar"/>
    <w:uiPriority w:val="49"/>
    <w:rsid w:val="009D0EBF"/>
    <w:rPr>
      <w:szCs w:val="20"/>
    </w:rPr>
  </w:style>
  <w:style w:type="character" w:customStyle="1" w:styleId="EndnoteTextChar">
    <w:name w:val="Endnote Text Char"/>
    <w:link w:val="EndnoteText"/>
    <w:uiPriority w:val="49"/>
    <w:rsid w:val="009D0EBF"/>
    <w:rPr>
      <w:rFonts w:ascii="Verdana" w:hAnsi="Verdana"/>
      <w:sz w:val="16"/>
      <w:lang w:val="en-GB" w:eastAsia="en-GB"/>
    </w:rPr>
  </w:style>
  <w:style w:type="paragraph" w:customStyle="1" w:styleId="FollowUp">
    <w:name w:val="FollowUp"/>
    <w:basedOn w:val="Normal"/>
    <w:link w:val="FollowUpChar"/>
    <w:uiPriority w:val="6"/>
    <w:qFormat/>
    <w:rsid w:val="009D0EBF"/>
    <w:pPr>
      <w:spacing w:after="240"/>
      <w:ind w:left="720"/>
    </w:pPr>
    <w:rPr>
      <w:i/>
    </w:rPr>
  </w:style>
  <w:style w:type="character" w:customStyle="1" w:styleId="FollowUpChar">
    <w:name w:val="FollowUp Char"/>
    <w:link w:val="FollowUp"/>
    <w:uiPriority w:val="6"/>
    <w:rsid w:val="009D0EBF"/>
    <w:rPr>
      <w:rFonts w:ascii="Verdana" w:hAnsi="Verdana"/>
      <w:i/>
      <w:sz w:val="18"/>
      <w:szCs w:val="22"/>
      <w:lang w:val="en-GB"/>
    </w:rPr>
  </w:style>
  <w:style w:type="paragraph" w:styleId="Footer">
    <w:name w:val="footer"/>
    <w:basedOn w:val="Normal"/>
    <w:link w:val="FooterChar"/>
    <w:uiPriority w:val="3"/>
    <w:rsid w:val="009D0EBF"/>
    <w:pPr>
      <w:tabs>
        <w:tab w:val="center" w:pos="4513"/>
        <w:tab w:val="right" w:pos="9027"/>
      </w:tabs>
    </w:pPr>
    <w:rPr>
      <w:szCs w:val="18"/>
      <w:lang w:eastAsia="en-GB"/>
    </w:rPr>
  </w:style>
  <w:style w:type="character" w:customStyle="1" w:styleId="FooterChar">
    <w:name w:val="Footer Char"/>
    <w:link w:val="Footer"/>
    <w:uiPriority w:val="3"/>
    <w:rsid w:val="009D0EBF"/>
    <w:rPr>
      <w:rFonts w:ascii="Verdana" w:hAnsi="Verdana"/>
      <w:sz w:val="18"/>
      <w:szCs w:val="18"/>
      <w:lang w:val="en-GB" w:eastAsia="en-GB"/>
    </w:rPr>
  </w:style>
  <w:style w:type="paragraph" w:customStyle="1" w:styleId="FootnoteQuotation">
    <w:name w:val="Footnote Quotation"/>
    <w:basedOn w:val="FootnoteText"/>
    <w:uiPriority w:val="5"/>
    <w:rsid w:val="009D0EBF"/>
    <w:pPr>
      <w:ind w:left="567" w:right="567" w:firstLine="0"/>
    </w:pPr>
  </w:style>
  <w:style w:type="character" w:styleId="FootnoteReference">
    <w:name w:val="footnote reference"/>
    <w:uiPriority w:val="5"/>
    <w:rsid w:val="009D0EBF"/>
    <w:rPr>
      <w:vertAlign w:val="superscript"/>
      <w:lang w:val="en-GB"/>
    </w:rPr>
  </w:style>
  <w:style w:type="paragraph" w:styleId="Header">
    <w:name w:val="header"/>
    <w:basedOn w:val="Normal"/>
    <w:link w:val="HeaderChar"/>
    <w:uiPriority w:val="3"/>
    <w:rsid w:val="009D0EBF"/>
    <w:pPr>
      <w:tabs>
        <w:tab w:val="center" w:pos="4513"/>
        <w:tab w:val="right" w:pos="9027"/>
      </w:tabs>
      <w:jc w:val="left"/>
    </w:pPr>
    <w:rPr>
      <w:szCs w:val="18"/>
      <w:lang w:eastAsia="en-GB"/>
    </w:rPr>
  </w:style>
  <w:style w:type="character" w:customStyle="1" w:styleId="HeaderChar">
    <w:name w:val="Header Char"/>
    <w:link w:val="Header"/>
    <w:uiPriority w:val="3"/>
    <w:rsid w:val="009D0EBF"/>
    <w:rPr>
      <w:rFonts w:ascii="Verdana" w:hAnsi="Verdana"/>
      <w:sz w:val="18"/>
      <w:szCs w:val="18"/>
      <w:lang w:val="en-GB" w:eastAsia="en-GB"/>
    </w:rPr>
  </w:style>
  <w:style w:type="paragraph" w:customStyle="1" w:styleId="Quotation">
    <w:name w:val="Quotation"/>
    <w:basedOn w:val="Normal"/>
    <w:uiPriority w:val="5"/>
    <w:qFormat/>
    <w:rsid w:val="009D0EBF"/>
    <w:pPr>
      <w:spacing w:after="240"/>
      <w:ind w:left="567" w:right="567"/>
    </w:pPr>
    <w:rPr>
      <w:szCs w:val="18"/>
      <w:lang w:eastAsia="en-GB"/>
    </w:rPr>
  </w:style>
  <w:style w:type="paragraph" w:customStyle="1" w:styleId="QuotationDouble">
    <w:name w:val="Quotation Double"/>
    <w:basedOn w:val="Normal"/>
    <w:uiPriority w:val="5"/>
    <w:qFormat/>
    <w:rsid w:val="009D0EBF"/>
    <w:pPr>
      <w:spacing w:after="240"/>
      <w:ind w:left="1134" w:right="1134"/>
    </w:pPr>
    <w:rPr>
      <w:szCs w:val="18"/>
      <w:lang w:eastAsia="en-GB"/>
    </w:rPr>
  </w:style>
  <w:style w:type="paragraph" w:styleId="TableofAuthorities">
    <w:name w:val="table of authoriti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D0EBF"/>
    <w:pPr>
      <w:spacing w:after="360"/>
      <w:jc w:val="center"/>
    </w:pPr>
    <w:rPr>
      <w:caps/>
      <w:color w:val="006283"/>
      <w:szCs w:val="18"/>
      <w:lang w:eastAsia="en-GB"/>
    </w:rPr>
  </w:style>
  <w:style w:type="paragraph" w:customStyle="1" w:styleId="Title3">
    <w:name w:val="Title 3"/>
    <w:basedOn w:val="Normal"/>
    <w:next w:val="Normal"/>
    <w:uiPriority w:val="5"/>
    <w:qFormat/>
    <w:rsid w:val="009D0EBF"/>
    <w:pPr>
      <w:spacing w:after="360"/>
      <w:jc w:val="center"/>
    </w:pPr>
    <w:rPr>
      <w:i/>
      <w:color w:val="006283"/>
      <w:szCs w:val="18"/>
      <w:lang w:eastAsia="en-GB"/>
    </w:rPr>
  </w:style>
  <w:style w:type="paragraph" w:customStyle="1" w:styleId="TitleCountry">
    <w:name w:val="Title Country"/>
    <w:basedOn w:val="Normal"/>
    <w:next w:val="Normal"/>
    <w:uiPriority w:val="5"/>
    <w:qFormat/>
    <w:rsid w:val="009D0EBF"/>
    <w:pPr>
      <w:spacing w:after="360"/>
      <w:jc w:val="center"/>
    </w:pPr>
    <w:rPr>
      <w:smallCaps/>
      <w:color w:val="006283"/>
      <w:szCs w:val="18"/>
      <w:lang w:eastAsia="en-GB"/>
    </w:rPr>
  </w:style>
  <w:style w:type="paragraph" w:styleId="TOC1">
    <w:name w:val="toc 1"/>
    <w:basedOn w:val="Normal"/>
    <w:next w:val="Normal"/>
    <w:uiPriority w:val="39"/>
    <w:rsid w:val="009D0EB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0EBF"/>
    <w:pPr>
      <w:spacing w:before="240"/>
      <w:jc w:val="center"/>
    </w:pPr>
    <w:rPr>
      <w:rFonts w:eastAsia="Times New Roman"/>
      <w:b/>
      <w:bCs/>
      <w:szCs w:val="28"/>
      <w:lang w:eastAsia="en-GB"/>
    </w:rPr>
  </w:style>
  <w:style w:type="table" w:customStyle="1" w:styleId="WTOTable2">
    <w:name w:val="WTOTable2"/>
    <w:basedOn w:val="TableNormal"/>
    <w:uiPriority w:val="99"/>
    <w:rsid w:val="009D0EB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D0EBF"/>
    <w:rPr>
      <w:rFonts w:ascii="Tahoma" w:hAnsi="Tahoma" w:cs="Tahoma"/>
      <w:sz w:val="16"/>
      <w:szCs w:val="16"/>
    </w:rPr>
  </w:style>
  <w:style w:type="character" w:customStyle="1" w:styleId="BalloonTextChar">
    <w:name w:val="Balloon Text Char"/>
    <w:link w:val="BalloonText"/>
    <w:uiPriority w:val="99"/>
    <w:semiHidden/>
    <w:rsid w:val="009D0EBF"/>
    <w:rPr>
      <w:rFonts w:ascii="Tahoma" w:hAnsi="Tahoma" w:cs="Tahoma"/>
      <w:sz w:val="16"/>
      <w:szCs w:val="16"/>
      <w:lang w:val="en-GB"/>
    </w:rPr>
  </w:style>
  <w:style w:type="paragraph" w:styleId="Subtitle">
    <w:name w:val="Subtitle"/>
    <w:basedOn w:val="Normal"/>
    <w:next w:val="Normal"/>
    <w:link w:val="SubtitleChar"/>
    <w:uiPriority w:val="6"/>
    <w:qFormat/>
    <w:rsid w:val="009D0EBF"/>
    <w:pPr>
      <w:numPr>
        <w:ilvl w:val="1"/>
      </w:numPr>
    </w:pPr>
    <w:rPr>
      <w:rFonts w:eastAsia="Times New Roman"/>
      <w:b/>
      <w:iCs/>
      <w:szCs w:val="24"/>
    </w:rPr>
  </w:style>
  <w:style w:type="character" w:customStyle="1" w:styleId="SubtitleChar">
    <w:name w:val="Subtitle Char"/>
    <w:link w:val="Subtitle"/>
    <w:uiPriority w:val="6"/>
    <w:rsid w:val="009D0EBF"/>
    <w:rPr>
      <w:rFonts w:ascii="Verdana" w:eastAsia="Times New Roman" w:hAnsi="Verdana"/>
      <w:b/>
      <w:iCs/>
      <w:sz w:val="18"/>
      <w:szCs w:val="24"/>
      <w:lang w:val="en-GB"/>
    </w:rPr>
  </w:style>
  <w:style w:type="paragraph" w:customStyle="1" w:styleId="SummaryHeader">
    <w:name w:val="SummaryHeader"/>
    <w:basedOn w:val="Normal"/>
    <w:uiPriority w:val="4"/>
    <w:qFormat/>
    <w:rsid w:val="009D0EBF"/>
    <w:pPr>
      <w:spacing w:after="240"/>
      <w:outlineLvl w:val="0"/>
    </w:pPr>
    <w:rPr>
      <w:b/>
      <w:caps/>
      <w:color w:val="006283"/>
    </w:rPr>
  </w:style>
  <w:style w:type="paragraph" w:customStyle="1" w:styleId="SummarySubheader">
    <w:name w:val="SummarySubheader"/>
    <w:basedOn w:val="Normal"/>
    <w:uiPriority w:val="4"/>
    <w:qFormat/>
    <w:rsid w:val="009D0EBF"/>
    <w:pPr>
      <w:spacing w:after="240"/>
      <w:outlineLvl w:val="1"/>
    </w:pPr>
    <w:rPr>
      <w:b/>
      <w:color w:val="006283"/>
    </w:rPr>
  </w:style>
  <w:style w:type="paragraph" w:customStyle="1" w:styleId="SummaryText">
    <w:name w:val="SummaryText"/>
    <w:basedOn w:val="Normal"/>
    <w:uiPriority w:val="4"/>
    <w:qFormat/>
    <w:rsid w:val="009D0EBF"/>
    <w:pPr>
      <w:numPr>
        <w:numId w:val="10"/>
      </w:numPr>
      <w:spacing w:after="240"/>
      <w:ind w:left="0" w:firstLine="0"/>
    </w:pPr>
  </w:style>
  <w:style w:type="paragraph" w:styleId="ListParagraph">
    <w:name w:val="List Paragraph"/>
    <w:basedOn w:val="Normal"/>
    <w:uiPriority w:val="59"/>
    <w:semiHidden/>
    <w:qFormat/>
    <w:rsid w:val="009D0EBF"/>
    <w:pPr>
      <w:ind w:left="720"/>
      <w:contextualSpacing/>
    </w:pPr>
  </w:style>
  <w:style w:type="table" w:customStyle="1" w:styleId="WTOBox1">
    <w:name w:val="WTOBox1"/>
    <w:basedOn w:val="TableNormal"/>
    <w:uiPriority w:val="99"/>
    <w:rsid w:val="009D0EB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0EB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D0EBF"/>
    <w:pPr>
      <w:keepNext/>
      <w:keepLines/>
      <w:spacing w:after="240"/>
      <w:jc w:val="left"/>
    </w:pPr>
    <w:rPr>
      <w:rFonts w:eastAsia="Times New Roman"/>
      <w:b/>
      <w:caps/>
      <w:color w:val="006283"/>
      <w:sz w:val="28"/>
    </w:rPr>
  </w:style>
  <w:style w:type="table" w:styleId="TableGrid">
    <w:name w:val="Table Grid"/>
    <w:basedOn w:val="TableNormal"/>
    <w:uiPriority w:val="59"/>
    <w:rsid w:val="009D0E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D0EBF"/>
    <w:pPr>
      <w:tabs>
        <w:tab w:val="left" w:pos="851"/>
      </w:tabs>
      <w:ind w:left="851" w:hanging="851"/>
      <w:jc w:val="left"/>
    </w:pPr>
    <w:rPr>
      <w:sz w:val="16"/>
    </w:rPr>
  </w:style>
  <w:style w:type="character" w:styleId="Hyperlink">
    <w:name w:val="Hyperlink"/>
    <w:uiPriority w:val="9"/>
    <w:unhideWhenUsed/>
    <w:rsid w:val="009D0EBF"/>
    <w:rPr>
      <w:color w:val="0000FF"/>
      <w:u w:val="single"/>
      <w:lang w:val="en-GB"/>
    </w:rPr>
  </w:style>
  <w:style w:type="paragraph" w:styleId="Bibliography">
    <w:name w:val="Bibliography"/>
    <w:basedOn w:val="Normal"/>
    <w:next w:val="Normal"/>
    <w:uiPriority w:val="49"/>
    <w:semiHidden/>
    <w:unhideWhenUsed/>
    <w:rsid w:val="009D0EBF"/>
  </w:style>
  <w:style w:type="paragraph" w:styleId="BlockText">
    <w:name w:val="Block Text"/>
    <w:basedOn w:val="Normal"/>
    <w:uiPriority w:val="99"/>
    <w:semiHidden/>
    <w:unhideWhenUsed/>
    <w:rsid w:val="009D0EB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0EBF"/>
    <w:pPr>
      <w:numPr>
        <w:ilvl w:val="0"/>
        <w:numId w:val="0"/>
      </w:numPr>
      <w:spacing w:after="0"/>
      <w:ind w:firstLine="360"/>
    </w:pPr>
  </w:style>
  <w:style w:type="character" w:customStyle="1" w:styleId="BodyTextFirstIndentChar">
    <w:name w:val="Body Text First Indent Char"/>
    <w:link w:val="BodyTextFirstIndent"/>
    <w:uiPriority w:val="99"/>
    <w:semiHidden/>
    <w:rsid w:val="009D0EBF"/>
    <w:rPr>
      <w:rFonts w:ascii="Verdana" w:hAnsi="Verdana"/>
      <w:sz w:val="18"/>
      <w:szCs w:val="22"/>
      <w:lang w:val="en-GB"/>
    </w:rPr>
  </w:style>
  <w:style w:type="paragraph" w:styleId="BodyTextIndent">
    <w:name w:val="Body Text Indent"/>
    <w:basedOn w:val="Normal"/>
    <w:link w:val="BodyTextIndentChar"/>
    <w:uiPriority w:val="99"/>
    <w:semiHidden/>
    <w:unhideWhenUsed/>
    <w:rsid w:val="009D0EBF"/>
    <w:pPr>
      <w:spacing w:after="120"/>
      <w:ind w:left="283"/>
    </w:pPr>
  </w:style>
  <w:style w:type="character" w:customStyle="1" w:styleId="BodyTextIndentChar">
    <w:name w:val="Body Text Indent Char"/>
    <w:link w:val="BodyTextIndent"/>
    <w:uiPriority w:val="99"/>
    <w:semiHidden/>
    <w:rsid w:val="009D0EBF"/>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D0EBF"/>
    <w:pPr>
      <w:spacing w:after="0"/>
      <w:ind w:left="360" w:firstLine="360"/>
    </w:pPr>
  </w:style>
  <w:style w:type="character" w:customStyle="1" w:styleId="BodyTextFirstIndent2Char">
    <w:name w:val="Body Text First Indent 2 Char"/>
    <w:link w:val="BodyTextFirstIndent2"/>
    <w:uiPriority w:val="99"/>
    <w:semiHidden/>
    <w:rsid w:val="009D0EBF"/>
    <w:rPr>
      <w:rFonts w:ascii="Verdana" w:hAnsi="Verdana"/>
      <w:sz w:val="18"/>
      <w:szCs w:val="22"/>
      <w:lang w:val="en-GB"/>
    </w:rPr>
  </w:style>
  <w:style w:type="paragraph" w:styleId="BodyTextIndent2">
    <w:name w:val="Body Text Indent 2"/>
    <w:basedOn w:val="Normal"/>
    <w:link w:val="BodyTextIndent2Char"/>
    <w:uiPriority w:val="99"/>
    <w:semiHidden/>
    <w:unhideWhenUsed/>
    <w:rsid w:val="009D0EBF"/>
    <w:pPr>
      <w:spacing w:after="120" w:line="480" w:lineRule="auto"/>
      <w:ind w:left="283"/>
    </w:pPr>
  </w:style>
  <w:style w:type="character" w:customStyle="1" w:styleId="BodyTextIndent2Char">
    <w:name w:val="Body Text Indent 2 Char"/>
    <w:link w:val="BodyTextIndent2"/>
    <w:uiPriority w:val="99"/>
    <w:semiHidden/>
    <w:rsid w:val="009D0EBF"/>
    <w:rPr>
      <w:rFonts w:ascii="Verdana" w:hAnsi="Verdana"/>
      <w:sz w:val="18"/>
      <w:szCs w:val="22"/>
      <w:lang w:val="en-GB"/>
    </w:rPr>
  </w:style>
  <w:style w:type="paragraph" w:styleId="BodyTextIndent3">
    <w:name w:val="Body Text Indent 3"/>
    <w:basedOn w:val="Normal"/>
    <w:link w:val="BodyTextIndent3Char"/>
    <w:uiPriority w:val="99"/>
    <w:semiHidden/>
    <w:unhideWhenUsed/>
    <w:rsid w:val="009D0EBF"/>
    <w:pPr>
      <w:spacing w:after="120"/>
      <w:ind w:left="283"/>
    </w:pPr>
    <w:rPr>
      <w:sz w:val="16"/>
      <w:szCs w:val="16"/>
    </w:rPr>
  </w:style>
  <w:style w:type="character" w:customStyle="1" w:styleId="BodyTextIndent3Char">
    <w:name w:val="Body Text Indent 3 Char"/>
    <w:link w:val="BodyTextIndent3"/>
    <w:uiPriority w:val="99"/>
    <w:semiHidden/>
    <w:rsid w:val="009D0EBF"/>
    <w:rPr>
      <w:rFonts w:ascii="Verdana" w:hAnsi="Verdana"/>
      <w:sz w:val="16"/>
      <w:szCs w:val="16"/>
      <w:lang w:val="en-GB"/>
    </w:rPr>
  </w:style>
  <w:style w:type="character" w:styleId="BookTitle">
    <w:name w:val="Book Title"/>
    <w:uiPriority w:val="99"/>
    <w:semiHidden/>
    <w:qFormat/>
    <w:rsid w:val="009D0EBF"/>
    <w:rPr>
      <w:b/>
      <w:bCs/>
      <w:smallCaps/>
      <w:spacing w:val="5"/>
      <w:lang w:val="en-GB"/>
    </w:rPr>
  </w:style>
  <w:style w:type="paragraph" w:styleId="Closing">
    <w:name w:val="Closing"/>
    <w:basedOn w:val="Normal"/>
    <w:link w:val="ClosingChar"/>
    <w:uiPriority w:val="99"/>
    <w:semiHidden/>
    <w:unhideWhenUsed/>
    <w:rsid w:val="009D0EBF"/>
    <w:pPr>
      <w:ind w:left="4252"/>
    </w:pPr>
  </w:style>
  <w:style w:type="character" w:customStyle="1" w:styleId="ClosingChar">
    <w:name w:val="Closing Char"/>
    <w:link w:val="Closing"/>
    <w:uiPriority w:val="99"/>
    <w:semiHidden/>
    <w:rsid w:val="009D0EBF"/>
    <w:rPr>
      <w:rFonts w:ascii="Verdana" w:hAnsi="Verdana"/>
      <w:sz w:val="18"/>
      <w:szCs w:val="22"/>
      <w:lang w:val="en-GB"/>
    </w:rPr>
  </w:style>
  <w:style w:type="character" w:styleId="CommentReference">
    <w:name w:val="annotation reference"/>
    <w:uiPriority w:val="99"/>
    <w:semiHidden/>
    <w:unhideWhenUsed/>
    <w:rsid w:val="009D0EBF"/>
    <w:rPr>
      <w:sz w:val="16"/>
      <w:szCs w:val="16"/>
      <w:lang w:val="en-GB"/>
    </w:rPr>
  </w:style>
  <w:style w:type="paragraph" w:styleId="CommentText">
    <w:name w:val="annotation text"/>
    <w:basedOn w:val="Normal"/>
    <w:link w:val="CommentTextChar"/>
    <w:uiPriority w:val="99"/>
    <w:unhideWhenUsed/>
    <w:rsid w:val="009D0EBF"/>
    <w:rPr>
      <w:sz w:val="20"/>
      <w:szCs w:val="20"/>
    </w:rPr>
  </w:style>
  <w:style w:type="character" w:customStyle="1" w:styleId="CommentTextChar">
    <w:name w:val="Comment Text Char"/>
    <w:link w:val="CommentText"/>
    <w:uiPriority w:val="99"/>
    <w:rsid w:val="009D0EBF"/>
    <w:rPr>
      <w:rFonts w:ascii="Verdana" w:hAnsi="Verdana"/>
      <w:lang w:val="en-GB"/>
    </w:rPr>
  </w:style>
  <w:style w:type="paragraph" w:styleId="CommentSubject">
    <w:name w:val="annotation subject"/>
    <w:basedOn w:val="CommentText"/>
    <w:next w:val="CommentText"/>
    <w:link w:val="CommentSubjectChar"/>
    <w:uiPriority w:val="99"/>
    <w:unhideWhenUsed/>
    <w:rsid w:val="009D0EBF"/>
    <w:rPr>
      <w:b/>
      <w:bCs/>
    </w:rPr>
  </w:style>
  <w:style w:type="character" w:customStyle="1" w:styleId="CommentSubjectChar">
    <w:name w:val="Comment Subject Char"/>
    <w:link w:val="CommentSubject"/>
    <w:uiPriority w:val="99"/>
    <w:rsid w:val="009D0EBF"/>
    <w:rPr>
      <w:rFonts w:ascii="Verdana" w:hAnsi="Verdana"/>
      <w:b/>
      <w:bCs/>
      <w:lang w:val="en-GB"/>
    </w:rPr>
  </w:style>
  <w:style w:type="paragraph" w:styleId="Date">
    <w:name w:val="Date"/>
    <w:basedOn w:val="Normal"/>
    <w:next w:val="Normal"/>
    <w:link w:val="DateChar"/>
    <w:uiPriority w:val="99"/>
    <w:semiHidden/>
    <w:unhideWhenUsed/>
    <w:rsid w:val="009D0EBF"/>
  </w:style>
  <w:style w:type="character" w:customStyle="1" w:styleId="DateChar">
    <w:name w:val="Date Char"/>
    <w:link w:val="Date"/>
    <w:uiPriority w:val="99"/>
    <w:semiHidden/>
    <w:rsid w:val="009D0EBF"/>
    <w:rPr>
      <w:rFonts w:ascii="Verdana" w:hAnsi="Verdana"/>
      <w:sz w:val="18"/>
      <w:szCs w:val="22"/>
      <w:lang w:val="en-GB"/>
    </w:rPr>
  </w:style>
  <w:style w:type="paragraph" w:styleId="DocumentMap">
    <w:name w:val="Document Map"/>
    <w:basedOn w:val="Normal"/>
    <w:link w:val="DocumentMapChar"/>
    <w:uiPriority w:val="99"/>
    <w:semiHidden/>
    <w:unhideWhenUsed/>
    <w:rsid w:val="009D0EBF"/>
    <w:rPr>
      <w:rFonts w:ascii="Tahoma" w:hAnsi="Tahoma" w:cs="Tahoma"/>
      <w:sz w:val="16"/>
      <w:szCs w:val="16"/>
    </w:rPr>
  </w:style>
  <w:style w:type="character" w:customStyle="1" w:styleId="DocumentMapChar">
    <w:name w:val="Document Map Char"/>
    <w:link w:val="DocumentMap"/>
    <w:uiPriority w:val="99"/>
    <w:semiHidden/>
    <w:rsid w:val="009D0EBF"/>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D0EBF"/>
  </w:style>
  <w:style w:type="character" w:customStyle="1" w:styleId="E-mailSignatureChar">
    <w:name w:val="E-mail Signature Char"/>
    <w:link w:val="E-mailSignature"/>
    <w:uiPriority w:val="99"/>
    <w:semiHidden/>
    <w:rsid w:val="009D0EBF"/>
    <w:rPr>
      <w:rFonts w:ascii="Verdana" w:hAnsi="Verdana"/>
      <w:sz w:val="18"/>
      <w:szCs w:val="22"/>
      <w:lang w:val="en-GB"/>
    </w:rPr>
  </w:style>
  <w:style w:type="character" w:styleId="Emphasis">
    <w:name w:val="Emphasis"/>
    <w:uiPriority w:val="99"/>
    <w:semiHidden/>
    <w:qFormat/>
    <w:rsid w:val="009D0EBF"/>
    <w:rPr>
      <w:i/>
      <w:iCs/>
      <w:lang w:val="en-GB"/>
    </w:rPr>
  </w:style>
  <w:style w:type="paragraph" w:styleId="EnvelopeAddress">
    <w:name w:val="envelope address"/>
    <w:basedOn w:val="Normal"/>
    <w:uiPriority w:val="99"/>
    <w:semiHidden/>
    <w:unhideWhenUsed/>
    <w:rsid w:val="009D0EB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0EBF"/>
    <w:rPr>
      <w:rFonts w:ascii="Cambria" w:eastAsia="Times New Roman" w:hAnsi="Cambria"/>
      <w:sz w:val="20"/>
      <w:szCs w:val="20"/>
    </w:rPr>
  </w:style>
  <w:style w:type="character" w:styleId="FollowedHyperlink">
    <w:name w:val="FollowedHyperlink"/>
    <w:uiPriority w:val="9"/>
    <w:unhideWhenUsed/>
    <w:rsid w:val="009D0EBF"/>
    <w:rPr>
      <w:color w:val="800080"/>
      <w:u w:val="single"/>
      <w:lang w:val="en-GB"/>
    </w:rPr>
  </w:style>
  <w:style w:type="character" w:styleId="HTMLAcronym">
    <w:name w:val="HTML Acronym"/>
    <w:uiPriority w:val="99"/>
    <w:semiHidden/>
    <w:unhideWhenUsed/>
    <w:rsid w:val="009D0EBF"/>
    <w:rPr>
      <w:lang w:val="en-GB"/>
    </w:rPr>
  </w:style>
  <w:style w:type="paragraph" w:styleId="HTMLAddress">
    <w:name w:val="HTML Address"/>
    <w:basedOn w:val="Normal"/>
    <w:link w:val="HTMLAddressChar"/>
    <w:uiPriority w:val="99"/>
    <w:semiHidden/>
    <w:unhideWhenUsed/>
    <w:rsid w:val="009D0EBF"/>
    <w:rPr>
      <w:i/>
      <w:iCs/>
    </w:rPr>
  </w:style>
  <w:style w:type="character" w:customStyle="1" w:styleId="HTMLAddressChar">
    <w:name w:val="HTML Address Char"/>
    <w:link w:val="HTMLAddress"/>
    <w:uiPriority w:val="99"/>
    <w:semiHidden/>
    <w:rsid w:val="009D0EBF"/>
    <w:rPr>
      <w:rFonts w:ascii="Verdana" w:hAnsi="Verdana"/>
      <w:i/>
      <w:iCs/>
      <w:sz w:val="18"/>
      <w:szCs w:val="22"/>
      <w:lang w:val="en-GB"/>
    </w:rPr>
  </w:style>
  <w:style w:type="character" w:styleId="HTMLCite">
    <w:name w:val="HTML Cite"/>
    <w:uiPriority w:val="99"/>
    <w:semiHidden/>
    <w:unhideWhenUsed/>
    <w:rsid w:val="009D0EBF"/>
    <w:rPr>
      <w:i/>
      <w:iCs/>
      <w:lang w:val="en-GB"/>
    </w:rPr>
  </w:style>
  <w:style w:type="character" w:styleId="HTMLCode">
    <w:name w:val="HTML Code"/>
    <w:uiPriority w:val="99"/>
    <w:semiHidden/>
    <w:unhideWhenUsed/>
    <w:rsid w:val="009D0EBF"/>
    <w:rPr>
      <w:rFonts w:ascii="Consolas" w:hAnsi="Consolas" w:cs="Consolas"/>
      <w:sz w:val="20"/>
      <w:szCs w:val="20"/>
      <w:lang w:val="en-GB"/>
    </w:rPr>
  </w:style>
  <w:style w:type="character" w:styleId="HTMLDefinition">
    <w:name w:val="HTML Definition"/>
    <w:uiPriority w:val="99"/>
    <w:semiHidden/>
    <w:unhideWhenUsed/>
    <w:rsid w:val="009D0EBF"/>
    <w:rPr>
      <w:i/>
      <w:iCs/>
      <w:lang w:val="en-GB"/>
    </w:rPr>
  </w:style>
  <w:style w:type="character" w:styleId="HTMLKeyboard">
    <w:name w:val="HTML Keyboard"/>
    <w:uiPriority w:val="99"/>
    <w:semiHidden/>
    <w:unhideWhenUsed/>
    <w:rsid w:val="009D0EB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D0EBF"/>
    <w:rPr>
      <w:rFonts w:ascii="Consolas" w:hAnsi="Consolas" w:cs="Consolas"/>
      <w:sz w:val="20"/>
      <w:szCs w:val="20"/>
    </w:rPr>
  </w:style>
  <w:style w:type="character" w:customStyle="1" w:styleId="HTMLPreformattedChar">
    <w:name w:val="HTML Preformatted Char"/>
    <w:link w:val="HTMLPreformatted"/>
    <w:uiPriority w:val="99"/>
    <w:semiHidden/>
    <w:rsid w:val="009D0EBF"/>
    <w:rPr>
      <w:rFonts w:ascii="Consolas" w:hAnsi="Consolas" w:cs="Consolas"/>
      <w:lang w:val="en-GB"/>
    </w:rPr>
  </w:style>
  <w:style w:type="character" w:styleId="HTMLSample">
    <w:name w:val="HTML Sample"/>
    <w:uiPriority w:val="99"/>
    <w:semiHidden/>
    <w:unhideWhenUsed/>
    <w:rsid w:val="009D0EBF"/>
    <w:rPr>
      <w:rFonts w:ascii="Consolas" w:hAnsi="Consolas" w:cs="Consolas"/>
      <w:sz w:val="24"/>
      <w:szCs w:val="24"/>
      <w:lang w:val="en-GB"/>
    </w:rPr>
  </w:style>
  <w:style w:type="character" w:styleId="HTMLTypewriter">
    <w:name w:val="HTML Typewriter"/>
    <w:uiPriority w:val="99"/>
    <w:semiHidden/>
    <w:unhideWhenUsed/>
    <w:rsid w:val="009D0EBF"/>
    <w:rPr>
      <w:rFonts w:ascii="Consolas" w:hAnsi="Consolas" w:cs="Consolas"/>
      <w:sz w:val="20"/>
      <w:szCs w:val="20"/>
      <w:lang w:val="en-GB"/>
    </w:rPr>
  </w:style>
  <w:style w:type="character" w:styleId="HTMLVariable">
    <w:name w:val="HTML Variable"/>
    <w:uiPriority w:val="99"/>
    <w:semiHidden/>
    <w:unhideWhenUsed/>
    <w:rsid w:val="009D0EBF"/>
    <w:rPr>
      <w:i/>
      <w:iCs/>
      <w:lang w:val="en-GB"/>
    </w:rPr>
  </w:style>
  <w:style w:type="paragraph" w:styleId="Index1">
    <w:name w:val="index 1"/>
    <w:basedOn w:val="Normal"/>
    <w:next w:val="Normal"/>
    <w:uiPriority w:val="99"/>
    <w:semiHidden/>
    <w:unhideWhenUsed/>
    <w:rsid w:val="009D0EBF"/>
    <w:pPr>
      <w:ind w:left="180" w:hanging="180"/>
    </w:pPr>
  </w:style>
  <w:style w:type="paragraph" w:styleId="Index2">
    <w:name w:val="index 2"/>
    <w:basedOn w:val="Normal"/>
    <w:next w:val="Normal"/>
    <w:uiPriority w:val="99"/>
    <w:semiHidden/>
    <w:unhideWhenUsed/>
    <w:rsid w:val="009D0EBF"/>
    <w:pPr>
      <w:ind w:left="360" w:hanging="180"/>
    </w:pPr>
  </w:style>
  <w:style w:type="paragraph" w:styleId="Index3">
    <w:name w:val="index 3"/>
    <w:basedOn w:val="Normal"/>
    <w:next w:val="Normal"/>
    <w:uiPriority w:val="99"/>
    <w:semiHidden/>
    <w:unhideWhenUsed/>
    <w:rsid w:val="009D0EBF"/>
    <w:pPr>
      <w:ind w:left="540" w:hanging="180"/>
    </w:pPr>
  </w:style>
  <w:style w:type="paragraph" w:styleId="Index4">
    <w:name w:val="index 4"/>
    <w:basedOn w:val="Normal"/>
    <w:next w:val="Normal"/>
    <w:uiPriority w:val="99"/>
    <w:semiHidden/>
    <w:unhideWhenUsed/>
    <w:rsid w:val="009D0EBF"/>
    <w:pPr>
      <w:ind w:left="720" w:hanging="180"/>
    </w:pPr>
  </w:style>
  <w:style w:type="paragraph" w:styleId="Index5">
    <w:name w:val="index 5"/>
    <w:basedOn w:val="Normal"/>
    <w:next w:val="Normal"/>
    <w:uiPriority w:val="99"/>
    <w:semiHidden/>
    <w:unhideWhenUsed/>
    <w:rsid w:val="009D0EBF"/>
    <w:pPr>
      <w:ind w:left="900" w:hanging="180"/>
    </w:pPr>
  </w:style>
  <w:style w:type="paragraph" w:styleId="Index6">
    <w:name w:val="index 6"/>
    <w:basedOn w:val="Normal"/>
    <w:next w:val="Normal"/>
    <w:uiPriority w:val="99"/>
    <w:semiHidden/>
    <w:unhideWhenUsed/>
    <w:rsid w:val="009D0EBF"/>
    <w:pPr>
      <w:ind w:left="1080" w:hanging="180"/>
    </w:pPr>
  </w:style>
  <w:style w:type="paragraph" w:styleId="Index7">
    <w:name w:val="index 7"/>
    <w:basedOn w:val="Normal"/>
    <w:next w:val="Normal"/>
    <w:uiPriority w:val="99"/>
    <w:semiHidden/>
    <w:unhideWhenUsed/>
    <w:rsid w:val="009D0EBF"/>
    <w:pPr>
      <w:ind w:left="1260" w:hanging="180"/>
    </w:pPr>
  </w:style>
  <w:style w:type="paragraph" w:styleId="Index8">
    <w:name w:val="index 8"/>
    <w:basedOn w:val="Normal"/>
    <w:next w:val="Normal"/>
    <w:uiPriority w:val="99"/>
    <w:semiHidden/>
    <w:unhideWhenUsed/>
    <w:rsid w:val="009D0EBF"/>
    <w:pPr>
      <w:ind w:left="1440" w:hanging="180"/>
    </w:pPr>
  </w:style>
  <w:style w:type="paragraph" w:styleId="Index9">
    <w:name w:val="index 9"/>
    <w:basedOn w:val="Normal"/>
    <w:next w:val="Normal"/>
    <w:uiPriority w:val="99"/>
    <w:semiHidden/>
    <w:unhideWhenUsed/>
    <w:rsid w:val="009D0EBF"/>
    <w:pPr>
      <w:ind w:left="1620" w:hanging="180"/>
    </w:pPr>
  </w:style>
  <w:style w:type="paragraph" w:styleId="IndexHeading">
    <w:name w:val="index heading"/>
    <w:basedOn w:val="Normal"/>
    <w:next w:val="Index1"/>
    <w:uiPriority w:val="99"/>
    <w:semiHidden/>
    <w:unhideWhenUsed/>
    <w:rsid w:val="009D0EBF"/>
    <w:rPr>
      <w:rFonts w:ascii="Cambria" w:eastAsia="Times New Roman" w:hAnsi="Cambria"/>
      <w:b/>
      <w:bCs/>
    </w:rPr>
  </w:style>
  <w:style w:type="character" w:styleId="IntenseEmphasis">
    <w:name w:val="Intense Emphasis"/>
    <w:uiPriority w:val="99"/>
    <w:semiHidden/>
    <w:qFormat/>
    <w:rsid w:val="009D0EBF"/>
    <w:rPr>
      <w:b/>
      <w:bCs/>
      <w:i/>
      <w:iCs/>
      <w:color w:val="4F81BD"/>
      <w:lang w:val="en-GB"/>
    </w:rPr>
  </w:style>
  <w:style w:type="paragraph" w:styleId="IntenseQuote">
    <w:name w:val="Intense Quote"/>
    <w:basedOn w:val="Normal"/>
    <w:next w:val="Normal"/>
    <w:link w:val="IntenseQuoteChar"/>
    <w:uiPriority w:val="59"/>
    <w:semiHidden/>
    <w:qFormat/>
    <w:rsid w:val="009D0E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0EBF"/>
    <w:rPr>
      <w:rFonts w:ascii="Verdana" w:hAnsi="Verdana"/>
      <w:b/>
      <w:bCs/>
      <w:i/>
      <w:iCs/>
      <w:color w:val="4F81BD"/>
      <w:sz w:val="18"/>
      <w:szCs w:val="22"/>
      <w:lang w:val="en-GB"/>
    </w:rPr>
  </w:style>
  <w:style w:type="character" w:styleId="IntenseReference">
    <w:name w:val="Intense Reference"/>
    <w:uiPriority w:val="99"/>
    <w:semiHidden/>
    <w:qFormat/>
    <w:rsid w:val="009D0EBF"/>
    <w:rPr>
      <w:b/>
      <w:bCs/>
      <w:smallCaps/>
      <w:color w:val="C0504D"/>
      <w:spacing w:val="5"/>
      <w:u w:val="single"/>
      <w:lang w:val="en-GB"/>
    </w:rPr>
  </w:style>
  <w:style w:type="character" w:styleId="LineNumber">
    <w:name w:val="line number"/>
    <w:uiPriority w:val="99"/>
    <w:semiHidden/>
    <w:unhideWhenUsed/>
    <w:rsid w:val="009D0EBF"/>
    <w:rPr>
      <w:lang w:val="en-GB"/>
    </w:rPr>
  </w:style>
  <w:style w:type="paragraph" w:styleId="List">
    <w:name w:val="List"/>
    <w:basedOn w:val="Normal"/>
    <w:uiPriority w:val="99"/>
    <w:semiHidden/>
    <w:unhideWhenUsed/>
    <w:rsid w:val="009D0EBF"/>
    <w:pPr>
      <w:ind w:left="283" w:hanging="283"/>
      <w:contextualSpacing/>
    </w:pPr>
  </w:style>
  <w:style w:type="paragraph" w:styleId="List2">
    <w:name w:val="List 2"/>
    <w:basedOn w:val="Normal"/>
    <w:uiPriority w:val="99"/>
    <w:semiHidden/>
    <w:unhideWhenUsed/>
    <w:rsid w:val="009D0EBF"/>
    <w:pPr>
      <w:ind w:left="566" w:hanging="283"/>
      <w:contextualSpacing/>
    </w:pPr>
  </w:style>
  <w:style w:type="paragraph" w:styleId="List3">
    <w:name w:val="List 3"/>
    <w:basedOn w:val="Normal"/>
    <w:uiPriority w:val="99"/>
    <w:semiHidden/>
    <w:unhideWhenUsed/>
    <w:rsid w:val="009D0EBF"/>
    <w:pPr>
      <w:ind w:left="849" w:hanging="283"/>
      <w:contextualSpacing/>
    </w:pPr>
  </w:style>
  <w:style w:type="paragraph" w:styleId="List4">
    <w:name w:val="List 4"/>
    <w:basedOn w:val="Normal"/>
    <w:uiPriority w:val="99"/>
    <w:semiHidden/>
    <w:unhideWhenUsed/>
    <w:rsid w:val="009D0EBF"/>
    <w:pPr>
      <w:ind w:left="1132" w:hanging="283"/>
      <w:contextualSpacing/>
    </w:pPr>
  </w:style>
  <w:style w:type="paragraph" w:styleId="List5">
    <w:name w:val="List 5"/>
    <w:basedOn w:val="Normal"/>
    <w:uiPriority w:val="99"/>
    <w:semiHidden/>
    <w:unhideWhenUsed/>
    <w:rsid w:val="009D0EBF"/>
    <w:pPr>
      <w:ind w:left="1415" w:hanging="283"/>
      <w:contextualSpacing/>
    </w:pPr>
  </w:style>
  <w:style w:type="paragraph" w:styleId="ListContinue">
    <w:name w:val="List Continue"/>
    <w:basedOn w:val="Normal"/>
    <w:uiPriority w:val="99"/>
    <w:semiHidden/>
    <w:unhideWhenUsed/>
    <w:rsid w:val="009D0EBF"/>
    <w:pPr>
      <w:spacing w:after="120"/>
      <w:ind w:left="283"/>
      <w:contextualSpacing/>
    </w:pPr>
  </w:style>
  <w:style w:type="paragraph" w:styleId="ListContinue2">
    <w:name w:val="List Continue 2"/>
    <w:basedOn w:val="Normal"/>
    <w:uiPriority w:val="99"/>
    <w:semiHidden/>
    <w:unhideWhenUsed/>
    <w:rsid w:val="009D0EBF"/>
    <w:pPr>
      <w:spacing w:after="120"/>
      <w:ind w:left="566"/>
      <w:contextualSpacing/>
    </w:pPr>
  </w:style>
  <w:style w:type="paragraph" w:styleId="ListContinue3">
    <w:name w:val="List Continue 3"/>
    <w:basedOn w:val="Normal"/>
    <w:uiPriority w:val="99"/>
    <w:semiHidden/>
    <w:unhideWhenUsed/>
    <w:rsid w:val="009D0EBF"/>
    <w:pPr>
      <w:spacing w:after="120"/>
      <w:ind w:left="849"/>
      <w:contextualSpacing/>
    </w:pPr>
  </w:style>
  <w:style w:type="paragraph" w:styleId="ListContinue4">
    <w:name w:val="List Continue 4"/>
    <w:basedOn w:val="Normal"/>
    <w:uiPriority w:val="99"/>
    <w:semiHidden/>
    <w:unhideWhenUsed/>
    <w:rsid w:val="009D0EBF"/>
    <w:pPr>
      <w:spacing w:after="120"/>
      <w:ind w:left="1132"/>
      <w:contextualSpacing/>
    </w:pPr>
  </w:style>
  <w:style w:type="paragraph" w:styleId="ListContinue5">
    <w:name w:val="List Continue 5"/>
    <w:basedOn w:val="Normal"/>
    <w:uiPriority w:val="99"/>
    <w:semiHidden/>
    <w:unhideWhenUsed/>
    <w:rsid w:val="009D0EBF"/>
    <w:pPr>
      <w:spacing w:after="120"/>
      <w:ind w:left="1415"/>
      <w:contextualSpacing/>
    </w:pPr>
  </w:style>
  <w:style w:type="paragraph" w:styleId="ListNumber">
    <w:name w:val="List Number"/>
    <w:basedOn w:val="Normal"/>
    <w:uiPriority w:val="49"/>
    <w:semiHidden/>
    <w:unhideWhenUsed/>
    <w:rsid w:val="009D0EBF"/>
    <w:pPr>
      <w:numPr>
        <w:numId w:val="11"/>
      </w:numPr>
      <w:contextualSpacing/>
    </w:pPr>
  </w:style>
  <w:style w:type="paragraph" w:styleId="ListNumber2">
    <w:name w:val="List Number 2"/>
    <w:basedOn w:val="Normal"/>
    <w:uiPriority w:val="49"/>
    <w:semiHidden/>
    <w:unhideWhenUsed/>
    <w:rsid w:val="009D0EBF"/>
    <w:pPr>
      <w:numPr>
        <w:numId w:val="12"/>
      </w:numPr>
      <w:contextualSpacing/>
    </w:pPr>
  </w:style>
  <w:style w:type="paragraph" w:styleId="ListNumber3">
    <w:name w:val="List Number 3"/>
    <w:basedOn w:val="Normal"/>
    <w:uiPriority w:val="49"/>
    <w:semiHidden/>
    <w:unhideWhenUsed/>
    <w:rsid w:val="009D0EBF"/>
    <w:pPr>
      <w:contextualSpacing/>
    </w:pPr>
  </w:style>
  <w:style w:type="paragraph" w:styleId="ListNumber4">
    <w:name w:val="List Number 4"/>
    <w:basedOn w:val="Normal"/>
    <w:uiPriority w:val="49"/>
    <w:semiHidden/>
    <w:unhideWhenUsed/>
    <w:rsid w:val="009D0EBF"/>
    <w:pPr>
      <w:numPr>
        <w:numId w:val="14"/>
      </w:numPr>
      <w:contextualSpacing/>
    </w:pPr>
  </w:style>
  <w:style w:type="paragraph" w:styleId="ListNumber5">
    <w:name w:val="List Number 5"/>
    <w:basedOn w:val="Normal"/>
    <w:uiPriority w:val="49"/>
    <w:semiHidden/>
    <w:unhideWhenUsed/>
    <w:rsid w:val="009D0EBF"/>
    <w:pPr>
      <w:contextualSpacing/>
    </w:pPr>
  </w:style>
  <w:style w:type="paragraph" w:styleId="Macro">
    <w:name w:val="macro"/>
    <w:link w:val="MacroTextChar"/>
    <w:uiPriority w:val="99"/>
    <w:semiHidden/>
    <w:unhideWhenUsed/>
    <w:rsid w:val="009D0E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9D0EBF"/>
    <w:rPr>
      <w:rFonts w:ascii="Consolas" w:hAnsi="Consolas" w:cs="Consolas"/>
      <w:lang w:val="en-GB"/>
    </w:rPr>
  </w:style>
  <w:style w:type="paragraph" w:styleId="MessageHeader">
    <w:name w:val="Message Header"/>
    <w:basedOn w:val="Normal"/>
    <w:link w:val="MessageHeaderChar"/>
    <w:uiPriority w:val="99"/>
    <w:semiHidden/>
    <w:unhideWhenUsed/>
    <w:rsid w:val="009D0EB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0EBF"/>
    <w:rPr>
      <w:rFonts w:ascii="Cambria" w:eastAsia="Times New Roman" w:hAnsi="Cambria"/>
      <w:sz w:val="24"/>
      <w:szCs w:val="24"/>
      <w:shd w:val="pct20" w:color="auto" w:fill="auto"/>
      <w:lang w:val="en-GB"/>
    </w:rPr>
  </w:style>
  <w:style w:type="paragraph" w:styleId="NoSpacing">
    <w:name w:val="No Spacing"/>
    <w:uiPriority w:val="1"/>
    <w:semiHidden/>
    <w:qFormat/>
    <w:rsid w:val="009D0EBF"/>
    <w:pPr>
      <w:jc w:val="both"/>
    </w:pPr>
    <w:rPr>
      <w:rFonts w:ascii="Verdana" w:hAnsi="Verdana"/>
      <w:sz w:val="18"/>
      <w:szCs w:val="22"/>
      <w:lang w:val="en-GB"/>
    </w:rPr>
  </w:style>
  <w:style w:type="paragraph" w:styleId="NormalWeb">
    <w:name w:val="Normal (Web)"/>
    <w:basedOn w:val="Normal"/>
    <w:uiPriority w:val="99"/>
    <w:semiHidden/>
    <w:unhideWhenUsed/>
    <w:rsid w:val="009D0EBF"/>
    <w:rPr>
      <w:rFonts w:ascii="Times New Roman" w:hAnsi="Times New Roman"/>
      <w:sz w:val="24"/>
      <w:szCs w:val="24"/>
    </w:rPr>
  </w:style>
  <w:style w:type="paragraph" w:styleId="NormalIndent">
    <w:name w:val="Normal Indent"/>
    <w:basedOn w:val="Normal"/>
    <w:uiPriority w:val="99"/>
    <w:semiHidden/>
    <w:unhideWhenUsed/>
    <w:rsid w:val="009D0EBF"/>
    <w:pPr>
      <w:ind w:left="567"/>
    </w:pPr>
  </w:style>
  <w:style w:type="paragraph" w:styleId="NoteHeading">
    <w:name w:val="Note Heading"/>
    <w:basedOn w:val="Normal"/>
    <w:next w:val="Normal"/>
    <w:link w:val="NoteHeadingChar"/>
    <w:uiPriority w:val="99"/>
    <w:semiHidden/>
    <w:unhideWhenUsed/>
    <w:rsid w:val="009D0EBF"/>
  </w:style>
  <w:style w:type="character" w:customStyle="1" w:styleId="NoteHeadingChar">
    <w:name w:val="Note Heading Char"/>
    <w:link w:val="NoteHeading"/>
    <w:uiPriority w:val="99"/>
    <w:semiHidden/>
    <w:rsid w:val="009D0EBF"/>
    <w:rPr>
      <w:rFonts w:ascii="Verdana" w:hAnsi="Verdana"/>
      <w:sz w:val="18"/>
      <w:szCs w:val="22"/>
      <w:lang w:val="en-GB"/>
    </w:rPr>
  </w:style>
  <w:style w:type="character" w:styleId="PageNumber">
    <w:name w:val="page number"/>
    <w:uiPriority w:val="99"/>
    <w:semiHidden/>
    <w:unhideWhenUsed/>
    <w:rsid w:val="009D0EBF"/>
    <w:rPr>
      <w:lang w:val="en-GB"/>
    </w:rPr>
  </w:style>
  <w:style w:type="character" w:styleId="PlaceholderText">
    <w:name w:val="Placeholder Text"/>
    <w:uiPriority w:val="99"/>
    <w:semiHidden/>
    <w:rsid w:val="009D0EBF"/>
    <w:rPr>
      <w:color w:val="808080"/>
      <w:lang w:val="en-GB"/>
    </w:rPr>
  </w:style>
  <w:style w:type="paragraph" w:styleId="PlainText">
    <w:name w:val="Plain Text"/>
    <w:basedOn w:val="Normal"/>
    <w:link w:val="PlainTextChar"/>
    <w:uiPriority w:val="99"/>
    <w:unhideWhenUsed/>
    <w:rsid w:val="009D0EBF"/>
    <w:rPr>
      <w:rFonts w:ascii="Consolas" w:hAnsi="Consolas" w:cs="Consolas"/>
      <w:sz w:val="21"/>
      <w:szCs w:val="21"/>
    </w:rPr>
  </w:style>
  <w:style w:type="character" w:customStyle="1" w:styleId="PlainTextChar">
    <w:name w:val="Plain Text Char"/>
    <w:link w:val="PlainText"/>
    <w:uiPriority w:val="99"/>
    <w:rsid w:val="009D0EBF"/>
    <w:rPr>
      <w:rFonts w:ascii="Consolas" w:hAnsi="Consolas" w:cs="Consolas"/>
      <w:sz w:val="21"/>
      <w:szCs w:val="21"/>
      <w:lang w:val="en-GB"/>
    </w:rPr>
  </w:style>
  <w:style w:type="paragraph" w:styleId="Quote">
    <w:name w:val="Quote"/>
    <w:basedOn w:val="Normal"/>
    <w:next w:val="Normal"/>
    <w:link w:val="QuoteChar"/>
    <w:uiPriority w:val="59"/>
    <w:qFormat/>
    <w:rsid w:val="009D0EBF"/>
    <w:rPr>
      <w:i/>
      <w:iCs/>
      <w:color w:val="000000"/>
    </w:rPr>
  </w:style>
  <w:style w:type="character" w:customStyle="1" w:styleId="QuoteChar">
    <w:name w:val="Quote Char"/>
    <w:link w:val="Quote"/>
    <w:uiPriority w:val="59"/>
    <w:rsid w:val="009D0EBF"/>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D0EBF"/>
  </w:style>
  <w:style w:type="character" w:customStyle="1" w:styleId="SalutationChar">
    <w:name w:val="Salutation Char"/>
    <w:link w:val="Salutation"/>
    <w:uiPriority w:val="99"/>
    <w:semiHidden/>
    <w:rsid w:val="009D0EBF"/>
    <w:rPr>
      <w:rFonts w:ascii="Verdana" w:hAnsi="Verdana"/>
      <w:sz w:val="18"/>
      <w:szCs w:val="22"/>
      <w:lang w:val="en-GB"/>
    </w:rPr>
  </w:style>
  <w:style w:type="paragraph" w:styleId="Signature">
    <w:name w:val="Signature"/>
    <w:basedOn w:val="Normal"/>
    <w:link w:val="SignatureChar"/>
    <w:uiPriority w:val="99"/>
    <w:semiHidden/>
    <w:unhideWhenUsed/>
    <w:rsid w:val="009D0EBF"/>
    <w:pPr>
      <w:ind w:left="4252"/>
    </w:pPr>
  </w:style>
  <w:style w:type="character" w:customStyle="1" w:styleId="SignatureChar">
    <w:name w:val="Signature Char"/>
    <w:link w:val="Signature"/>
    <w:uiPriority w:val="99"/>
    <w:semiHidden/>
    <w:rsid w:val="009D0EBF"/>
    <w:rPr>
      <w:rFonts w:ascii="Verdana" w:hAnsi="Verdana"/>
      <w:sz w:val="18"/>
      <w:szCs w:val="22"/>
      <w:lang w:val="en-GB"/>
    </w:rPr>
  </w:style>
  <w:style w:type="character" w:styleId="Strong">
    <w:name w:val="Strong"/>
    <w:uiPriority w:val="99"/>
    <w:semiHidden/>
    <w:qFormat/>
    <w:rsid w:val="009D0EBF"/>
    <w:rPr>
      <w:b/>
      <w:bCs/>
      <w:lang w:val="en-GB"/>
    </w:rPr>
  </w:style>
  <w:style w:type="character" w:styleId="SubtleEmphasis">
    <w:name w:val="Subtle Emphasis"/>
    <w:uiPriority w:val="99"/>
    <w:semiHidden/>
    <w:qFormat/>
    <w:rsid w:val="009D0EBF"/>
    <w:rPr>
      <w:i/>
      <w:iCs/>
      <w:color w:val="808080"/>
      <w:lang w:val="en-GB"/>
    </w:rPr>
  </w:style>
  <w:style w:type="character" w:styleId="SubtleReference">
    <w:name w:val="Subtle Reference"/>
    <w:uiPriority w:val="99"/>
    <w:semiHidden/>
    <w:qFormat/>
    <w:rsid w:val="009D0EBF"/>
    <w:rPr>
      <w:smallCaps/>
      <w:color w:val="C0504D"/>
      <w:u w:val="single"/>
      <w:lang w:val="en-GB"/>
    </w:rPr>
  </w:style>
  <w:style w:type="paragraph" w:styleId="TOAHeading">
    <w:name w:val="toa heading"/>
    <w:basedOn w:val="Normal"/>
    <w:next w:val="Normal"/>
    <w:uiPriority w:val="39"/>
    <w:unhideWhenUsed/>
    <w:rsid w:val="009D0EBF"/>
    <w:pPr>
      <w:spacing w:before="120"/>
    </w:pPr>
    <w:rPr>
      <w:rFonts w:ascii="Cambria" w:eastAsia="Times New Roman" w:hAnsi="Cambria"/>
      <w:b/>
      <w:bCs/>
      <w:sz w:val="24"/>
      <w:szCs w:val="24"/>
    </w:rPr>
  </w:style>
  <w:style w:type="table" w:styleId="ColorfulGrid">
    <w:name w:val="Colorful Grid"/>
    <w:basedOn w:val="TableNormal"/>
    <w:uiPriority w:val="73"/>
    <w:rsid w:val="009D0E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E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0E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0E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0E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0E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0E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0E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E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0E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0E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0E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0E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0E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0E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E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E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E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0E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E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E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0E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E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0E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0E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0E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0E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0E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0E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E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0E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0E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0E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0E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0E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0E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E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0E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0E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0E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0E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0E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0E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E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0E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0E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0E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0E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0E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0EB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EB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0EB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0EB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0EB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0EB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0EB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0EB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EB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EB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EB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EB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EB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EB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EB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EB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EB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EB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EB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EB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EB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EB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EB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EB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EB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EB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EB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EB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EB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EB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EB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EB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EB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EB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0EB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E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EB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EB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0EB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0EB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me.gov.ua" TargetMode="External" /><Relationship Id="rId11" Type="http://schemas.openxmlformats.org/officeDocument/2006/relationships/hyperlink" Target="https://eping.wto.org/en/Search/Index?viewData=G/TBT/N/UKR/300" TargetMode="External" /><Relationship Id="rId12" Type="http://schemas.openxmlformats.org/officeDocument/2006/relationships/hyperlink" Target="https://eping.wto.org/en/Search/Index?viewData=G/TBT/N/UKR/307" TargetMode="External" /><Relationship Id="rId13" Type="http://schemas.openxmlformats.org/officeDocument/2006/relationships/hyperlink" Target="https://eping.wto.org/en/Search/Index?viewData=G/TBT/N/UKR/316" TargetMode="External" /><Relationship Id="rId14" Type="http://schemas.openxmlformats.org/officeDocument/2006/relationships/hyperlink" Target="https://eping.wto.org/en/Search/Index?viewData=G/TBT/N/UKR/318" TargetMode="External" /><Relationship Id="rId15" Type="http://schemas.openxmlformats.org/officeDocument/2006/relationships/hyperlink" Target="https://eping.wto.org/en/Search/Index?viewData=G/TBT/N/UKR/328" TargetMode="External" /><Relationship Id="rId16" Type="http://schemas.openxmlformats.org/officeDocument/2006/relationships/hyperlink" Target="https://eping.wto.org/en/Search/Index?viewData=G/TBT/N/UKR/328/Add.1" TargetMode="External" /><Relationship Id="rId17" Type="http://schemas.openxmlformats.org/officeDocument/2006/relationships/hyperlink" Target="https://eping.wto.org/en/Search/Index?viewData=G/TBT/N/UKR/316/Add.1" TargetMode="Externa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webSettings" Target="web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footer" Target="foot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5/TBT/UKR/25_06826_00_x.pdf" TargetMode="External" /><Relationship Id="rId7" Type="http://schemas.openxmlformats.org/officeDocument/2006/relationships/hyperlink" Target="https://members.wto.org/crnattachments/2025/TBT/UKR/25_06826_01_x.pdf" TargetMode="External" /><Relationship Id="rId8" Type="http://schemas.openxmlformats.org/officeDocument/2006/relationships/hyperlink" Target="https://moz.gov.ua/uk/povidomlennya-pro-oprilyudnennya-proyektu-postanovi-kabinetu-ministriv-ukrayini-pro-vnesennya-zmin-do-poryadku-derzhavnoyi-reyestraciyi-perereyestraciyi-likarskih-zasobiv-ta-rozmiriv-zboru-za-yih-derzhavnu-reyestraciyu-perereyestraciyu" TargetMode="External" /><Relationship Id="rId9" Type="http://schemas.openxmlformats.org/officeDocument/2006/relationships/hyperlink" Target="mailto:ep@me.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vision_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95eb9cd1-0e25-4d33-ac13-db99e28feef4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07CC89B-F7F4-4854-AF08-3863BF01A758}">
  <ds:schemaRefs>
    <ds:schemaRef ds:uri="http://schemas.openxmlformats.org/officeDocument/2006/bibliography"/>
  </ds:schemaRefs>
</ds:datastoreItem>
</file>

<file path=customXml/itemProps2.xml><?xml version="1.0" encoding="utf-8"?>
<ds:datastoreItem xmlns:ds="http://schemas.openxmlformats.org/officeDocument/2006/customXml" ds:itemID="{B3B7A558-ADCB-4273-AA3E-967C9111E1E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Revision_Regular_EN.dotx</Template>
  <TotalTime>2</TotalTime>
  <Pages>3</Pages>
  <Words>721</Words>
  <Characters>4423</Characters>
  <Application>Microsoft Office Word</Application>
  <DocSecurity>0</DocSecurity>
  <Lines>101</Lines>
  <Paragraphs>62</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2025-10-09T09:27:00Z</dcterms:created>
  <dcterms:modified xsi:type="dcterms:W3CDTF">2025-10-09T09:39:00Z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95eb9cd1-0e25-4d33-ac13-db99e28feef4</vt:lpwstr>
  </property>
  <property fmtid="{D5CDD505-2E9C-101B-9397-08002B2CF9AE}" pid="4" name="WTOCLASSIFICATION">
    <vt:lpwstr>WTO OFFICIAL</vt:lpwstr>
  </property>
</Properties>
</file>