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66441771" w14:textId="77777777">
      <w:pPr>
        <w:pStyle w:val="Title"/>
        <w:rPr>
          <w:caps w:val="0"/>
          <w:kern w:val="0"/>
        </w:rPr>
      </w:pPr>
      <w:r w:rsidRPr="002F6A28">
        <w:rPr>
          <w:caps w:val="0"/>
          <w:kern w:val="0"/>
        </w:rPr>
        <w:t>NOTIFICATION</w:t>
      </w:r>
    </w:p>
    <w:p w:rsidR="009239F7" w:rsidRPr="002F6A28" w:rsidP="002F6A28" w14:paraId="5D442D41" w14:textId="77777777">
      <w:pPr>
        <w:jc w:val="center"/>
      </w:pPr>
      <w:r w:rsidRPr="002F6A28">
        <w:t>The following notification is being circulated in accordance with Article 10.6</w:t>
      </w:r>
    </w:p>
    <w:p w:rsidR="009239F7" w:rsidRPr="002F6A28" w:rsidP="002F6A28" w14:paraId="1B890356"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62B62A42" w14:textId="77777777" w:rsidTr="00DB13FE">
        <w:tblPrEx>
          <w:tblW w:w="5000" w:type="pct"/>
          <w:tblLayout w:type="fixed"/>
          <w:tblLook w:val="0000"/>
        </w:tblPrEx>
        <w:tc>
          <w:tcPr>
            <w:tcW w:w="607" w:type="dxa"/>
            <w:tcBorders>
              <w:top w:val="double" w:sz="4" w:space="0" w:color="auto"/>
            </w:tcBorders>
          </w:tcPr>
          <w:p w:rsidR="00F85C99" w:rsidRPr="002F6A28" w:rsidP="002F6A28" w14:paraId="7251C338" w14:textId="77777777">
            <w:pPr>
              <w:spacing w:before="120" w:after="120"/>
              <w:jc w:val="left"/>
            </w:pPr>
            <w:r w:rsidRPr="002F6A28">
              <w:rPr>
                <w:b/>
              </w:rPr>
              <w:t>1.</w:t>
            </w:r>
          </w:p>
        </w:tc>
        <w:tc>
          <w:tcPr>
            <w:tcW w:w="8373" w:type="dxa"/>
            <w:tcBorders>
              <w:top w:val="double" w:sz="4" w:space="0" w:color="auto"/>
            </w:tcBorders>
          </w:tcPr>
          <w:p w:rsidR="00F85C99" w:rsidRPr="002F6A28" w:rsidP="00C805B6" w14:paraId="45BB3866" w14:textId="77777777">
            <w:pPr>
              <w:spacing w:before="120" w:after="120"/>
            </w:pPr>
            <w:r w:rsidRPr="002F6A28">
              <w:rPr>
                <w:b/>
              </w:rPr>
              <w:t>Notifying Member:</w:t>
            </w:r>
            <w:r w:rsidRPr="00C92678" w:rsidR="00EE3A11">
              <w:t xml:space="preserve"> </w:t>
            </w:r>
            <w:r w:rsidRPr="00C92678" w:rsidR="00EE3A11">
              <w:rPr>
                <w:u w:val="single"/>
              </w:rPr>
              <w:t>UNITED ARAB EMIRATES, KINGDOM OF BAHRAIN, THE STATE OF KUWAIT, OMAN, QATAR, KINGDOM OF SAUDI ARABIA, YEMEN</w:t>
            </w:r>
          </w:p>
          <w:p w:rsidR="00F85C99" w:rsidRPr="002F6A28" w:rsidP="002F6A28" w14:paraId="3A6F810A"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4DF380AE" w14:textId="77777777" w:rsidTr="00DB13FE">
        <w:tblPrEx>
          <w:tblW w:w="5000" w:type="pct"/>
          <w:tblLayout w:type="fixed"/>
          <w:tblLook w:val="0000"/>
        </w:tblPrEx>
        <w:tc>
          <w:tcPr>
            <w:tcW w:w="607" w:type="dxa"/>
          </w:tcPr>
          <w:p w:rsidR="00F85C99" w:rsidRPr="002F6A28" w:rsidP="002F6A28" w14:paraId="018006B7" w14:textId="77777777">
            <w:pPr>
              <w:spacing w:before="120" w:after="120"/>
              <w:jc w:val="left"/>
            </w:pPr>
            <w:r w:rsidRPr="002F6A28">
              <w:rPr>
                <w:b/>
              </w:rPr>
              <w:t>2.</w:t>
            </w:r>
          </w:p>
        </w:tc>
        <w:tc>
          <w:tcPr>
            <w:tcW w:w="8373" w:type="dxa"/>
          </w:tcPr>
          <w:p w:rsidR="00F85C99" w:rsidRPr="002F6A28" w:rsidP="000C3B6C" w14:paraId="278E3AB4" w14:textId="77777777">
            <w:pPr>
              <w:spacing w:before="120" w:after="120"/>
            </w:pPr>
            <w:r w:rsidRPr="002F6A28">
              <w:rPr>
                <w:b/>
              </w:rPr>
              <w:t>Agency responsible:</w:t>
            </w:r>
            <w:r w:rsidRPr="00C379C8" w:rsidR="00EE3A11">
              <w:t xml:space="preserve"> </w:t>
            </w:r>
          </w:p>
          <w:p w:rsidR="00EE3A11" w:rsidRPr="00C379C8" w:rsidP="000C3B6C" w14:paraId="166EC2EB" w14:textId="77777777">
            <w:r w:rsidRPr="00C379C8">
              <w:t>Ministry of Agriculture, Fisheries and Water Resources</w:t>
            </w:r>
          </w:p>
          <w:p w:rsidR="00EE3A11" w:rsidRPr="00C379C8" w:rsidP="000C3B6C" w14:paraId="323860D7" w14:textId="77777777">
            <w:r w:rsidRPr="00C379C8">
              <w:t>Food Safety and Quality Center</w:t>
            </w:r>
          </w:p>
          <w:p w:rsidR="00EE3A11" w:rsidRPr="00C379C8" w:rsidP="000C3B6C" w14:paraId="37E7E16C" w14:textId="77777777">
            <w:r w:rsidRPr="00C379C8">
              <w:t>P.O. Box: 427, Postal Code: 100</w:t>
            </w:r>
          </w:p>
          <w:p w:rsidR="00EE3A11" w:rsidRPr="00C379C8" w:rsidP="000C3B6C" w14:paraId="55BFCF1A" w14:textId="77777777">
            <w:r w:rsidRPr="00C379C8">
              <w:t>Tel: + (968) 22592000</w:t>
            </w:r>
          </w:p>
          <w:p w:rsidR="00EE3A11" w:rsidRPr="00C379C8" w:rsidP="000C3B6C" w14:paraId="3A78F8F4" w14:textId="77777777">
            <w:pPr>
              <w:spacing w:after="120"/>
            </w:pPr>
            <w:r w:rsidRPr="00C379C8">
              <w:t xml:space="preserve">Email: </w:t>
            </w:r>
            <w:hyperlink r:id="rId6" w:history="1">
              <w:r w:rsidRPr="00C379C8">
                <w:rPr>
                  <w:color w:val="0000FF"/>
                  <w:u w:val="single"/>
                </w:rPr>
                <w:t>FSQC@mafwr.gov.om</w:t>
              </w:r>
            </w:hyperlink>
          </w:p>
        </w:tc>
      </w:tr>
      <w:tr w14:paraId="1A185B24" w14:textId="77777777" w:rsidTr="00DB13FE">
        <w:tblPrEx>
          <w:tblW w:w="5000" w:type="pct"/>
          <w:tblLayout w:type="fixed"/>
          <w:tblLook w:val="0000"/>
        </w:tblPrEx>
        <w:tc>
          <w:tcPr>
            <w:tcW w:w="607" w:type="dxa"/>
          </w:tcPr>
          <w:p w:rsidR="00F85C99" w:rsidRPr="002F6A28" w:rsidP="002F6A28" w14:paraId="119C7D76" w14:textId="77777777">
            <w:pPr>
              <w:spacing w:before="120" w:after="120"/>
              <w:jc w:val="left"/>
              <w:rPr>
                <w:b/>
              </w:rPr>
            </w:pPr>
            <w:r w:rsidRPr="002F6A28">
              <w:rPr>
                <w:b/>
              </w:rPr>
              <w:t>3.</w:t>
            </w:r>
          </w:p>
        </w:tc>
        <w:tc>
          <w:tcPr>
            <w:tcW w:w="8373" w:type="dxa"/>
          </w:tcPr>
          <w:p w:rsidR="00F85C99" w:rsidRPr="0058336F" w:rsidP="002F6A28" w14:paraId="3B85E113"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6693B28C" w14:textId="77777777" w:rsidTr="00DB13FE">
        <w:tblPrEx>
          <w:tblW w:w="5000" w:type="pct"/>
          <w:tblLayout w:type="fixed"/>
          <w:tblLook w:val="0000"/>
        </w:tblPrEx>
        <w:tc>
          <w:tcPr>
            <w:tcW w:w="607" w:type="dxa"/>
          </w:tcPr>
          <w:p w:rsidR="00F85C99" w:rsidRPr="002F6A28" w:rsidP="002F6A28" w14:paraId="336D2143" w14:textId="77777777">
            <w:pPr>
              <w:spacing w:before="120" w:after="120"/>
              <w:jc w:val="left"/>
            </w:pPr>
            <w:r w:rsidRPr="002F6A28">
              <w:rPr>
                <w:b/>
              </w:rPr>
              <w:t>4.</w:t>
            </w:r>
          </w:p>
        </w:tc>
        <w:tc>
          <w:tcPr>
            <w:tcW w:w="8373" w:type="dxa"/>
          </w:tcPr>
          <w:p w:rsidR="00F85C99" w:rsidRPr="002F6A28" w:rsidP="002F6A28" w14:paraId="7CA1CF1E"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Table Olives</w:t>
            </w:r>
          </w:p>
        </w:tc>
      </w:tr>
      <w:tr w14:paraId="4C769D3B" w14:textId="77777777" w:rsidTr="00DB13FE">
        <w:tblPrEx>
          <w:tblW w:w="5000" w:type="pct"/>
          <w:tblLayout w:type="fixed"/>
          <w:tblLook w:val="0000"/>
        </w:tblPrEx>
        <w:tc>
          <w:tcPr>
            <w:tcW w:w="607" w:type="dxa"/>
          </w:tcPr>
          <w:p w:rsidR="00F85C99" w:rsidRPr="002F6A28" w:rsidP="002F6A28" w14:paraId="4B35A06A" w14:textId="77777777">
            <w:pPr>
              <w:spacing w:before="120" w:after="120"/>
              <w:jc w:val="left"/>
            </w:pPr>
            <w:r w:rsidRPr="002F6A28">
              <w:rPr>
                <w:b/>
              </w:rPr>
              <w:t>5.</w:t>
            </w:r>
          </w:p>
        </w:tc>
        <w:tc>
          <w:tcPr>
            <w:tcW w:w="8373" w:type="dxa"/>
          </w:tcPr>
          <w:p w:rsidR="00F85C99" w:rsidP="002F6A28" w14:paraId="6357F080"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Table olives; (28 page(s), in Arabic)</w:t>
            </w:r>
          </w:p>
          <w:p w:rsidR="000C3B6C" w:rsidRPr="000C3B6C" w:rsidP="002F6A28" w14:paraId="3FB25137"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5D66EB" w:rsidRPr="00CE6C29" w:rsidP="002F6A28" w14:paraId="36E28858" w14:textId="77777777">
            <w:pPr>
              <w:pBdr>
                <w:top w:val="none" w:sz="0" w:space="4" w:color="auto"/>
                <w:bottom w:val="none" w:sz="0" w:space="4" w:color="auto"/>
              </w:pBdr>
              <w:rPr>
                <w:iCs/>
              </w:rPr>
            </w:pPr>
            <w:hyperlink r:id="rId7" w:tgtFrame="_blank" w:history="1">
              <w:r w:rsidRPr="00CE6C29">
                <w:rPr>
                  <w:iCs/>
                  <w:color w:val="0000FF"/>
                  <w:u w:val="single"/>
                </w:rPr>
                <w:t>https://members.wto.org/crnattachments/2025/TBT/OMN/25_06817_00_x.pdf</w:t>
              </w:r>
            </w:hyperlink>
          </w:p>
          <w:p w:rsidR="005D66EB" w:rsidRPr="00DF62FA" w:rsidP="002F6A28" w14:paraId="2B9557E2" w14:textId="77777777">
            <w:pPr>
              <w:rPr>
                <w:iCs/>
                <w:lang w:val="fr-CH"/>
              </w:rPr>
            </w:pPr>
            <w:r w:rsidRPr="00DF62FA">
              <w:rPr>
                <w:iCs/>
                <w:lang w:val="fr-CH"/>
              </w:rPr>
              <w:t>National Enquiry Point &amp; information center</w:t>
            </w:r>
          </w:p>
          <w:p w:rsidR="005D66EB" w:rsidRPr="00DF62FA" w:rsidP="002F6A28" w14:paraId="1B59509F" w14:textId="77777777">
            <w:pPr>
              <w:spacing w:after="120"/>
              <w:rPr>
                <w:iCs/>
                <w:lang w:val="fr-CH"/>
              </w:rPr>
            </w:pPr>
            <w:hyperlink r:id="rId8" w:history="1">
              <w:r w:rsidRPr="00DF62FA">
                <w:rPr>
                  <w:iCs/>
                  <w:color w:val="0000FF"/>
                  <w:u w:val="single"/>
                  <w:lang w:val="fr-CH"/>
                </w:rPr>
                <w:t>nepic@tejarah.gov.om</w:t>
              </w:r>
            </w:hyperlink>
          </w:p>
        </w:tc>
      </w:tr>
      <w:tr w14:paraId="05C5E817" w14:textId="77777777" w:rsidTr="00DB13FE">
        <w:tblPrEx>
          <w:tblW w:w="5000" w:type="pct"/>
          <w:tblLayout w:type="fixed"/>
          <w:tblLook w:val="0000"/>
        </w:tblPrEx>
        <w:tc>
          <w:tcPr>
            <w:tcW w:w="607" w:type="dxa"/>
          </w:tcPr>
          <w:p w:rsidR="00F85C99" w:rsidRPr="002F6A28" w:rsidP="002F6A28" w14:paraId="7D7AC67C" w14:textId="77777777">
            <w:pPr>
              <w:spacing w:before="120" w:after="120"/>
              <w:jc w:val="left"/>
              <w:rPr>
                <w:b/>
              </w:rPr>
            </w:pPr>
            <w:r w:rsidRPr="002F6A28">
              <w:rPr>
                <w:b/>
              </w:rPr>
              <w:t>6.</w:t>
            </w:r>
          </w:p>
        </w:tc>
        <w:tc>
          <w:tcPr>
            <w:tcW w:w="8373" w:type="dxa"/>
          </w:tcPr>
          <w:p w:rsidR="00F85C99" w:rsidRPr="002F6A28" w:rsidP="002F6A28" w14:paraId="6A1D6C05" w14:textId="77777777">
            <w:pPr>
              <w:spacing w:before="120" w:after="120"/>
              <w:rPr>
                <w:b/>
              </w:rPr>
            </w:pPr>
            <w:r w:rsidRPr="002F6A28">
              <w:rPr>
                <w:b/>
              </w:rPr>
              <w:t>Description of content:</w:t>
            </w:r>
            <w:r w:rsidRPr="00C379C8" w:rsidR="00FE448B">
              <w:t xml:space="preserve"> This Gulf technical regulation applies to the fruit of the cultivated olive tree (L. Olea europaea) as defined in section 3, which has been suitably processed and is intended for direct consumption as table olives or as bulk olives for repackaging in consumer-sized containers. It does not cover products intended for industrial processing.</w:t>
            </w:r>
          </w:p>
        </w:tc>
      </w:tr>
      <w:tr w14:paraId="26C2B9C4" w14:textId="77777777" w:rsidTr="00DB13FE">
        <w:tblPrEx>
          <w:tblW w:w="5000" w:type="pct"/>
          <w:tblLayout w:type="fixed"/>
          <w:tblLook w:val="0000"/>
        </w:tblPrEx>
        <w:tc>
          <w:tcPr>
            <w:tcW w:w="607" w:type="dxa"/>
          </w:tcPr>
          <w:p w:rsidR="00F85C99" w:rsidRPr="002F6A28" w:rsidP="002F6A28" w14:paraId="14657FE4" w14:textId="77777777">
            <w:pPr>
              <w:spacing w:before="120" w:after="120"/>
              <w:jc w:val="left"/>
              <w:rPr>
                <w:b/>
              </w:rPr>
            </w:pPr>
            <w:r w:rsidRPr="002F6A28">
              <w:rPr>
                <w:b/>
              </w:rPr>
              <w:t>7.</w:t>
            </w:r>
          </w:p>
        </w:tc>
        <w:tc>
          <w:tcPr>
            <w:tcW w:w="8373" w:type="dxa"/>
          </w:tcPr>
          <w:p w:rsidR="00F85C99" w:rsidRPr="002F6A28" w:rsidP="002F6A28" w14:paraId="14E816E3"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 Quality requirements</w:t>
            </w:r>
          </w:p>
        </w:tc>
      </w:tr>
      <w:tr w14:paraId="3D29B759" w14:textId="77777777" w:rsidTr="00DB13FE">
        <w:tblPrEx>
          <w:tblW w:w="5000" w:type="pct"/>
          <w:tblLayout w:type="fixed"/>
          <w:tblLook w:val="0000"/>
        </w:tblPrEx>
        <w:tc>
          <w:tcPr>
            <w:tcW w:w="607" w:type="dxa"/>
          </w:tcPr>
          <w:p w:rsidR="00F85C99" w:rsidRPr="002F6A28" w:rsidP="009E75ED" w14:paraId="175D49A1" w14:textId="77777777">
            <w:pPr>
              <w:spacing w:before="120" w:after="120"/>
              <w:jc w:val="left"/>
              <w:rPr>
                <w:b/>
              </w:rPr>
            </w:pPr>
            <w:r w:rsidRPr="002F6A28">
              <w:rPr>
                <w:b/>
              </w:rPr>
              <w:t>8.</w:t>
            </w:r>
          </w:p>
        </w:tc>
        <w:tc>
          <w:tcPr>
            <w:tcW w:w="8373" w:type="dxa"/>
          </w:tcPr>
          <w:p w:rsidR="000C3B6C" w:rsidRPr="00EC00D2" w:rsidP="007F13E8" w14:paraId="70DE6C85" w14:textId="77777777">
            <w:pPr>
              <w:spacing w:before="120" w:after="120"/>
              <w:rPr>
                <w:bCs/>
              </w:rPr>
            </w:pPr>
            <w:r w:rsidRPr="002F6A28">
              <w:rPr>
                <w:b/>
              </w:rPr>
              <w:t>Relevant documents:</w:t>
            </w:r>
            <w:r w:rsidRPr="002F6A28" w:rsidR="00EE3A11">
              <w:t xml:space="preserve"> </w:t>
            </w:r>
          </w:p>
          <w:p w:rsidR="00EE3A11" w:rsidRPr="002F6A28" w:rsidP="007F13E8" w14:paraId="1FF60BA7" w14:textId="77777777">
            <w:pPr>
              <w:spacing w:before="120" w:after="120"/>
            </w:pPr>
            <w:r w:rsidRPr="002F6A28">
              <w:t>Codex standard 66 -1981 Amended 2024 "Standard for Table Olives".</w:t>
            </w:r>
          </w:p>
        </w:tc>
      </w:tr>
      <w:tr w14:paraId="68EE280C" w14:textId="77777777" w:rsidTr="00DB13FE">
        <w:tblPrEx>
          <w:tblW w:w="5000" w:type="pct"/>
          <w:tblLayout w:type="fixed"/>
          <w:tblLook w:val="0000"/>
        </w:tblPrEx>
        <w:tc>
          <w:tcPr>
            <w:tcW w:w="607" w:type="dxa"/>
          </w:tcPr>
          <w:p w:rsidR="00EE3A11" w:rsidRPr="002F6A28" w:rsidP="002F6A28" w14:paraId="046B9539" w14:textId="77777777">
            <w:pPr>
              <w:spacing w:before="120" w:after="120"/>
              <w:jc w:val="left"/>
              <w:rPr>
                <w:b/>
              </w:rPr>
            </w:pPr>
            <w:r w:rsidRPr="002F6A28">
              <w:rPr>
                <w:b/>
              </w:rPr>
              <w:t>9.</w:t>
            </w:r>
          </w:p>
        </w:tc>
        <w:tc>
          <w:tcPr>
            <w:tcW w:w="8373" w:type="dxa"/>
          </w:tcPr>
          <w:p w:rsidR="00EE3A11" w:rsidRPr="002F6A28" w:rsidP="008953C4" w14:paraId="2E484E8D" w14:textId="77777777">
            <w:pPr>
              <w:spacing w:before="120" w:after="120"/>
            </w:pPr>
            <w:r w:rsidRPr="002F6A28">
              <w:rPr>
                <w:b/>
              </w:rPr>
              <w:t>Proposed date of adoption:</w:t>
            </w:r>
            <w:r w:rsidRPr="00C379C8">
              <w:t xml:space="preserve"> To be determined</w:t>
            </w:r>
          </w:p>
          <w:p w:rsidR="00EE3A11" w:rsidRPr="002F6A28" w:rsidP="008953C4" w14:paraId="26FA3C75" w14:textId="77777777">
            <w:pPr>
              <w:spacing w:after="120"/>
            </w:pPr>
            <w:r w:rsidRPr="002F6A28">
              <w:rPr>
                <w:b/>
              </w:rPr>
              <w:t>Proposed date of entry into force:</w:t>
            </w:r>
            <w:r w:rsidRPr="00C379C8">
              <w:t xml:space="preserve"> To be determined</w:t>
            </w:r>
          </w:p>
        </w:tc>
      </w:tr>
      <w:tr w14:paraId="252CDFE2" w14:textId="77777777" w:rsidTr="00DB13FE">
        <w:tblPrEx>
          <w:tblW w:w="5000" w:type="pct"/>
          <w:tblLayout w:type="fixed"/>
          <w:tblLook w:val="0000"/>
        </w:tblPrEx>
        <w:tc>
          <w:tcPr>
            <w:tcW w:w="607" w:type="dxa"/>
            <w:tcBorders>
              <w:bottom w:val="double" w:sz="4" w:space="0" w:color="auto"/>
            </w:tcBorders>
          </w:tcPr>
          <w:p w:rsidR="00F85C99" w:rsidRPr="002F6A28" w:rsidP="00D005F5" w14:paraId="13834282" w14:textId="77777777">
            <w:pPr>
              <w:keepNext/>
              <w:spacing w:before="120" w:after="120"/>
              <w:jc w:val="left"/>
              <w:rPr>
                <w:b/>
              </w:rPr>
            </w:pPr>
            <w:r w:rsidRPr="002F6A28">
              <w:rPr>
                <w:b/>
              </w:rPr>
              <w:t>10.</w:t>
            </w:r>
          </w:p>
        </w:tc>
        <w:tc>
          <w:tcPr>
            <w:tcW w:w="8373" w:type="dxa"/>
            <w:tcBorders>
              <w:bottom w:val="double" w:sz="4" w:space="0" w:color="auto"/>
            </w:tcBorders>
          </w:tcPr>
          <w:p w:rsidR="000C3B6C" w:rsidRPr="00E3324D" w:rsidP="000C3B6C" w14:paraId="2D9B2927"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3486924A" w14:textId="77777777">
            <w:pPr>
              <w:spacing w:before="120" w:after="120"/>
              <w:rPr>
                <w:bCs/>
              </w:rPr>
            </w:pPr>
            <w:r w:rsidRPr="002F6A28">
              <w:rPr>
                <w:b/>
              </w:rPr>
              <w:t>Final date for comments:</w:t>
            </w:r>
            <w:r w:rsidRPr="00C379C8" w:rsidR="00EE3A11">
              <w:t xml:space="preserve"> 8 December 2025</w:t>
            </w:r>
          </w:p>
          <w:p w:rsidR="000C3B6C" w:rsidRPr="00E3324D" w:rsidP="000C3B6C" w14:paraId="29A6E18C"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02278856"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41A601DD" w14:textId="77777777">
            <w:r w:rsidRPr="00CE6C29">
              <w:t>National Enquiry Point and Information Centre (NEPIC)</w:t>
            </w:r>
          </w:p>
          <w:p w:rsidR="00CE6C29" w:rsidRPr="00CE6C29" w:rsidP="000C3B6C" w14:paraId="18A26517" w14:textId="77777777">
            <w:r w:rsidRPr="00CE6C29">
              <w:t>Ministry of Commerce, Industry &amp; Investment Promotions</w:t>
            </w:r>
          </w:p>
          <w:p w:rsidR="00CE6C29" w:rsidRPr="00CE6C29" w:rsidP="000C3B6C" w14:paraId="290CD9C1" w14:textId="77777777">
            <w:r w:rsidRPr="00CE6C29">
              <w:t>P.O. Box 550</w:t>
            </w:r>
          </w:p>
          <w:p w:rsidR="00CE6C29" w:rsidRPr="00CE6C29" w:rsidP="000C3B6C" w14:paraId="6D0A9601" w14:textId="77777777">
            <w:r w:rsidRPr="00CE6C29">
              <w:t>Muscat</w:t>
            </w:r>
          </w:p>
          <w:p w:rsidR="00CE6C29" w:rsidRPr="00CE6C29" w:rsidP="000C3B6C" w14:paraId="4A299CD9" w14:textId="77777777">
            <w:r w:rsidRPr="00CE6C29">
              <w:t>Postal Cod</w:t>
            </w:r>
          </w:p>
          <w:p w:rsidR="00CE6C29" w:rsidRPr="00CE6C29" w:rsidP="000C3B6C" w14:paraId="39730DAB" w14:textId="77777777">
            <w:r w:rsidRPr="00CE6C29">
              <w:t>Tel: +(968) 99002282</w:t>
            </w:r>
          </w:p>
          <w:p w:rsidR="00CE6C29" w:rsidRPr="00DF62FA" w:rsidP="000C3B6C" w14:paraId="0DE034FD" w14:textId="77777777">
            <w:pPr>
              <w:rPr>
                <w:lang w:val="fr-CH"/>
              </w:rPr>
            </w:pPr>
            <w:r w:rsidRPr="00DF62FA">
              <w:rPr>
                <w:lang w:val="fr-CH"/>
              </w:rPr>
              <w:t>Fax: +(968) 2481 7040</w:t>
            </w:r>
          </w:p>
          <w:p w:rsidR="00CE6C29" w:rsidRPr="00DF62FA" w:rsidP="000C3B6C" w14:paraId="6D5D758B" w14:textId="77777777">
            <w:pPr>
              <w:rPr>
                <w:lang w:val="fr-CH"/>
              </w:rPr>
            </w:pPr>
            <w:r w:rsidRPr="00DF62FA">
              <w:rPr>
                <w:lang w:val="fr-CH"/>
              </w:rPr>
              <w:t xml:space="preserve">Email: </w:t>
            </w:r>
            <w:hyperlink r:id="rId8" w:history="1">
              <w:r w:rsidRPr="00DF62FA">
                <w:rPr>
                  <w:color w:val="0000FF"/>
                  <w:u w:val="single"/>
                  <w:lang w:val="fr-CH"/>
                </w:rPr>
                <w:t>nepic@tejarah.gov.om</w:t>
              </w:r>
            </w:hyperlink>
          </w:p>
          <w:p w:rsidR="00CE6C29" w:rsidRPr="00CE6C29" w:rsidP="000C3B6C" w14:paraId="35735912" w14:textId="77777777">
            <w:pPr>
              <w:spacing w:after="120"/>
            </w:pPr>
            <w:r w:rsidRPr="00CE6C29">
              <w:t xml:space="preserve">Website: </w:t>
            </w:r>
            <w:hyperlink r:id="rId9" w:tgtFrame="_blank" w:history="1">
              <w:r w:rsidRPr="00CE6C29">
                <w:rPr>
                  <w:color w:val="0000FF"/>
                  <w:u w:val="single"/>
                </w:rPr>
                <w:t>http://www.tejarah.gov.om</w:t>
              </w:r>
            </w:hyperlink>
          </w:p>
        </w:tc>
      </w:tr>
    </w:tbl>
    <w:p w:rsidR="00EE3A11" w:rsidRPr="002F6A28" w:rsidP="00887259" w14:paraId="45959A7F" w14:textId="77777777">
      <w:pPr>
        <w:jc w:val="center"/>
      </w:pPr>
    </w:p>
    <w:sectPr w:rsidSect="00760DB3">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9AF012D"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4A81DF9"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73060C7E"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448611E" w14:textId="77777777">
    <w:pPr>
      <w:pStyle w:val="Header"/>
      <w:pBdr>
        <w:bottom w:val="single" w:sz="4" w:space="1" w:color="auto"/>
      </w:pBdr>
      <w:tabs>
        <w:tab w:val="clear" w:pos="4513"/>
        <w:tab w:val="clear" w:pos="9027"/>
      </w:tabs>
      <w:jc w:val="center"/>
    </w:pPr>
    <w:r w:rsidRPr="002F6A28">
      <w:t>tbtSymbol</w:t>
    </w:r>
  </w:p>
  <w:p w:rsidR="009239F7" w:rsidRPr="002F6A28" w:rsidP="009239F7" w14:paraId="57C27A8A" w14:textId="77777777">
    <w:pPr>
      <w:pStyle w:val="Header"/>
      <w:pBdr>
        <w:bottom w:val="single" w:sz="4" w:space="1" w:color="auto"/>
      </w:pBdr>
      <w:tabs>
        <w:tab w:val="clear" w:pos="4513"/>
        <w:tab w:val="clear" w:pos="9027"/>
      </w:tabs>
      <w:jc w:val="center"/>
    </w:pPr>
  </w:p>
  <w:p w:rsidR="009239F7" w:rsidRPr="002F6A28" w:rsidP="009239F7" w14:paraId="5AE3D447"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715380F4"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10804" w:rsidRPr="002F6A28" w:rsidP="009239F7" w14:paraId="787E3620" w14:textId="77777777">
    <w:pPr>
      <w:pStyle w:val="Header"/>
      <w:pBdr>
        <w:bottom w:val="single" w:sz="4" w:space="1" w:color="auto"/>
      </w:pBdr>
      <w:tabs>
        <w:tab w:val="clear" w:pos="4513"/>
        <w:tab w:val="clear" w:pos="9027"/>
      </w:tabs>
      <w:jc w:val="center"/>
    </w:pPr>
    <w:bookmarkStart w:id="0" w:name="spsSymbolHeader"/>
    <w:r w:rsidRPr="002F6A28">
      <w:t>G/TBT/N/ARE/668, G/TBT/N/</w:t>
    </w:r>
    <w:r w:rsidRPr="002F6A28">
      <w:t>BHR</w:t>
    </w:r>
    <w:r w:rsidRPr="002F6A28">
      <w:t>/746</w:t>
    </w:r>
  </w:p>
  <w:p w:rsidR="00510804" w:rsidRPr="002F6A28" w:rsidP="009239F7" w14:paraId="1CEF61D0" w14:textId="77777777">
    <w:pPr>
      <w:pStyle w:val="Header"/>
      <w:pBdr>
        <w:bottom w:val="single" w:sz="4" w:space="1" w:color="auto"/>
      </w:pBdr>
      <w:tabs>
        <w:tab w:val="clear" w:pos="4513"/>
        <w:tab w:val="clear" w:pos="9027"/>
      </w:tabs>
      <w:jc w:val="center"/>
    </w:pPr>
    <w:r w:rsidRPr="002F6A28">
      <w:t>G/TBT/N/</w:t>
    </w:r>
    <w:r w:rsidRPr="002F6A28">
      <w:t>KWT</w:t>
    </w:r>
    <w:r w:rsidRPr="002F6A28">
      <w:t>/731, G/TBT/N/</w:t>
    </w:r>
    <w:r w:rsidRPr="002F6A28">
      <w:t>OMN</w:t>
    </w:r>
    <w:r w:rsidRPr="002F6A28">
      <w:t>/569</w:t>
    </w:r>
  </w:p>
  <w:p w:rsidR="00510804" w:rsidRPr="002F6A28" w:rsidP="009239F7" w14:paraId="26882987" w14:textId="77777777">
    <w:pPr>
      <w:pStyle w:val="Header"/>
      <w:pBdr>
        <w:bottom w:val="single" w:sz="4" w:space="1" w:color="auto"/>
      </w:pBdr>
      <w:tabs>
        <w:tab w:val="clear" w:pos="4513"/>
        <w:tab w:val="clear" w:pos="9027"/>
      </w:tabs>
      <w:jc w:val="center"/>
    </w:pPr>
    <w:r w:rsidRPr="002F6A28">
      <w:t>G/TBT/N/QAT/722, G/TBT/N/SAU/1401</w:t>
    </w:r>
  </w:p>
  <w:p w:rsidR="009239F7" w:rsidRPr="002F6A28" w:rsidP="009239F7" w14:paraId="50ADE606" w14:textId="77777777">
    <w:pPr>
      <w:pStyle w:val="Header"/>
      <w:pBdr>
        <w:bottom w:val="single" w:sz="4" w:space="1" w:color="auto"/>
      </w:pBdr>
      <w:tabs>
        <w:tab w:val="clear" w:pos="4513"/>
        <w:tab w:val="clear" w:pos="9027"/>
      </w:tabs>
      <w:jc w:val="center"/>
    </w:pPr>
    <w:r w:rsidRPr="002F6A28">
      <w:t>G/TBT/N/YEM/325</w:t>
    </w:r>
    <w:bookmarkEnd w:id="0"/>
  </w:p>
  <w:p w:rsidR="009239F7" w:rsidRPr="002F6A28" w:rsidP="009239F7" w14:paraId="3A5E670C" w14:textId="77777777">
    <w:pPr>
      <w:pStyle w:val="Header"/>
      <w:pBdr>
        <w:bottom w:val="single" w:sz="4" w:space="1" w:color="auto"/>
      </w:pBdr>
      <w:tabs>
        <w:tab w:val="clear" w:pos="4513"/>
        <w:tab w:val="clear" w:pos="9027"/>
      </w:tabs>
      <w:jc w:val="center"/>
    </w:pPr>
  </w:p>
  <w:p w:rsidR="009239F7" w:rsidRPr="002F6A28" w:rsidP="009239F7" w14:paraId="52A3FC4B"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7812A747"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92F36EB"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49ACDD0F"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07A96909" w14:textId="77777777">
          <w:pPr>
            <w:jc w:val="right"/>
            <w:rPr>
              <w:b/>
              <w:color w:val="FF0000"/>
              <w:szCs w:val="16"/>
            </w:rPr>
          </w:pPr>
        </w:p>
      </w:tc>
    </w:tr>
    <w:bookmarkEnd w:id="1"/>
    <w:tr w14:paraId="3AF50A79"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735A9522"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7518294B" w14:textId="77777777">
          <w:pPr>
            <w:jc w:val="right"/>
            <w:rPr>
              <w:b/>
              <w:szCs w:val="16"/>
            </w:rPr>
          </w:pPr>
        </w:p>
      </w:tc>
    </w:tr>
    <w:tr w14:paraId="11F5E709"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659F90E8" w14:textId="77777777">
          <w:pPr>
            <w:jc w:val="left"/>
            <w:rPr>
              <w:noProof/>
              <w:lang w:eastAsia="en-GB"/>
            </w:rPr>
          </w:pPr>
        </w:p>
      </w:tc>
      <w:tc>
        <w:tcPr>
          <w:tcW w:w="5448" w:type="dxa"/>
          <w:gridSpan w:val="2"/>
          <w:shd w:val="clear" w:color="auto" w:fill="FFFFFF"/>
          <w:tcMar>
            <w:left w:w="108" w:type="dxa"/>
            <w:right w:w="108" w:type="dxa"/>
          </w:tcMar>
        </w:tcPr>
        <w:p w:rsidR="00510804" w:rsidRPr="002F6A28" w:rsidP="00B801E9" w14:paraId="35870307" w14:textId="77777777">
          <w:pPr>
            <w:jc w:val="right"/>
            <w:rPr>
              <w:b/>
              <w:szCs w:val="16"/>
            </w:rPr>
          </w:pPr>
          <w:bookmarkStart w:id="2" w:name="bmkSymbols"/>
          <w:r w:rsidRPr="002F6A28">
            <w:rPr>
              <w:b/>
              <w:szCs w:val="16"/>
            </w:rPr>
            <w:t>G/TBT/N/ARE/668, G/TBT/N/</w:t>
          </w:r>
          <w:r w:rsidRPr="002F6A28">
            <w:rPr>
              <w:b/>
              <w:szCs w:val="16"/>
            </w:rPr>
            <w:t>BHR</w:t>
          </w:r>
          <w:r w:rsidRPr="002F6A28">
            <w:rPr>
              <w:b/>
              <w:szCs w:val="16"/>
            </w:rPr>
            <w:t>/746</w:t>
          </w:r>
        </w:p>
        <w:p w:rsidR="00510804" w:rsidRPr="002F6A28" w:rsidP="00B801E9" w14:paraId="178BE8DB" w14:textId="77777777">
          <w:pPr>
            <w:jc w:val="right"/>
            <w:rPr>
              <w:b/>
              <w:szCs w:val="16"/>
            </w:rPr>
          </w:pPr>
          <w:r w:rsidRPr="002F6A28">
            <w:rPr>
              <w:b/>
              <w:szCs w:val="16"/>
            </w:rPr>
            <w:t>G/TBT/N/</w:t>
          </w:r>
          <w:r w:rsidRPr="002F6A28">
            <w:rPr>
              <w:b/>
              <w:szCs w:val="16"/>
            </w:rPr>
            <w:t>KWT</w:t>
          </w:r>
          <w:r w:rsidRPr="002F6A28">
            <w:rPr>
              <w:b/>
              <w:szCs w:val="16"/>
            </w:rPr>
            <w:t>/731, G/TBT/N/</w:t>
          </w:r>
          <w:r w:rsidRPr="002F6A28">
            <w:rPr>
              <w:b/>
              <w:szCs w:val="16"/>
            </w:rPr>
            <w:t>OMN</w:t>
          </w:r>
          <w:r w:rsidRPr="002F6A28">
            <w:rPr>
              <w:b/>
              <w:szCs w:val="16"/>
            </w:rPr>
            <w:t>/569</w:t>
          </w:r>
        </w:p>
        <w:p w:rsidR="00510804" w:rsidRPr="002F6A28" w:rsidP="00B801E9" w14:paraId="6D70CDB5" w14:textId="77777777">
          <w:pPr>
            <w:jc w:val="right"/>
            <w:rPr>
              <w:b/>
              <w:szCs w:val="16"/>
            </w:rPr>
          </w:pPr>
          <w:r w:rsidRPr="002F6A28">
            <w:rPr>
              <w:b/>
              <w:szCs w:val="16"/>
            </w:rPr>
            <w:t>G/TBT/N/QAT/722, G/TBT/N/SAU/1401</w:t>
          </w:r>
        </w:p>
        <w:p w:rsidR="009239F7" w:rsidRPr="002F6A28" w:rsidP="00B801E9" w14:paraId="1B9082C8" w14:textId="77777777">
          <w:pPr>
            <w:jc w:val="right"/>
            <w:rPr>
              <w:b/>
              <w:szCs w:val="16"/>
            </w:rPr>
          </w:pPr>
          <w:r w:rsidRPr="002F6A28">
            <w:rPr>
              <w:b/>
              <w:szCs w:val="16"/>
            </w:rPr>
            <w:t>G/TBT/N/YEM/325</w:t>
          </w:r>
          <w:bookmarkEnd w:id="2"/>
        </w:p>
      </w:tc>
    </w:tr>
    <w:tr w14:paraId="395F0CB3"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21ACF679" w14:textId="77777777"/>
      </w:tc>
      <w:tc>
        <w:tcPr>
          <w:tcW w:w="5448" w:type="dxa"/>
          <w:gridSpan w:val="2"/>
          <w:shd w:val="clear" w:color="auto" w:fill="FFFFFF"/>
          <w:tcMar>
            <w:left w:w="108" w:type="dxa"/>
            <w:right w:w="108" w:type="dxa"/>
          </w:tcMar>
          <w:vAlign w:val="center"/>
        </w:tcPr>
        <w:p w:rsidR="00ED54E0" w:rsidRPr="009239F7" w:rsidP="006A4669" w14:paraId="03784E43" w14:textId="77777777">
          <w:pPr>
            <w:spacing w:before="120"/>
            <w:jc w:val="right"/>
            <w:rPr>
              <w:szCs w:val="16"/>
            </w:rPr>
          </w:pPr>
          <w:bookmarkStart w:id="3" w:name="spsDateDistribution"/>
          <w:bookmarkStart w:id="4" w:name="bmkDate"/>
          <w:r w:rsidRPr="009239F7">
            <w:rPr>
              <w:szCs w:val="16"/>
            </w:rPr>
            <w:t>9 October 2025</w:t>
          </w:r>
          <w:bookmarkEnd w:id="3"/>
          <w:bookmarkEnd w:id="4"/>
        </w:p>
      </w:tc>
    </w:tr>
    <w:tr w14:paraId="2475236C"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0E76F6E3" w14:textId="77777777">
          <w:pPr>
            <w:jc w:val="left"/>
            <w:rPr>
              <w:b/>
            </w:rPr>
          </w:pPr>
          <w:bookmarkStart w:id="5" w:name="bmkSerial"/>
          <w:r>
            <w:rPr>
              <w:b w:val="0"/>
              <w:color w:val="FF0000"/>
            </w:rPr>
            <w:t>(25-6511)</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04EA1D5D"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311778FC"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3CDCA746"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7809F561"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6C89210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81874121">
    <w:abstractNumId w:val="9"/>
  </w:num>
  <w:num w:numId="2" w16cid:durableId="1329863550">
    <w:abstractNumId w:val="7"/>
  </w:num>
  <w:num w:numId="3" w16cid:durableId="2024353131">
    <w:abstractNumId w:val="6"/>
  </w:num>
  <w:num w:numId="4" w16cid:durableId="1790779661">
    <w:abstractNumId w:val="5"/>
  </w:num>
  <w:num w:numId="5" w16cid:durableId="847215139">
    <w:abstractNumId w:val="4"/>
  </w:num>
  <w:num w:numId="6" w16cid:durableId="736585427">
    <w:abstractNumId w:val="12"/>
  </w:num>
  <w:num w:numId="7" w16cid:durableId="1607150555">
    <w:abstractNumId w:val="11"/>
  </w:num>
  <w:num w:numId="8" w16cid:durableId="665402963">
    <w:abstractNumId w:val="10"/>
  </w:num>
  <w:num w:numId="9" w16cid:durableId="20851795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45457364">
    <w:abstractNumId w:val="13"/>
  </w:num>
  <w:num w:numId="11" w16cid:durableId="870804197">
    <w:abstractNumId w:val="8"/>
  </w:num>
  <w:num w:numId="12" w16cid:durableId="735664666">
    <w:abstractNumId w:val="3"/>
  </w:num>
  <w:num w:numId="13" w16cid:durableId="523247126">
    <w:abstractNumId w:val="2"/>
  </w:num>
  <w:num w:numId="14" w16cid:durableId="172309164">
    <w:abstractNumId w:val="1"/>
  </w:num>
  <w:num w:numId="15" w16cid:durableId="12594117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1F1C49"/>
    <w:rsid w:val="00204CC3"/>
    <w:rsid w:val="002116ED"/>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2411D"/>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10804"/>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D66EB"/>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669"/>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7312A"/>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1099"/>
    <w:rsid w:val="00CA6F61"/>
    <w:rsid w:val="00CB3E28"/>
    <w:rsid w:val="00CB4942"/>
    <w:rsid w:val="00CC0FAD"/>
    <w:rsid w:val="00CC3256"/>
    <w:rsid w:val="00CD7D97"/>
    <w:rsid w:val="00CE3EE6"/>
    <w:rsid w:val="00CE4BA1"/>
    <w:rsid w:val="00CE6C29"/>
    <w:rsid w:val="00D000C7"/>
    <w:rsid w:val="00D005F5"/>
    <w:rsid w:val="00D0195E"/>
    <w:rsid w:val="00D32587"/>
    <w:rsid w:val="00D428FA"/>
    <w:rsid w:val="00D52A9D"/>
    <w:rsid w:val="00D55AAD"/>
    <w:rsid w:val="00D70F5B"/>
    <w:rsid w:val="00D747AE"/>
    <w:rsid w:val="00D75956"/>
    <w:rsid w:val="00D9226C"/>
    <w:rsid w:val="00DA20BD"/>
    <w:rsid w:val="00DB13FE"/>
    <w:rsid w:val="00DE50DB"/>
    <w:rsid w:val="00DF62FA"/>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16B6C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FSQC@mafwr.gov.om" TargetMode="External" /><Relationship Id="rId7" Type="http://schemas.openxmlformats.org/officeDocument/2006/relationships/hyperlink" Target="https://members.wto.org/crnattachments/2025/TBT/OMN/25_06817_00_x.pdf" TargetMode="External" /><Relationship Id="rId8" Type="http://schemas.openxmlformats.org/officeDocument/2006/relationships/hyperlink" Target="mailto:nepic@tejarah.gov.om" TargetMode="External" /><Relationship Id="rId9" Type="http://schemas.openxmlformats.org/officeDocument/2006/relationships/hyperlink" Target="http://www.tejarah.gov.om"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AA01306F-0A31-4C5D-9BF0-ED3C9C2B8528}">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324</Words>
  <Characters>1903</Characters>
  <Application>Microsoft Office Word</Application>
  <DocSecurity>0</DocSecurity>
  <Lines>57</Lines>
  <Paragraphs>46</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2188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2</cp:revision>
  <dcterms:created xsi:type="dcterms:W3CDTF">2025-10-09T09:24:00Z</dcterms:created>
  <dcterms:modified xsi:type="dcterms:W3CDTF">2025-10-09T09:32:00Z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