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5E7E20C5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27BC0507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7319A0C0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07"/>
        <w:gridCol w:w="8373"/>
      </w:tblGrid>
      <w:tr w14:paraId="6C9D6244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top w:val="double" w:sz="4" w:space="0" w:color="auto"/>
            </w:tcBorders>
          </w:tcPr>
          <w:p w:rsidR="00F85C99" w:rsidRPr="002F6A28" w:rsidP="002F6A28" w14:paraId="3938E355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373" w:type="dxa"/>
            <w:tcBorders>
              <w:top w:val="double" w:sz="4" w:space="0" w:color="auto"/>
            </w:tcBorders>
          </w:tcPr>
          <w:p w:rsidR="00F85C99" w:rsidRPr="002F6A28" w:rsidP="00C805B6" w14:paraId="5675F7D6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AUSTRALIA</w:t>
            </w:r>
          </w:p>
          <w:p w:rsidR="00F85C99" w:rsidRPr="002F6A28" w:rsidP="002F6A28" w14:paraId="06B1C348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</w:t>
            </w:r>
            <w:r w:rsidRPr="00B5689B" w:rsidR="00B5689B">
              <w:rPr>
                <w:b/>
                <w:bCs/>
              </w:rPr>
              <w:t xml:space="preserve">Articles </w:t>
            </w:r>
            <w:r w:rsidRPr="002F6A28">
              <w:rPr>
                <w:b/>
              </w:rPr>
              <w:t>3.2 and 7.2):</w:t>
            </w:r>
            <w:r w:rsidRPr="00C379C8" w:rsidR="00EE3A11">
              <w:t xml:space="preserve"> </w:t>
            </w:r>
          </w:p>
        </w:tc>
      </w:tr>
      <w:tr w14:paraId="656F920E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6CCFC4FC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373" w:type="dxa"/>
          </w:tcPr>
          <w:p w:rsidR="00F85C99" w:rsidRPr="002F6A28" w:rsidP="000C3B6C" w14:paraId="79C4E22B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0C3B6C" w14:paraId="112577BF" w14:textId="77777777">
            <w:pPr>
              <w:spacing w:after="120"/>
            </w:pPr>
            <w:r w:rsidRPr="00C379C8">
              <w:t>Australian Building Codes Board, Housing Group, The Department of the Treasury</w:t>
            </w:r>
          </w:p>
        </w:tc>
      </w:tr>
      <w:tr w14:paraId="7A083445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044321B8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373" w:type="dxa"/>
          </w:tcPr>
          <w:p w:rsidR="00F85C99" w:rsidRPr="0058336F" w:rsidP="002F6A28" w14:paraId="1E714246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 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</w:t>
            </w:r>
            <w:r w:rsidR="00B01742">
              <w:rPr>
                <w:b/>
              </w:rPr>
              <w:t>O</w:t>
            </w:r>
            <w:r w:rsidRPr="002F6A28">
              <w:rPr>
                <w:b/>
              </w:rPr>
              <w:t>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73595B58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27CA27CA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373" w:type="dxa"/>
          </w:tcPr>
          <w:p w:rsidR="00F85C99" w:rsidRPr="002F6A28" w:rsidP="002F6A28" w14:paraId="11653971" w14:textId="77777777">
            <w:pPr>
              <w:spacing w:before="120" w:after="120"/>
            </w:pPr>
            <w:r w:rsidRPr="00E3324D">
              <w:rPr>
                <w:b/>
                <w:bCs/>
              </w:rPr>
              <w:t>Products covered (HS codes or national tariff lines. ICS numbers may be provided in addition, where applicable)</w:t>
            </w:r>
            <w:r w:rsidRPr="002F6A28">
              <w:rPr>
                <w:b/>
              </w:rPr>
              <w:t>:</w:t>
            </w:r>
            <w:r w:rsidRPr="00C379C8" w:rsidR="00EE3A11">
              <w:t xml:space="preserve"> Appliances and commercial catering equipment</w:t>
            </w:r>
          </w:p>
        </w:tc>
      </w:tr>
      <w:tr w14:paraId="77C6C56A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4612411F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373" w:type="dxa"/>
          </w:tcPr>
          <w:p w:rsidR="00F85C99" w:rsidP="002F6A28" w14:paraId="4559095E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Details of notified document(s) (title, number of pages</w:t>
            </w:r>
            <w:r w:rsidR="00594C3E">
              <w:rPr>
                <w:b/>
                <w:bCs/>
                <w:iCs/>
              </w:rPr>
              <w:t xml:space="preserve"> and languages</w:t>
            </w:r>
            <w:r w:rsidRPr="00E3324D">
              <w:rPr>
                <w:b/>
                <w:bCs/>
                <w:iCs/>
              </w:rPr>
              <w:t>, means of access)</w:t>
            </w:r>
            <w:r w:rsidRPr="002F6A28">
              <w:rPr>
                <w:b/>
              </w:rPr>
              <w:t>:</w:t>
            </w:r>
            <w:r w:rsidRPr="00C379C8" w:rsidR="00EE3A11">
              <w:t xml:space="preserve"> WaterMark Certification Scheme - WMTS-101:2025 Appliances and commercial catering equipment; (18 page(s), in English)</w:t>
            </w:r>
          </w:p>
          <w:p w:rsidR="000C3B6C" w:rsidRPr="000C3B6C" w:rsidP="002F6A28" w14:paraId="03C94374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Link to notified document(s) and/or contact details for agency or authority which can provide copies upon request:</w:t>
            </w:r>
            <w:r w:rsidRPr="00CE6C29">
              <w:rPr>
                <w:iCs/>
              </w:rPr>
              <w:t xml:space="preserve"> </w:t>
            </w:r>
          </w:p>
          <w:p w:rsidR="007A524B" w:rsidRPr="00CE6C29" w:rsidP="002F6A28" w14:paraId="5B2D669F" w14:textId="77777777">
            <w:pPr>
              <w:spacing w:after="120"/>
              <w:rPr>
                <w:iCs/>
              </w:rPr>
            </w:pPr>
            <w:hyperlink r:id="rId5" w:tgtFrame="_blank" w:history="1">
              <w:r w:rsidRPr="00CE6C29">
                <w:rPr>
                  <w:iCs/>
                  <w:color w:val="0000FF"/>
                  <w:u w:val="single"/>
                </w:rPr>
                <w:t>https://watermark.abcb.gov.au/sites/default/files/resources/2025/WMTS-101-2025%201.pdf</w:t>
              </w:r>
            </w:hyperlink>
          </w:p>
        </w:tc>
      </w:tr>
      <w:tr w14:paraId="0E9BCD8B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1F9063AE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373" w:type="dxa"/>
          </w:tcPr>
          <w:p w:rsidR="00F85C99" w:rsidRPr="002F6A28" w:rsidP="002F6A28" w14:paraId="014CBA8B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This Technical Specification sets out minimum product requirements for appliances and commercial catering equipment connected to the water service and/or sanitary plumbing piping. The 2025 version supersedes the 2021 version. </w:t>
            </w:r>
          </w:p>
          <w:p w:rsidR="00FE448B" w:rsidRPr="00C379C8" w:rsidP="002F6A28" w14:paraId="779D200A" w14:textId="77777777">
            <w:pPr>
              <w:spacing w:before="120" w:after="120"/>
            </w:pPr>
            <w:r w:rsidRPr="00C379C8">
              <w:t>This Technical Specification covers the following applications:</w:t>
            </w:r>
          </w:p>
          <w:p w:rsidR="00FE448B" w:rsidRPr="00C379C8" w:rsidP="002F6A28" w14:paraId="61E30CA7" w14:textId="77777777">
            <w:pPr>
              <w:numPr>
                <w:ilvl w:val="0"/>
                <w:numId w:val="16"/>
              </w:numPr>
              <w:spacing w:before="120" w:after="120"/>
            </w:pPr>
            <w:r w:rsidRPr="00C379C8">
              <w:t>Commercial clothes washing machines</w:t>
            </w:r>
          </w:p>
          <w:p w:rsidR="00FE448B" w:rsidRPr="00C379C8" w:rsidP="002F6A28" w14:paraId="5E695322" w14:textId="77777777">
            <w:pPr>
              <w:numPr>
                <w:ilvl w:val="0"/>
                <w:numId w:val="16"/>
              </w:numPr>
              <w:spacing w:before="120" w:after="120"/>
            </w:pPr>
            <w:r w:rsidRPr="00C379C8">
              <w:t>Commercial dish washing machines</w:t>
            </w:r>
          </w:p>
          <w:p w:rsidR="00FE448B" w:rsidRPr="00C379C8" w:rsidP="002F6A28" w14:paraId="09A731D8" w14:textId="77777777">
            <w:pPr>
              <w:numPr>
                <w:ilvl w:val="0"/>
                <w:numId w:val="16"/>
              </w:numPr>
              <w:spacing w:before="120" w:after="120"/>
            </w:pPr>
            <w:r w:rsidRPr="00C379C8">
              <w:t>Non-portable dispensing units, or portable dispensing units (i.e. hand held) with an end of line backflow prevention device, not intended to directly supply drinking water, considered a low risk of back siphonage, connected to the water service and/or sanitary plumbing/drainage system.</w:t>
            </w:r>
          </w:p>
          <w:p w:rsidR="00FE448B" w:rsidRPr="00C379C8" w:rsidP="002F6A28" w14:paraId="6E2FF3EC" w14:textId="77777777">
            <w:pPr>
              <w:numPr>
                <w:ilvl w:val="0"/>
                <w:numId w:val="16"/>
              </w:numPr>
              <w:spacing w:before="120" w:after="120"/>
            </w:pPr>
            <w:r w:rsidRPr="00C379C8">
              <w:t>Steam generators for the warming of a steam room to a bathing temperature. This may include a sauna.</w:t>
            </w:r>
          </w:p>
          <w:p w:rsidR="00FE448B" w:rsidRPr="00C379C8" w:rsidP="002F6A28" w14:paraId="40AD9760" w14:textId="77777777">
            <w:pPr>
              <w:numPr>
                <w:ilvl w:val="0"/>
                <w:numId w:val="16"/>
              </w:numPr>
              <w:spacing w:before="120" w:after="120"/>
            </w:pPr>
            <w:r w:rsidRPr="00C379C8">
              <w:t>Humidifiers not intended to directly supply Humidifier drinking water, considered a low risk of back siphonage, connected to the water service and/or sanitary plumbing/drainage system.</w:t>
            </w:r>
          </w:p>
          <w:p w:rsidR="00FE448B" w:rsidRPr="00C379C8" w:rsidP="002F6A28" w14:paraId="5E95146A" w14:textId="77777777">
            <w:pPr>
              <w:numPr>
                <w:ilvl w:val="0"/>
                <w:numId w:val="16"/>
              </w:numPr>
              <w:spacing w:before="120" w:after="120"/>
            </w:pPr>
            <w:r w:rsidRPr="00C379C8">
              <w:t>Appliance to deliver tempered water to a receptacle for foot washing and/or hydromassage.</w:t>
            </w:r>
          </w:p>
          <w:p w:rsidR="00FE448B" w:rsidRPr="00C379C8" w:rsidP="002F6A28" w14:paraId="183D1ED8" w14:textId="77777777">
            <w:pPr>
              <w:numPr>
                <w:ilvl w:val="0"/>
                <w:numId w:val="16"/>
              </w:numPr>
              <w:spacing w:before="120" w:after="120"/>
            </w:pPr>
            <w:r w:rsidRPr="00C379C8">
              <w:t>Appliances used for the preparation, cooking, and holding food.</w:t>
            </w:r>
          </w:p>
          <w:p w:rsidR="00FE448B" w:rsidRPr="00C379C8" w:rsidP="002F6A28" w14:paraId="7BD5135D" w14:textId="77777777">
            <w:pPr>
              <w:spacing w:before="120" w:after="120"/>
            </w:pPr>
            <w:r w:rsidRPr="00C379C8">
              <w:t xml:space="preserve">The Plumbing Code of Australia (PCA) requires that most products intended for use in plumbing and drainage installations in or around buildings to be evaluated and certified to </w:t>
            </w:r>
            <w:r w:rsidRPr="00C379C8">
              <w:t>WaterMark product specifications. WaterMark certification to an applicable product specification provides a process to evaluate and authorise products to enable their use in a plumbing and drainage installation. Thus ensuring that the plumbing and drainage products are fit for purpose for which they are intended.</w:t>
            </w:r>
          </w:p>
          <w:p w:rsidR="00FE448B" w:rsidRPr="00C379C8" w:rsidP="002F6A28" w14:paraId="3854E141" w14:textId="77777777">
            <w:pPr>
              <w:spacing w:before="120" w:after="120"/>
            </w:pPr>
            <w:r w:rsidRPr="00C379C8">
              <w:t>This WaterMark Technical Specification (WMTS) was prepared in accordance with the Manual for the WaterMark Certification Scheme, Appendix 4, Protocol for Developing Product Specifications.</w:t>
            </w:r>
          </w:p>
          <w:p w:rsidR="00FE448B" w:rsidRPr="00C379C8" w:rsidP="002F6A28" w14:paraId="2B5247DE" w14:textId="77777777">
            <w:pPr>
              <w:spacing w:before="120" w:after="120"/>
            </w:pPr>
            <w:r w:rsidRPr="00C379C8">
              <w:t>The objective of WaterMark Technical Specification is to enable product certification in accordance with the requirements of the Plumbing Code of Australia (PCA).</w:t>
            </w:r>
          </w:p>
        </w:tc>
      </w:tr>
      <w:tr w14:paraId="6D789768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0A290253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373" w:type="dxa"/>
          </w:tcPr>
          <w:p w:rsidR="00AA4703" w:rsidP="00AA4703" w14:paraId="7EC970EA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</w:t>
            </w:r>
            <w:r w:rsidRPr="00AA4703" w:rsidR="00EE3A11">
              <w:t>The objectives of the Scheme are to establish the requirements for product certification and authorisation under Part A5 of the PCA and:</w:t>
            </w:r>
            <w:r w:rsidRPr="00AA4703" w:rsidR="00EE3A11">
              <w:br/>
              <w:t>a) to provide a process to authorise products to enable their use in plumbing and drainage installations as covered by the PCA, and</w:t>
            </w:r>
            <w:r w:rsidRPr="00AA4703" w:rsidR="00EE3A11">
              <w:br/>
              <w:t>b) to ensure that plumbing and drainage products are fit for the purpose for which they are intended and that their use in a plumbing and drainage installation throughout its serviceable life is suitable and does not create significant risks or any likely outcome of:</w:t>
            </w:r>
            <w:r w:rsidRPr="00AA4703" w:rsidR="00EE3A11">
              <w:br/>
              <w:t>(i) personal illness, loss, injury or death;</w:t>
            </w:r>
            <w:r w:rsidRPr="00AA4703" w:rsidR="00EE3A11">
              <w:br/>
              <w:t>(ii) on-site environmental degradation;</w:t>
            </w:r>
            <w:r w:rsidRPr="00AA4703" w:rsidR="00EE3A11">
              <w:br/>
              <w:t>(iii) contamination of the water resource;</w:t>
            </w:r>
            <w:r w:rsidRPr="00AA4703" w:rsidR="00EE3A11">
              <w:br/>
              <w:t>(iv) adverse impact on infrastructure (private or public);</w:t>
            </w:r>
            <w:r w:rsidRPr="00AA4703" w:rsidR="00EE3A11">
              <w:br/>
              <w:t>(v) contamination of water supplies from the point of connection to the points of discharge; or</w:t>
            </w:r>
            <w:r w:rsidRPr="00AA4703" w:rsidR="00EE3A11">
              <w:br/>
              <w:t xml:space="preserve">(vi) wastage of resources (water and energy).; </w:t>
            </w:r>
          </w:p>
          <w:p w:rsidR="00F85C99" w:rsidRPr="002F6A28" w:rsidP="002F6A28" w14:paraId="624ADFCD" w14:textId="6FE351E3">
            <w:pPr>
              <w:spacing w:before="120" w:after="120"/>
              <w:rPr>
                <w:b/>
              </w:rPr>
            </w:pPr>
            <w:r w:rsidRPr="00AA4703">
              <w:t>Protection of human health or safety; Protection of the environment; Quality requirements</w:t>
            </w:r>
          </w:p>
        </w:tc>
      </w:tr>
      <w:tr w14:paraId="01CCE1DB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9E75ED" w14:paraId="46556C1D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373" w:type="dxa"/>
          </w:tcPr>
          <w:p w:rsidR="000C3B6C" w:rsidRPr="00EC00D2" w:rsidP="007F13E8" w14:paraId="56216DC6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5B7D2B95" w14:textId="77777777">
            <w:pPr>
              <w:spacing w:before="120" w:after="120"/>
            </w:pPr>
            <w:hyperlink r:id="rId6" w:history="1">
              <w:r w:rsidRPr="002F6A28">
                <w:rPr>
                  <w:color w:val="0000FF"/>
                  <w:u w:val="single"/>
                </w:rPr>
                <w:t>Manual for the WaterMark Certification Scheme | WaterMark</w:t>
              </w:r>
            </w:hyperlink>
          </w:p>
          <w:p w:rsidR="00EE3A11" w:rsidRPr="002F6A28" w:rsidP="007F13E8" w14:paraId="6BFDC71F" w14:textId="77777777">
            <w:pPr>
              <w:spacing w:before="120" w:after="120"/>
            </w:pPr>
            <w:hyperlink r:id="rId7" w:history="1">
              <w:r w:rsidRPr="002F6A28">
                <w:rPr>
                  <w:color w:val="0000FF"/>
                  <w:u w:val="single"/>
                </w:rPr>
                <w:t>WaterMark Schedule of Products</w:t>
              </w:r>
            </w:hyperlink>
          </w:p>
        </w:tc>
      </w:tr>
      <w:tr w14:paraId="76B2EC31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EE3A11" w:rsidRPr="002F6A28" w:rsidP="002F6A28" w14:paraId="2C01501F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373" w:type="dxa"/>
          </w:tcPr>
          <w:p w:rsidR="00EE3A11" w:rsidRPr="002F6A28" w:rsidP="008953C4" w14:paraId="496B8CA1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</w:t>
            </w:r>
            <w:r w:rsidRPr="00C379C8">
              <w:t>29 August 2025</w:t>
            </w:r>
          </w:p>
          <w:p w:rsidR="00EE3A11" w:rsidRPr="002F6A28" w:rsidP="008953C4" w14:paraId="3DFEE563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</w:t>
            </w:r>
            <w:r w:rsidRPr="00C379C8">
              <w:t>29 August 2025</w:t>
            </w:r>
          </w:p>
        </w:tc>
      </w:tr>
      <w:tr w14:paraId="19D4C215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bottom w:val="double" w:sz="4" w:space="0" w:color="auto"/>
            </w:tcBorders>
          </w:tcPr>
          <w:p w:rsidR="00F85C99" w:rsidRPr="002F6A28" w:rsidP="002F6A28" w14:paraId="491BFCDA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373" w:type="dxa"/>
            <w:tcBorders>
              <w:bottom w:val="double" w:sz="4" w:space="0" w:color="auto"/>
            </w:tcBorders>
          </w:tcPr>
          <w:p w:rsidR="000C3B6C" w:rsidRPr="00E3324D" w:rsidP="000C3B6C" w14:paraId="51C00425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Provision of comments</w:t>
            </w:r>
          </w:p>
          <w:p w:rsidR="00F85C99" w:rsidP="002F6A28" w14:paraId="4E6BEE2F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7 December 2025</w:t>
            </w:r>
          </w:p>
          <w:p w:rsidR="000C3B6C" w:rsidRPr="00E3324D" w:rsidP="000C3B6C" w14:paraId="1D9D6CC0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[X] 60 days from notification</w:t>
            </w:r>
            <w:r w:rsidRPr="006A4C49" w:rsidR="00D75956">
              <w:t xml:space="preserve"> </w:t>
            </w:r>
          </w:p>
          <w:p w:rsidR="000C3B6C" w:rsidRPr="002F6A28" w:rsidP="000C3B6C" w14:paraId="3B61B5E7" w14:textId="77777777">
            <w:pPr>
              <w:spacing w:before="120" w:after="120"/>
            </w:pPr>
            <w:r w:rsidRPr="00E3324D">
              <w:rPr>
                <w:b/>
                <w:bCs/>
              </w:rPr>
              <w:t>Contact details of agency or authority designated to handle comments regarding the notification:</w:t>
            </w:r>
            <w:r w:rsidRPr="00CE6C29" w:rsidR="00CE6C29">
              <w:t xml:space="preserve"> </w:t>
            </w:r>
          </w:p>
          <w:p w:rsidR="00CE6C29" w:rsidRPr="00CE6C29" w:rsidP="000C3B6C" w14:paraId="2E8C2294" w14:textId="77777777">
            <w:r w:rsidRPr="00CE6C29">
              <w:t>WTO TBT Enquiry Point</w:t>
            </w:r>
          </w:p>
          <w:p w:rsidR="00CE6C29" w:rsidRPr="00CE6C29" w:rsidP="000C3B6C" w14:paraId="5117626E" w14:textId="77777777">
            <w:r w:rsidRPr="00CE6C29">
              <w:t>Office of Global Trade Negotiations</w:t>
            </w:r>
          </w:p>
          <w:p w:rsidR="00CE6C29" w:rsidRPr="00CE6C29" w:rsidP="000C3B6C" w14:paraId="0927E790" w14:textId="77777777">
            <w:r w:rsidRPr="00CE6C29">
              <w:t>Department of Foreign Affairs and Trade</w:t>
            </w:r>
          </w:p>
          <w:p w:rsidR="00CE6C29" w:rsidRPr="00CE6C29" w:rsidP="000C3B6C" w14:paraId="5AEB2B5E" w14:textId="77777777">
            <w:r w:rsidRPr="00CE6C29">
              <w:t>Canberra</w:t>
            </w:r>
          </w:p>
          <w:p w:rsidR="00CE6C29" w:rsidRPr="00CE6C29" w:rsidP="000C3B6C" w14:paraId="0AEBADDD" w14:textId="77777777">
            <w:r w:rsidRPr="00CE6C29">
              <w:t>Tel: +(61) 2 6261 1111</w:t>
            </w:r>
          </w:p>
          <w:p w:rsidR="00CE6C29" w:rsidRPr="00CE6C29" w:rsidP="000C3B6C" w14:paraId="0E799C4E" w14:textId="77777777">
            <w:r w:rsidRPr="00CE6C29">
              <w:t xml:space="preserve">Email: </w:t>
            </w:r>
            <w:hyperlink r:id="rId8" w:history="1">
              <w:r w:rsidRPr="00CE6C29">
                <w:rPr>
                  <w:color w:val="0000FF"/>
                  <w:u w:val="single"/>
                </w:rPr>
                <w:t>tbt.enquiry@dfat.gov.au</w:t>
              </w:r>
            </w:hyperlink>
          </w:p>
          <w:p w:rsidR="00CE6C29" w:rsidRPr="00CE6C29" w:rsidP="000C3B6C" w14:paraId="6A6E0578" w14:textId="77777777">
            <w:pPr>
              <w:spacing w:after="120"/>
            </w:pPr>
            <w:r w:rsidRPr="00CE6C29">
              <w:t xml:space="preserve">Website: </w:t>
            </w:r>
            <w:hyperlink r:id="rId9" w:tgtFrame="_blank" w:history="1">
              <w:r w:rsidRPr="00CE6C29">
                <w:rPr>
                  <w:color w:val="0000FF"/>
                  <w:u w:val="single"/>
                </w:rPr>
                <w:t>https://www.dfat.gov.au/</w:t>
              </w:r>
            </w:hyperlink>
          </w:p>
        </w:tc>
      </w:tr>
    </w:tbl>
    <w:p w:rsidR="00EE3A11" w:rsidRPr="002F6A28" w:rsidP="00887259" w14:paraId="12267247" w14:textId="77777777">
      <w:pPr>
        <w:jc w:val="center"/>
      </w:pPr>
    </w:p>
    <w:sectPr w:rsidSect="00760DB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0606BCAB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1ED994E1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175ADE30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07B6A49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04D60B0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2272E0C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2C25A063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5E805EC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G/TBT/N/AUS/186</w:t>
    </w:r>
    <w:bookmarkEnd w:id="0"/>
  </w:p>
  <w:p w:rsidR="009239F7" w:rsidRPr="002F6A28" w:rsidP="009239F7" w14:paraId="7DC184A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040C1FD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602E5518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521C6F1F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288DC464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61B40479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3F87F8C3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27DFD7F2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516C3707" w14:textId="77777777">
          <w:pPr>
            <w:jc w:val="right"/>
            <w:rPr>
              <w:b/>
              <w:szCs w:val="16"/>
            </w:rPr>
          </w:pPr>
        </w:p>
      </w:tc>
    </w:tr>
    <w:tr w14:paraId="1CB0F1C8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5E5F15EC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00D8EAB6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G/TBT/N/AUS/186</w:t>
          </w:r>
          <w:bookmarkEnd w:id="2"/>
        </w:p>
      </w:tc>
    </w:tr>
    <w:tr w14:paraId="7A25171D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4B3838D5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46E92B0B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8 October 2025</w:t>
          </w:r>
          <w:bookmarkEnd w:id="3"/>
          <w:bookmarkEnd w:id="4"/>
        </w:p>
      </w:tc>
    </w:tr>
    <w:tr w14:paraId="57AEA0D7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7BF4B6BB" w14:textId="77777777">
          <w:pPr>
            <w:jc w:val="left"/>
            <w:rPr>
              <w:b/>
            </w:rPr>
          </w:pPr>
          <w:bookmarkStart w:id="5" w:name="bmkSerial"/>
          <w:r>
            <w:rPr>
              <w:b w:val="0"/>
              <w:color w:val="FF0000"/>
            </w:rPr>
            <w:t>(25-6480)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7613263B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42892CB3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615D383D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504357B9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9"/>
          <w:bookmarkEnd w:id="8"/>
        </w:p>
      </w:tc>
    </w:tr>
  </w:tbl>
  <w:p w:rsidR="00ED54E0" w:rsidRPr="002F6A28" w14:paraId="2384965C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3D526BB"/>
    <w:multiLevelType w:val="multilevel"/>
    <w:tmpl w:val="63D526B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810398603">
    <w:abstractNumId w:val="9"/>
  </w:num>
  <w:num w:numId="2" w16cid:durableId="989364167">
    <w:abstractNumId w:val="7"/>
  </w:num>
  <w:num w:numId="3" w16cid:durableId="1874341475">
    <w:abstractNumId w:val="6"/>
  </w:num>
  <w:num w:numId="4" w16cid:durableId="1692336134">
    <w:abstractNumId w:val="5"/>
  </w:num>
  <w:num w:numId="5" w16cid:durableId="1659460097">
    <w:abstractNumId w:val="4"/>
  </w:num>
  <w:num w:numId="6" w16cid:durableId="247806882">
    <w:abstractNumId w:val="12"/>
  </w:num>
  <w:num w:numId="7" w16cid:durableId="523787063">
    <w:abstractNumId w:val="11"/>
  </w:num>
  <w:num w:numId="8" w16cid:durableId="992180939">
    <w:abstractNumId w:val="10"/>
  </w:num>
  <w:num w:numId="9" w16cid:durableId="80316097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52523797">
    <w:abstractNumId w:val="13"/>
  </w:num>
  <w:num w:numId="11" w16cid:durableId="1432779752">
    <w:abstractNumId w:val="8"/>
  </w:num>
  <w:num w:numId="12" w16cid:durableId="916210922">
    <w:abstractNumId w:val="3"/>
  </w:num>
  <w:num w:numId="13" w16cid:durableId="801313276">
    <w:abstractNumId w:val="2"/>
  </w:num>
  <w:num w:numId="14" w16cid:durableId="1505822204">
    <w:abstractNumId w:val="1"/>
  </w:num>
  <w:num w:numId="15" w16cid:durableId="1186138879">
    <w:abstractNumId w:val="0"/>
  </w:num>
  <w:num w:numId="16" w16cid:durableId="91574478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658AC"/>
    <w:rsid w:val="00071825"/>
    <w:rsid w:val="00072B36"/>
    <w:rsid w:val="00072B57"/>
    <w:rsid w:val="00074E62"/>
    <w:rsid w:val="00077F76"/>
    <w:rsid w:val="000864D7"/>
    <w:rsid w:val="00086AF5"/>
    <w:rsid w:val="0009487E"/>
    <w:rsid w:val="000A4945"/>
    <w:rsid w:val="000A50C1"/>
    <w:rsid w:val="000A62D7"/>
    <w:rsid w:val="000A6875"/>
    <w:rsid w:val="000A7D1F"/>
    <w:rsid w:val="000B2FF7"/>
    <w:rsid w:val="000B31E1"/>
    <w:rsid w:val="000C3B6C"/>
    <w:rsid w:val="000E1CF4"/>
    <w:rsid w:val="0011356B"/>
    <w:rsid w:val="001157E9"/>
    <w:rsid w:val="001206E6"/>
    <w:rsid w:val="00125032"/>
    <w:rsid w:val="0013337F"/>
    <w:rsid w:val="00147DF9"/>
    <w:rsid w:val="00153339"/>
    <w:rsid w:val="00155128"/>
    <w:rsid w:val="001621F4"/>
    <w:rsid w:val="0018251C"/>
    <w:rsid w:val="00182B84"/>
    <w:rsid w:val="0018646B"/>
    <w:rsid w:val="00186B9C"/>
    <w:rsid w:val="00191D12"/>
    <w:rsid w:val="001A464A"/>
    <w:rsid w:val="001C30ED"/>
    <w:rsid w:val="001E291F"/>
    <w:rsid w:val="00204CC3"/>
    <w:rsid w:val="00214E54"/>
    <w:rsid w:val="00233408"/>
    <w:rsid w:val="002514C1"/>
    <w:rsid w:val="00267723"/>
    <w:rsid w:val="00270637"/>
    <w:rsid w:val="0027067B"/>
    <w:rsid w:val="002C23DE"/>
    <w:rsid w:val="002D21E3"/>
    <w:rsid w:val="002E174F"/>
    <w:rsid w:val="002F6A28"/>
    <w:rsid w:val="00303D9D"/>
    <w:rsid w:val="00304AAE"/>
    <w:rsid w:val="00305616"/>
    <w:rsid w:val="003124EC"/>
    <w:rsid w:val="00320A1B"/>
    <w:rsid w:val="00330B7F"/>
    <w:rsid w:val="003531C5"/>
    <w:rsid w:val="003572B4"/>
    <w:rsid w:val="003723A9"/>
    <w:rsid w:val="00381B96"/>
    <w:rsid w:val="00383194"/>
    <w:rsid w:val="00383F7A"/>
    <w:rsid w:val="00386659"/>
    <w:rsid w:val="00396AF4"/>
    <w:rsid w:val="003B2BBF"/>
    <w:rsid w:val="003B40C7"/>
    <w:rsid w:val="003C06D0"/>
    <w:rsid w:val="003D4D22"/>
    <w:rsid w:val="0041584A"/>
    <w:rsid w:val="004423A4"/>
    <w:rsid w:val="00467032"/>
    <w:rsid w:val="0046754A"/>
    <w:rsid w:val="00473B57"/>
    <w:rsid w:val="0048173D"/>
    <w:rsid w:val="004A23F8"/>
    <w:rsid w:val="004C274C"/>
    <w:rsid w:val="004C27A4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94C3E"/>
    <w:rsid w:val="005A5573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4C49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394F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A524B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22AA4"/>
    <w:rsid w:val="00832EE1"/>
    <w:rsid w:val="008378EF"/>
    <w:rsid w:val="00840C2B"/>
    <w:rsid w:val="00854F43"/>
    <w:rsid w:val="00860955"/>
    <w:rsid w:val="008612A9"/>
    <w:rsid w:val="00863177"/>
    <w:rsid w:val="00863DE9"/>
    <w:rsid w:val="00870135"/>
    <w:rsid w:val="008739FD"/>
    <w:rsid w:val="008848E9"/>
    <w:rsid w:val="00887259"/>
    <w:rsid w:val="008935B1"/>
    <w:rsid w:val="00893E85"/>
    <w:rsid w:val="008953C4"/>
    <w:rsid w:val="008B223A"/>
    <w:rsid w:val="008B4A10"/>
    <w:rsid w:val="008B4FB8"/>
    <w:rsid w:val="008C1339"/>
    <w:rsid w:val="008D4887"/>
    <w:rsid w:val="008D641C"/>
    <w:rsid w:val="008E372C"/>
    <w:rsid w:val="008E67DC"/>
    <w:rsid w:val="009239F7"/>
    <w:rsid w:val="00933ECA"/>
    <w:rsid w:val="00934ABC"/>
    <w:rsid w:val="00955D8A"/>
    <w:rsid w:val="00964F4F"/>
    <w:rsid w:val="0097650D"/>
    <w:rsid w:val="009811DD"/>
    <w:rsid w:val="00983089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D45F0"/>
    <w:rsid w:val="009E50D5"/>
    <w:rsid w:val="009E5CED"/>
    <w:rsid w:val="009E75ED"/>
    <w:rsid w:val="009F1F2F"/>
    <w:rsid w:val="009F21A8"/>
    <w:rsid w:val="00A12DDE"/>
    <w:rsid w:val="00A31389"/>
    <w:rsid w:val="00A6057A"/>
    <w:rsid w:val="00A611FF"/>
    <w:rsid w:val="00A64451"/>
    <w:rsid w:val="00A71BE1"/>
    <w:rsid w:val="00A74017"/>
    <w:rsid w:val="00A769BF"/>
    <w:rsid w:val="00A9543B"/>
    <w:rsid w:val="00AA332C"/>
    <w:rsid w:val="00AA4703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01742"/>
    <w:rsid w:val="00B067EE"/>
    <w:rsid w:val="00B16145"/>
    <w:rsid w:val="00B230EC"/>
    <w:rsid w:val="00B237DA"/>
    <w:rsid w:val="00B23F74"/>
    <w:rsid w:val="00B24459"/>
    <w:rsid w:val="00B4237E"/>
    <w:rsid w:val="00B52738"/>
    <w:rsid w:val="00B55105"/>
    <w:rsid w:val="00B5689B"/>
    <w:rsid w:val="00B56EDC"/>
    <w:rsid w:val="00B57342"/>
    <w:rsid w:val="00B6007A"/>
    <w:rsid w:val="00B7102C"/>
    <w:rsid w:val="00B801E9"/>
    <w:rsid w:val="00B97638"/>
    <w:rsid w:val="00BB0455"/>
    <w:rsid w:val="00BB1F84"/>
    <w:rsid w:val="00BD5D17"/>
    <w:rsid w:val="00BE5468"/>
    <w:rsid w:val="00BF59EC"/>
    <w:rsid w:val="00C1160B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16E5"/>
    <w:rsid w:val="00C43456"/>
    <w:rsid w:val="00C43F2C"/>
    <w:rsid w:val="00C46583"/>
    <w:rsid w:val="00C47FCA"/>
    <w:rsid w:val="00C56742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3E28"/>
    <w:rsid w:val="00CB4942"/>
    <w:rsid w:val="00CC0FAD"/>
    <w:rsid w:val="00CC3256"/>
    <w:rsid w:val="00CD7D97"/>
    <w:rsid w:val="00CE3EE6"/>
    <w:rsid w:val="00CE4BA1"/>
    <w:rsid w:val="00CE6C29"/>
    <w:rsid w:val="00D000C7"/>
    <w:rsid w:val="00D0195E"/>
    <w:rsid w:val="00D32587"/>
    <w:rsid w:val="00D428FA"/>
    <w:rsid w:val="00D52A9D"/>
    <w:rsid w:val="00D55AAD"/>
    <w:rsid w:val="00D70F5B"/>
    <w:rsid w:val="00D747AE"/>
    <w:rsid w:val="00D75956"/>
    <w:rsid w:val="00D9226C"/>
    <w:rsid w:val="00DA20BD"/>
    <w:rsid w:val="00DB13FE"/>
    <w:rsid w:val="00DE50DB"/>
    <w:rsid w:val="00DF6AE1"/>
    <w:rsid w:val="00E147CB"/>
    <w:rsid w:val="00E17516"/>
    <w:rsid w:val="00E20B42"/>
    <w:rsid w:val="00E25473"/>
    <w:rsid w:val="00E30FFD"/>
    <w:rsid w:val="00E32674"/>
    <w:rsid w:val="00E3324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C00D2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6C9D9BD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header" Target="header3.xml" /><Relationship Id="rId15" Type="http://schemas.openxmlformats.org/officeDocument/2006/relationships/footer" Target="footer3.xml" /><Relationship Id="rId16" Type="http://schemas.openxmlformats.org/officeDocument/2006/relationships/theme" Target="theme/theme1.xml" /><Relationship Id="rId17" Type="http://schemas.openxmlformats.org/officeDocument/2006/relationships/numbering" Target="numbering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watermark.abcb.gov.au/sites/default/files/resources/2025/WMTS-101-2025%201.pdf" TargetMode="External" /><Relationship Id="rId6" Type="http://schemas.openxmlformats.org/officeDocument/2006/relationships/hyperlink" Target="https://watermark.abcb.gov.au/resource/protocol/manual-watermark-certification-scheme" TargetMode="External" /><Relationship Id="rId7" Type="http://schemas.openxmlformats.org/officeDocument/2006/relationships/hyperlink" Target="https://watermark.abcb.gov.au/sites/default/files/resources/2025/WaterMark%20Schedule%20of%20Products%202025-2_0.pdf" TargetMode="External" /><Relationship Id="rId8" Type="http://schemas.openxmlformats.org/officeDocument/2006/relationships/hyperlink" Target="mailto:tbt.enquiry@dfat.gov.au" TargetMode="External" /><Relationship Id="rId9" Type="http://schemas.openxmlformats.org/officeDocument/2006/relationships/hyperlink" Target="https://www.dfat.gov.au/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1</TotalTime>
  <Pages>2</Pages>
  <Words>750</Words>
  <Characters>4279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5019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Flanagan, Una</cp:lastModifiedBy>
  <cp:revision>3</cp:revision>
  <dcterms:created xsi:type="dcterms:W3CDTF">2025-10-08T10:41:00Z</dcterms:created>
  <dcterms:modified xsi:type="dcterms:W3CDTF">2025-10-08T10:42:00Z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NC</vt:lpwstr>
  </property>
</Properties>
</file>