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2B6795A" w14:textId="77777777">
      <w:pPr>
        <w:pStyle w:val="Title"/>
        <w:rPr>
          <w:caps w:val="0"/>
          <w:kern w:val="0"/>
        </w:rPr>
      </w:pPr>
      <w:r w:rsidRPr="002F6A28">
        <w:rPr>
          <w:caps w:val="0"/>
          <w:kern w:val="0"/>
        </w:rPr>
        <w:t>NOTIFICATION</w:t>
      </w:r>
    </w:p>
    <w:p w:rsidR="009239F7" w:rsidRPr="002F6A28" w:rsidP="002F6A28" w14:paraId="4D5A458A" w14:textId="77777777">
      <w:pPr>
        <w:jc w:val="center"/>
      </w:pPr>
      <w:r w:rsidRPr="002F6A28">
        <w:t>The following notification is being circulated in accordance with Article 10.6</w:t>
      </w:r>
    </w:p>
    <w:p w:rsidR="009239F7" w:rsidRPr="002F6A28" w:rsidP="002F6A28" w14:paraId="1B2AA2C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9959652" w14:textId="77777777" w:rsidTr="00DB13FE">
        <w:tblPrEx>
          <w:tblW w:w="5000" w:type="pct"/>
          <w:tblLayout w:type="fixed"/>
          <w:tblLook w:val="0000"/>
        </w:tblPrEx>
        <w:tc>
          <w:tcPr>
            <w:tcW w:w="607" w:type="dxa"/>
            <w:tcBorders>
              <w:top w:val="double" w:sz="4" w:space="0" w:color="auto"/>
            </w:tcBorders>
          </w:tcPr>
          <w:p w:rsidR="00F85C99" w:rsidRPr="002F6A28" w:rsidP="002F6A28" w14:paraId="4DB3E93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A05AD0F" w14:textId="77777777">
            <w:pPr>
              <w:spacing w:before="120" w:after="120"/>
            </w:pPr>
            <w:r w:rsidRPr="002F6A28">
              <w:rPr>
                <w:b/>
              </w:rPr>
              <w:t>Notifying Member:</w:t>
            </w:r>
            <w:r w:rsidRPr="00C92678" w:rsidR="00EE3A11">
              <w:t xml:space="preserve"> </w:t>
            </w:r>
            <w:r w:rsidRPr="00C92678" w:rsidR="00EE3A11">
              <w:rPr>
                <w:u w:val="single"/>
              </w:rPr>
              <w:t>INDONESIA</w:t>
            </w:r>
          </w:p>
          <w:p w:rsidR="00F85C99" w:rsidRPr="002F6A28" w:rsidP="002F6A28" w14:paraId="16CCCB0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EC0E0E7" w14:textId="77777777" w:rsidTr="00DB13FE">
        <w:tblPrEx>
          <w:tblW w:w="5000" w:type="pct"/>
          <w:tblLayout w:type="fixed"/>
          <w:tblLook w:val="0000"/>
        </w:tblPrEx>
        <w:tc>
          <w:tcPr>
            <w:tcW w:w="607" w:type="dxa"/>
          </w:tcPr>
          <w:p w:rsidR="00F85C99" w:rsidRPr="002F6A28" w:rsidP="002F6A28" w14:paraId="0AB4AC45" w14:textId="77777777">
            <w:pPr>
              <w:spacing w:before="120" w:after="120"/>
              <w:jc w:val="left"/>
            </w:pPr>
            <w:r w:rsidRPr="002F6A28">
              <w:rPr>
                <w:b/>
              </w:rPr>
              <w:t>2.</w:t>
            </w:r>
          </w:p>
        </w:tc>
        <w:tc>
          <w:tcPr>
            <w:tcW w:w="8373" w:type="dxa"/>
          </w:tcPr>
          <w:p w:rsidR="00F85C99" w:rsidRPr="002F6A28" w:rsidP="000C3B6C" w14:paraId="50419CCC" w14:textId="77777777">
            <w:pPr>
              <w:spacing w:before="120" w:after="120"/>
            </w:pPr>
            <w:r w:rsidRPr="002F6A28">
              <w:rPr>
                <w:b/>
              </w:rPr>
              <w:t>Agency responsible:</w:t>
            </w:r>
            <w:r w:rsidRPr="00C379C8" w:rsidR="00EE3A11">
              <w:t xml:space="preserve"> </w:t>
            </w:r>
          </w:p>
          <w:p w:rsidR="00EE3A11" w:rsidRPr="00C379C8" w:rsidP="000C3B6C" w14:paraId="00290DC3" w14:textId="77777777">
            <w:r w:rsidRPr="00C379C8">
              <w:t>Center for Formulation, Implementation, and Enforcement of Industrial Standardization,</w:t>
            </w:r>
          </w:p>
          <w:p w:rsidR="00EE3A11" w:rsidRPr="00C379C8" w:rsidP="000C3B6C" w14:paraId="4201A88A" w14:textId="77777777">
            <w:r w:rsidRPr="00C379C8">
              <w:t>Agency for Standardization and Industrial Services Policy</w:t>
            </w:r>
          </w:p>
          <w:p w:rsidR="00EE3A11" w:rsidRPr="00C379C8" w:rsidP="000C3B6C" w14:paraId="54AB808A" w14:textId="77777777">
            <w:r w:rsidRPr="00C379C8">
              <w:t>Ministry of Industry</w:t>
            </w:r>
          </w:p>
          <w:p w:rsidR="00EE3A11" w:rsidRPr="00C379C8" w:rsidP="000C3B6C" w14:paraId="526EFE28" w14:textId="77777777">
            <w:r w:rsidRPr="00C379C8">
              <w:t>Jl. Jenderal Gatot Subroto Kav. 52-53, Lt. 20 Jakarta Selatan</w:t>
            </w:r>
          </w:p>
          <w:p w:rsidR="00EE3A11" w:rsidRPr="00C379C8" w:rsidP="000C3B6C" w14:paraId="07191E13" w14:textId="77777777">
            <w:r w:rsidRPr="00C379C8">
              <w:t>Telp. (021) 5252690, 5255509 Pes. 4075</w:t>
            </w:r>
          </w:p>
          <w:p w:rsidR="00EE3A11" w:rsidRPr="00C379C8" w:rsidP="000C3B6C" w14:paraId="69A374B3" w14:textId="77777777">
            <w:pPr>
              <w:spacing w:after="120"/>
            </w:pPr>
            <w:r w:rsidRPr="00C379C8">
              <w:t xml:space="preserve">Email : </w:t>
            </w:r>
            <w:hyperlink r:id="rId5" w:history="1">
              <w:r w:rsidRPr="00C379C8">
                <w:rPr>
                  <w:color w:val="0000FF"/>
                  <w:u w:val="single"/>
                </w:rPr>
                <w:t>p4sibskji@gmail.com</w:t>
              </w:r>
            </w:hyperlink>
          </w:p>
        </w:tc>
      </w:tr>
      <w:tr w14:paraId="03E3CB55" w14:textId="77777777" w:rsidTr="00DB13FE">
        <w:tblPrEx>
          <w:tblW w:w="5000" w:type="pct"/>
          <w:tblLayout w:type="fixed"/>
          <w:tblLook w:val="0000"/>
        </w:tblPrEx>
        <w:tc>
          <w:tcPr>
            <w:tcW w:w="607" w:type="dxa"/>
          </w:tcPr>
          <w:p w:rsidR="00F85C99" w:rsidRPr="002F6A28" w:rsidP="002F6A28" w14:paraId="0880CAA6" w14:textId="77777777">
            <w:pPr>
              <w:spacing w:before="120" w:after="120"/>
              <w:jc w:val="left"/>
              <w:rPr>
                <w:b/>
              </w:rPr>
            </w:pPr>
            <w:r w:rsidRPr="002F6A28">
              <w:rPr>
                <w:b/>
              </w:rPr>
              <w:t>3.</w:t>
            </w:r>
          </w:p>
        </w:tc>
        <w:tc>
          <w:tcPr>
            <w:tcW w:w="8373" w:type="dxa"/>
          </w:tcPr>
          <w:p w:rsidR="00F85C99" w:rsidRPr="0058336F" w:rsidP="002F6A28" w14:paraId="4FEAF5C8"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50A6EFB" w14:textId="77777777" w:rsidTr="00DB13FE">
        <w:tblPrEx>
          <w:tblW w:w="5000" w:type="pct"/>
          <w:tblLayout w:type="fixed"/>
          <w:tblLook w:val="0000"/>
        </w:tblPrEx>
        <w:tc>
          <w:tcPr>
            <w:tcW w:w="607" w:type="dxa"/>
          </w:tcPr>
          <w:p w:rsidR="00F85C99" w:rsidRPr="002F6A28" w:rsidP="002F6A28" w14:paraId="54FC2EE7" w14:textId="77777777">
            <w:pPr>
              <w:spacing w:before="120" w:after="120"/>
              <w:jc w:val="left"/>
            </w:pPr>
            <w:r w:rsidRPr="002F6A28">
              <w:rPr>
                <w:b/>
              </w:rPr>
              <w:t>4.</w:t>
            </w:r>
          </w:p>
        </w:tc>
        <w:tc>
          <w:tcPr>
            <w:tcW w:w="8373" w:type="dxa"/>
          </w:tcPr>
          <w:p w:rsidR="00F85C99" w:rsidRPr="002F6A28" w:rsidP="002F6A28" w14:paraId="69A0488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2106.90.30. , ex. 2106.90.99, and ex. 2106.90.59.</w:t>
            </w:r>
          </w:p>
        </w:tc>
      </w:tr>
      <w:tr w14:paraId="120EF1DF" w14:textId="77777777" w:rsidTr="00DB13FE">
        <w:tblPrEx>
          <w:tblW w:w="5000" w:type="pct"/>
          <w:tblLayout w:type="fixed"/>
          <w:tblLook w:val="0000"/>
        </w:tblPrEx>
        <w:tc>
          <w:tcPr>
            <w:tcW w:w="607" w:type="dxa"/>
          </w:tcPr>
          <w:p w:rsidR="00F85C99" w:rsidRPr="002F6A28" w:rsidP="002F6A28" w14:paraId="3C505F29" w14:textId="77777777">
            <w:pPr>
              <w:spacing w:before="120" w:after="120"/>
              <w:jc w:val="left"/>
            </w:pPr>
            <w:r w:rsidRPr="002F6A28">
              <w:rPr>
                <w:b/>
              </w:rPr>
              <w:t>5.</w:t>
            </w:r>
          </w:p>
        </w:tc>
        <w:tc>
          <w:tcPr>
            <w:tcW w:w="8373" w:type="dxa"/>
          </w:tcPr>
          <w:p w:rsidR="00F85C99" w:rsidP="002F6A28" w14:paraId="725F88C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Regulations of The Minister of Industry Number 20 of 2025 Concerning the Mandatory Implementation of Indonesian National Standards for Powdered Vegetable Creamer; (73 page(s), in Indonesian)</w:t>
            </w:r>
          </w:p>
          <w:p w:rsidR="000C3B6C" w:rsidRPr="000C3B6C" w:rsidP="002F6A28" w14:paraId="560F0ED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F244F" w:rsidRPr="00CE6C29" w:rsidP="002F6A28" w14:paraId="1AB81735"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https://members.wto.org/crnattachments/2025/TBT/IDN/25_06652_00_x.pdf</w:t>
              </w:r>
            </w:hyperlink>
          </w:p>
          <w:p w:rsidR="003F244F" w:rsidRPr="00CE6C29" w:rsidP="002F6A28" w14:paraId="235F1756" w14:textId="77777777">
            <w:pPr>
              <w:spacing w:after="120"/>
              <w:rPr>
                <w:iCs/>
              </w:rPr>
            </w:pPr>
            <w:hyperlink r:id="rId7" w:tgtFrame="_blank" w:history="1">
              <w:r w:rsidRPr="00CE6C29">
                <w:rPr>
                  <w:iCs/>
                  <w:color w:val="0000FF"/>
                  <w:u w:val="single"/>
                </w:rPr>
                <w:t>https://jdih.kemenperin.go.id/dokumen/view?id=1637</w:t>
              </w:r>
            </w:hyperlink>
          </w:p>
        </w:tc>
      </w:tr>
      <w:tr w14:paraId="3E6FA386" w14:textId="77777777" w:rsidTr="00DB13FE">
        <w:tblPrEx>
          <w:tblW w:w="5000" w:type="pct"/>
          <w:tblLayout w:type="fixed"/>
          <w:tblLook w:val="0000"/>
        </w:tblPrEx>
        <w:tc>
          <w:tcPr>
            <w:tcW w:w="607" w:type="dxa"/>
          </w:tcPr>
          <w:p w:rsidR="00F85C99" w:rsidRPr="002F6A28" w:rsidP="002F6A28" w14:paraId="6261B141" w14:textId="77777777">
            <w:pPr>
              <w:spacing w:before="120" w:after="120"/>
              <w:jc w:val="left"/>
              <w:rPr>
                <w:b/>
              </w:rPr>
            </w:pPr>
            <w:r w:rsidRPr="002F6A28">
              <w:rPr>
                <w:b/>
              </w:rPr>
              <w:t>6.</w:t>
            </w:r>
          </w:p>
        </w:tc>
        <w:tc>
          <w:tcPr>
            <w:tcW w:w="8373" w:type="dxa"/>
          </w:tcPr>
          <w:p w:rsidR="00F85C99" w:rsidRPr="002F6A28" w:rsidP="002F6A28" w14:paraId="58DA021F" w14:textId="77777777">
            <w:pPr>
              <w:spacing w:before="120" w:after="120"/>
              <w:rPr>
                <w:b/>
              </w:rPr>
            </w:pPr>
            <w:r w:rsidRPr="002F6A28">
              <w:rPr>
                <w:b/>
              </w:rPr>
              <w:t>Description of content:</w:t>
            </w:r>
            <w:r w:rsidRPr="00C379C8" w:rsidR="00FE448B">
              <w:t xml:space="preserve"> The Ministry of Industry has stipulated the mandatory implementation of SNI for powdered vegetable creamer. Business actors that produce, import, and/or distribute powdered vegetable creamer in Indonesia are required to comply with the provisions of SNI 4444:2018 for powdered vegetable creamer.</w:t>
            </w:r>
          </w:p>
          <w:p w:rsidR="00FE448B" w:rsidRPr="00C379C8" w:rsidP="002F6A28" w14:paraId="3E90549A" w14:textId="77777777">
            <w:pPr>
              <w:spacing w:before="120" w:after="120"/>
            </w:pPr>
            <w:r w:rsidRPr="00C379C8">
              <w:t>The conformity assessment process is conducted through the type 5 certification system implemented through audits of the production process and the application of a quality and food safety management system, such as ISO 9001:2015, SNI ISO 22000:2018 or other food safety quality management; along with quality conformity testing based on SNI requirements.</w:t>
            </w:r>
          </w:p>
          <w:p w:rsidR="00FE448B" w:rsidRPr="00C379C8" w:rsidP="002F6A28" w14:paraId="420A5CA8" w14:textId="77777777">
            <w:pPr>
              <w:spacing w:before="120" w:after="120"/>
            </w:pPr>
            <w:r w:rsidRPr="00C379C8">
              <w:t>Conformity assessment is carried out by a Conformity Assessment Body (LSPro) and testing laboratories that is accredited by Komite Akreditasi Nasional (KAN) in accordance with the scope of the applicable SNI for powdered vegetable creamer, and appointed by the Minister of Industry.</w:t>
            </w:r>
          </w:p>
          <w:p w:rsidR="00FE448B" w:rsidRPr="00C379C8" w:rsidP="002F6A28" w14:paraId="2291622A" w14:textId="77777777">
            <w:pPr>
              <w:spacing w:before="120" w:after="120"/>
            </w:pPr>
            <w:r w:rsidRPr="00C379C8">
              <w:t>SNI certificates may only be held by domestic industrial companies or overseas manufacturers that are registered electronically through the SIINas platform.</w:t>
            </w:r>
          </w:p>
        </w:tc>
      </w:tr>
      <w:tr w14:paraId="4B8F3478" w14:textId="77777777" w:rsidTr="00DB13FE">
        <w:tblPrEx>
          <w:tblW w:w="5000" w:type="pct"/>
          <w:tblLayout w:type="fixed"/>
          <w:tblLook w:val="0000"/>
        </w:tblPrEx>
        <w:tc>
          <w:tcPr>
            <w:tcW w:w="607" w:type="dxa"/>
          </w:tcPr>
          <w:p w:rsidR="00F85C99" w:rsidRPr="002F6A28" w:rsidP="002F6A28" w14:paraId="5BE12358" w14:textId="77777777">
            <w:pPr>
              <w:spacing w:before="120" w:after="120"/>
              <w:jc w:val="left"/>
              <w:rPr>
                <w:b/>
              </w:rPr>
            </w:pPr>
            <w:r w:rsidRPr="002F6A28">
              <w:rPr>
                <w:b/>
              </w:rPr>
              <w:t>7.</w:t>
            </w:r>
          </w:p>
        </w:tc>
        <w:tc>
          <w:tcPr>
            <w:tcW w:w="8373" w:type="dxa"/>
          </w:tcPr>
          <w:p w:rsidR="00F85C99" w:rsidRPr="002F6A28" w:rsidP="002F6A28" w14:paraId="6715D4BD"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w:t>
            </w:r>
          </w:p>
        </w:tc>
      </w:tr>
      <w:tr w14:paraId="12028CEF" w14:textId="77777777" w:rsidTr="00DB13FE">
        <w:tblPrEx>
          <w:tblW w:w="5000" w:type="pct"/>
          <w:tblLayout w:type="fixed"/>
          <w:tblLook w:val="0000"/>
        </w:tblPrEx>
        <w:tc>
          <w:tcPr>
            <w:tcW w:w="607" w:type="dxa"/>
          </w:tcPr>
          <w:p w:rsidR="00F85C99" w:rsidRPr="002F6A28" w:rsidP="009E75ED" w14:paraId="4FDCC951" w14:textId="77777777">
            <w:pPr>
              <w:spacing w:before="120" w:after="120"/>
              <w:jc w:val="left"/>
              <w:rPr>
                <w:b/>
              </w:rPr>
            </w:pPr>
            <w:r w:rsidRPr="002F6A28">
              <w:rPr>
                <w:b/>
              </w:rPr>
              <w:t>8.</w:t>
            </w:r>
          </w:p>
        </w:tc>
        <w:tc>
          <w:tcPr>
            <w:tcW w:w="8373" w:type="dxa"/>
          </w:tcPr>
          <w:p w:rsidR="000C3B6C" w:rsidRPr="00EC00D2" w:rsidP="007F13E8" w14:paraId="64240D94" w14:textId="77777777">
            <w:pPr>
              <w:spacing w:before="120" w:after="120"/>
              <w:rPr>
                <w:bCs/>
              </w:rPr>
            </w:pPr>
            <w:r w:rsidRPr="002F6A28">
              <w:rPr>
                <w:b/>
              </w:rPr>
              <w:t>Relevant documents:</w:t>
            </w:r>
            <w:r w:rsidRPr="002F6A28" w:rsidR="00EE3A11">
              <w:t xml:space="preserve"> </w:t>
            </w:r>
          </w:p>
          <w:p w:rsidR="00EE3A11" w:rsidRPr="002F6A28" w:rsidP="007F13E8" w14:paraId="5629C8D9" w14:textId="77777777">
            <w:pPr>
              <w:spacing w:before="120" w:after="120"/>
            </w:pPr>
            <w:r w:rsidRPr="002F6A28">
              <w:t>Regulation of the Minister of Industry Number 45 of 2022 concerning Industrial Standardization</w:t>
            </w:r>
          </w:p>
          <w:p w:rsidR="00EE3A11" w:rsidRPr="002F6A28" w:rsidP="007F13E8" w14:paraId="1C0AFDC2" w14:textId="77777777">
            <w:pPr>
              <w:spacing w:before="120" w:after="120"/>
            </w:pPr>
            <w:r w:rsidRPr="002F6A28">
              <w:rPr>
                <w:b/>
                <w:bCs/>
              </w:rPr>
              <w:t>Relevant notifications:</w:t>
            </w:r>
          </w:p>
          <w:p w:rsidR="00EE3A11" w:rsidRPr="002F6A28" w:rsidP="007F13E8" w14:paraId="6CB5B58B" w14:textId="77777777">
            <w:pPr>
              <w:numPr>
                <w:ilvl w:val="0"/>
                <w:numId w:val="16"/>
              </w:numPr>
              <w:spacing w:before="120" w:after="120"/>
            </w:pPr>
            <w:hyperlink r:id="rId8" w:history="1">
              <w:r w:rsidRPr="002F6A28">
                <w:rPr>
                  <w:color w:val="0000FF"/>
                  <w:u w:val="single"/>
                </w:rPr>
                <w:t>G/TBT/N/IDN/152</w:t>
              </w:r>
            </w:hyperlink>
          </w:p>
        </w:tc>
      </w:tr>
      <w:tr w14:paraId="35A1BD12" w14:textId="77777777" w:rsidTr="00DB13FE">
        <w:tblPrEx>
          <w:tblW w:w="5000" w:type="pct"/>
          <w:tblLayout w:type="fixed"/>
          <w:tblLook w:val="0000"/>
        </w:tblPrEx>
        <w:tc>
          <w:tcPr>
            <w:tcW w:w="607" w:type="dxa"/>
          </w:tcPr>
          <w:p w:rsidR="00EE3A11" w:rsidRPr="002F6A28" w:rsidP="002F6A28" w14:paraId="06E574FC" w14:textId="77777777">
            <w:pPr>
              <w:spacing w:before="120" w:after="120"/>
              <w:jc w:val="left"/>
              <w:rPr>
                <w:b/>
              </w:rPr>
            </w:pPr>
            <w:r w:rsidRPr="002F6A28">
              <w:rPr>
                <w:b/>
              </w:rPr>
              <w:t>9.</w:t>
            </w:r>
          </w:p>
        </w:tc>
        <w:tc>
          <w:tcPr>
            <w:tcW w:w="8373" w:type="dxa"/>
          </w:tcPr>
          <w:p w:rsidR="00EE3A11" w:rsidRPr="002F6A28" w:rsidP="008953C4" w14:paraId="2BC597F4" w14:textId="77777777">
            <w:pPr>
              <w:spacing w:before="120" w:after="120"/>
            </w:pPr>
            <w:r w:rsidRPr="002F6A28">
              <w:rPr>
                <w:b/>
              </w:rPr>
              <w:t>Proposed date of adoption:</w:t>
            </w:r>
            <w:r w:rsidRPr="00C379C8">
              <w:t xml:space="preserve"> </w:t>
            </w:r>
            <w:r w:rsidRPr="00C379C8">
              <w:t>2 May 2025</w:t>
            </w:r>
          </w:p>
          <w:p w:rsidR="00EE3A11" w:rsidRPr="002F6A28" w:rsidP="008953C4" w14:paraId="56632C27" w14:textId="77777777">
            <w:pPr>
              <w:spacing w:after="120"/>
            </w:pPr>
            <w:r w:rsidRPr="002F6A28">
              <w:rPr>
                <w:b/>
              </w:rPr>
              <w:t>Proposed date of entry into force:</w:t>
            </w:r>
            <w:r w:rsidRPr="00C379C8">
              <w:t xml:space="preserve"> </w:t>
            </w:r>
            <w:r w:rsidRPr="00C379C8">
              <w:t>2 May 2026</w:t>
            </w:r>
          </w:p>
        </w:tc>
      </w:tr>
      <w:tr w14:paraId="6853857C" w14:textId="77777777" w:rsidTr="00DB13FE">
        <w:tblPrEx>
          <w:tblW w:w="5000" w:type="pct"/>
          <w:tblLayout w:type="fixed"/>
          <w:tblLook w:val="0000"/>
        </w:tblPrEx>
        <w:tc>
          <w:tcPr>
            <w:tcW w:w="607" w:type="dxa"/>
            <w:tcBorders>
              <w:bottom w:val="double" w:sz="4" w:space="0" w:color="auto"/>
            </w:tcBorders>
          </w:tcPr>
          <w:p w:rsidR="00F85C99" w:rsidRPr="002F6A28" w:rsidP="002F6A28" w14:paraId="18DF1A6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204CA7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CD82A65" w14:textId="77777777">
            <w:pPr>
              <w:spacing w:before="120" w:after="120"/>
              <w:rPr>
                <w:bCs/>
              </w:rPr>
            </w:pPr>
            <w:r w:rsidRPr="002F6A28">
              <w:rPr>
                <w:b/>
              </w:rPr>
              <w:t>Final date for comments:</w:t>
            </w:r>
            <w:r w:rsidRPr="00C379C8" w:rsidR="00EE3A11">
              <w:t xml:space="preserve"> 1 December 2025</w:t>
            </w:r>
          </w:p>
          <w:p w:rsidR="000C3B6C" w:rsidRPr="00E3324D" w:rsidP="000C3B6C" w14:paraId="1BDF458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F7A0D0D"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6734D71D"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C569D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7E6FD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D814BF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84ACED" w14:textId="77777777">
    <w:pPr>
      <w:pStyle w:val="Header"/>
      <w:pBdr>
        <w:bottom w:val="single" w:sz="4" w:space="1" w:color="auto"/>
      </w:pBdr>
      <w:tabs>
        <w:tab w:val="clear" w:pos="4513"/>
        <w:tab w:val="clear" w:pos="9027"/>
      </w:tabs>
      <w:jc w:val="center"/>
    </w:pPr>
    <w:r w:rsidRPr="002F6A28">
      <w:t>tbtSymbol</w:t>
    </w:r>
  </w:p>
  <w:p w:rsidR="009239F7" w:rsidRPr="002F6A28" w:rsidP="009239F7" w14:paraId="3DEAC33C" w14:textId="77777777">
    <w:pPr>
      <w:pStyle w:val="Header"/>
      <w:pBdr>
        <w:bottom w:val="single" w:sz="4" w:space="1" w:color="auto"/>
      </w:pBdr>
      <w:tabs>
        <w:tab w:val="clear" w:pos="4513"/>
        <w:tab w:val="clear" w:pos="9027"/>
      </w:tabs>
      <w:jc w:val="center"/>
    </w:pPr>
  </w:p>
  <w:p w:rsidR="009239F7" w:rsidRPr="002F6A28" w:rsidP="009239F7" w14:paraId="7250A50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AD8857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66A293" w14:textId="77777777">
    <w:pPr>
      <w:pStyle w:val="Header"/>
      <w:pBdr>
        <w:bottom w:val="single" w:sz="4" w:space="1" w:color="auto"/>
      </w:pBdr>
      <w:tabs>
        <w:tab w:val="clear" w:pos="4513"/>
        <w:tab w:val="clear" w:pos="9027"/>
      </w:tabs>
      <w:jc w:val="center"/>
    </w:pPr>
    <w:bookmarkStart w:id="0" w:name="spsSymbolHeader"/>
    <w:r w:rsidRPr="002F6A28">
      <w:t>G/TBT/N/IDN/180</w:t>
    </w:r>
    <w:bookmarkEnd w:id="0"/>
  </w:p>
  <w:p w:rsidR="009239F7" w:rsidRPr="002F6A28" w:rsidP="009239F7" w14:paraId="64779B78" w14:textId="77777777">
    <w:pPr>
      <w:pStyle w:val="Header"/>
      <w:pBdr>
        <w:bottom w:val="single" w:sz="4" w:space="1" w:color="auto"/>
      </w:pBdr>
      <w:tabs>
        <w:tab w:val="clear" w:pos="4513"/>
        <w:tab w:val="clear" w:pos="9027"/>
      </w:tabs>
      <w:jc w:val="center"/>
    </w:pPr>
  </w:p>
  <w:p w:rsidR="009239F7" w:rsidRPr="002F6A28" w:rsidP="009239F7" w14:paraId="5B94420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1B5F4E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A3F86A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4053C2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7E0E860" w14:textId="77777777">
          <w:pPr>
            <w:jc w:val="right"/>
            <w:rPr>
              <w:b/>
              <w:color w:val="FF0000"/>
              <w:szCs w:val="16"/>
            </w:rPr>
          </w:pPr>
        </w:p>
      </w:tc>
    </w:tr>
    <w:bookmarkEnd w:id="1"/>
    <w:tr w14:paraId="35AEF07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21DEEC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15E9CB7" w14:textId="77777777">
          <w:pPr>
            <w:jc w:val="right"/>
            <w:rPr>
              <w:b/>
              <w:szCs w:val="16"/>
            </w:rPr>
          </w:pPr>
        </w:p>
      </w:tc>
    </w:tr>
    <w:tr w14:paraId="0D7B2E9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34B3FB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8D77A49" w14:textId="77777777">
          <w:pPr>
            <w:jc w:val="right"/>
            <w:rPr>
              <w:b/>
              <w:szCs w:val="16"/>
            </w:rPr>
          </w:pPr>
          <w:bookmarkStart w:id="2" w:name="bmkSymbols"/>
          <w:r w:rsidRPr="002F6A28">
            <w:rPr>
              <w:b/>
              <w:szCs w:val="16"/>
            </w:rPr>
            <w:t>G/TBT/N/IDN/180</w:t>
          </w:r>
          <w:bookmarkEnd w:id="2"/>
        </w:p>
      </w:tc>
    </w:tr>
    <w:tr w14:paraId="1900CAA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9B647AB" w14:textId="77777777"/>
      </w:tc>
      <w:tc>
        <w:tcPr>
          <w:tcW w:w="5448" w:type="dxa"/>
          <w:gridSpan w:val="2"/>
          <w:shd w:val="clear" w:color="auto" w:fill="FFFFFF"/>
          <w:tcMar>
            <w:left w:w="108" w:type="dxa"/>
            <w:right w:w="108" w:type="dxa"/>
          </w:tcMar>
          <w:vAlign w:val="center"/>
        </w:tcPr>
        <w:p w:rsidR="00ED54E0" w:rsidRPr="009239F7" w:rsidP="00B801E9" w14:paraId="70E84089" w14:textId="77777777">
          <w:pPr>
            <w:jc w:val="right"/>
            <w:rPr>
              <w:szCs w:val="16"/>
            </w:rPr>
          </w:pPr>
          <w:bookmarkStart w:id="3" w:name="spsDateDistribution"/>
          <w:bookmarkStart w:id="4" w:name="bmkDate"/>
          <w:r w:rsidRPr="009239F7">
            <w:rPr>
              <w:szCs w:val="16"/>
            </w:rPr>
            <w:t>2 October 2025</w:t>
          </w:r>
          <w:bookmarkEnd w:id="3"/>
          <w:bookmarkEnd w:id="4"/>
        </w:p>
      </w:tc>
    </w:tr>
    <w:tr w14:paraId="52A85CA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E6BE88C" w14:textId="77777777">
          <w:pPr>
            <w:jc w:val="left"/>
            <w:rPr>
              <w:b/>
            </w:rPr>
          </w:pPr>
          <w:bookmarkStart w:id="5" w:name="bmkSerial"/>
          <w:r>
            <w:rPr>
              <w:b w:val="0"/>
              <w:color w:val="FF0000"/>
            </w:rPr>
            <w:t>(25-6321)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CC5285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70F280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FF7597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F30328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B7F7D5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69026414">
    <w:abstractNumId w:val="9"/>
  </w:num>
  <w:num w:numId="2" w16cid:durableId="256981493">
    <w:abstractNumId w:val="7"/>
  </w:num>
  <w:num w:numId="3" w16cid:durableId="1516116715">
    <w:abstractNumId w:val="6"/>
  </w:num>
  <w:num w:numId="4" w16cid:durableId="1021204347">
    <w:abstractNumId w:val="5"/>
  </w:num>
  <w:num w:numId="5" w16cid:durableId="1866139471">
    <w:abstractNumId w:val="4"/>
  </w:num>
  <w:num w:numId="6" w16cid:durableId="1039090824">
    <w:abstractNumId w:val="12"/>
  </w:num>
  <w:num w:numId="7" w16cid:durableId="1198546138">
    <w:abstractNumId w:val="11"/>
  </w:num>
  <w:num w:numId="8" w16cid:durableId="1914584780">
    <w:abstractNumId w:val="10"/>
  </w:num>
  <w:num w:numId="9" w16cid:durableId="3398934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7807357">
    <w:abstractNumId w:val="13"/>
  </w:num>
  <w:num w:numId="11" w16cid:durableId="781264630">
    <w:abstractNumId w:val="8"/>
  </w:num>
  <w:num w:numId="12" w16cid:durableId="1835679571">
    <w:abstractNumId w:val="3"/>
  </w:num>
  <w:num w:numId="13" w16cid:durableId="576551853">
    <w:abstractNumId w:val="2"/>
  </w:num>
  <w:num w:numId="14" w16cid:durableId="1754618160">
    <w:abstractNumId w:val="1"/>
  </w:num>
  <w:num w:numId="15" w16cid:durableId="634027376">
    <w:abstractNumId w:val="0"/>
  </w:num>
  <w:num w:numId="16" w16cid:durableId="12655029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F244F"/>
    <w:rsid w:val="0041584A"/>
    <w:rsid w:val="004423A4"/>
    <w:rsid w:val="00467032"/>
    <w:rsid w:val="0046754A"/>
    <w:rsid w:val="00473B57"/>
    <w:rsid w:val="0048173D"/>
    <w:rsid w:val="004A23F8"/>
    <w:rsid w:val="004C274C"/>
    <w:rsid w:val="004C27A4"/>
    <w:rsid w:val="004E51B2"/>
    <w:rsid w:val="004F203A"/>
    <w:rsid w:val="005104AF"/>
    <w:rsid w:val="00516C7C"/>
    <w:rsid w:val="00524DFD"/>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F7679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4sibskji@gmail.com" TargetMode="External" /><Relationship Id="rId6" Type="http://schemas.openxmlformats.org/officeDocument/2006/relationships/hyperlink" Target="https://members.wto.org/crnattachments/2025/TBT/IDN/25_06652_00_x.pdf" TargetMode="External" /><Relationship Id="rId7" Type="http://schemas.openxmlformats.org/officeDocument/2006/relationships/hyperlink" Target="https://jdih.kemenperin.go.id/dokumen/view?id=1637" TargetMode="External" /><Relationship Id="rId8" Type="http://schemas.openxmlformats.org/officeDocument/2006/relationships/hyperlink" Target="https://eping.wto.org/en/Search/Index?viewData=G/TBT/N/IDN/152"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2025-10-02T13:44:00Z</dcterms:created>
  <dcterms:modified xsi:type="dcterms:W3CDTF">2025-10-02T13:44:00Z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