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580BE5C" w14:textId="77777777">
      <w:pPr>
        <w:pStyle w:val="Title"/>
        <w:rPr>
          <w:caps w:val="0"/>
          <w:kern w:val="0"/>
        </w:rPr>
      </w:pPr>
      <w:r w:rsidRPr="002F6A28">
        <w:rPr>
          <w:caps w:val="0"/>
          <w:kern w:val="0"/>
        </w:rPr>
        <w:t>NOTIFICATION</w:t>
      </w:r>
    </w:p>
    <w:p w:rsidR="009239F7" w:rsidRPr="002F6A28" w:rsidP="002F6A28" w14:paraId="071390C3" w14:textId="77777777">
      <w:pPr>
        <w:jc w:val="center"/>
      </w:pPr>
      <w:r w:rsidRPr="002F6A28">
        <w:t>The following notification is being circulated in accordance with Article 10.6</w:t>
      </w:r>
    </w:p>
    <w:p w:rsidR="009239F7" w:rsidRPr="002F6A28" w:rsidP="002F6A28" w14:paraId="14A54B4E"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EC765A0" w14:textId="77777777" w:rsidTr="00DB13FE">
        <w:tblPrEx>
          <w:tblW w:w="5000" w:type="pct"/>
          <w:tblLayout w:type="fixed"/>
          <w:tblLook w:val="0000"/>
        </w:tblPrEx>
        <w:tc>
          <w:tcPr>
            <w:tcW w:w="607" w:type="dxa"/>
            <w:tcBorders>
              <w:top w:val="double" w:sz="4" w:space="0" w:color="auto"/>
            </w:tcBorders>
          </w:tcPr>
          <w:p w:rsidR="00F85C99" w:rsidRPr="002F6A28" w:rsidP="002F6A28" w14:paraId="2446A73C"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58A6F9B" w14:textId="77777777">
            <w:pPr>
              <w:spacing w:before="120" w:after="120"/>
            </w:pPr>
            <w:r w:rsidRPr="002F6A28">
              <w:rPr>
                <w:b/>
              </w:rPr>
              <w:t>Notifying Member:</w:t>
            </w:r>
            <w:r w:rsidRPr="00C92678" w:rsidR="00EE3A11">
              <w:t xml:space="preserve"> </w:t>
            </w:r>
            <w:r w:rsidRPr="00C92678" w:rsidR="00EE3A11">
              <w:rPr>
                <w:u w:val="single"/>
              </w:rPr>
              <w:t>DENMARK</w:t>
            </w:r>
          </w:p>
          <w:p w:rsidR="00F85C99" w:rsidRPr="002F6A28" w:rsidP="002F6A28" w14:paraId="6AE859BC"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7C610A5" w14:textId="77777777" w:rsidTr="00DB13FE">
        <w:tblPrEx>
          <w:tblW w:w="5000" w:type="pct"/>
          <w:tblLayout w:type="fixed"/>
          <w:tblLook w:val="0000"/>
        </w:tblPrEx>
        <w:tc>
          <w:tcPr>
            <w:tcW w:w="607" w:type="dxa"/>
          </w:tcPr>
          <w:p w:rsidR="00F85C99" w:rsidRPr="002F6A28" w:rsidP="002F6A28" w14:paraId="72928D5A" w14:textId="77777777">
            <w:pPr>
              <w:spacing w:before="120" w:after="120"/>
              <w:jc w:val="left"/>
            </w:pPr>
            <w:r w:rsidRPr="002F6A28">
              <w:rPr>
                <w:b/>
              </w:rPr>
              <w:t>2.</w:t>
            </w:r>
          </w:p>
        </w:tc>
        <w:tc>
          <w:tcPr>
            <w:tcW w:w="8373" w:type="dxa"/>
          </w:tcPr>
          <w:p w:rsidR="00F85C99" w:rsidRPr="002F6A28" w:rsidP="000C3B6C" w14:paraId="7B45BAFD" w14:textId="77777777">
            <w:pPr>
              <w:spacing w:before="120" w:after="120"/>
            </w:pPr>
            <w:r w:rsidRPr="002F6A28">
              <w:rPr>
                <w:b/>
              </w:rPr>
              <w:t>Agency responsible:</w:t>
            </w:r>
            <w:r w:rsidRPr="00C379C8" w:rsidR="00EE3A11">
              <w:t xml:space="preserve"> </w:t>
            </w:r>
          </w:p>
          <w:p w:rsidR="00EE3A11" w:rsidRPr="00C379C8" w:rsidP="000C3B6C" w14:paraId="3D238182" w14:textId="77777777">
            <w:r w:rsidRPr="00C379C8">
              <w:t>Danish Road Traffic Authority</w:t>
            </w:r>
          </w:p>
          <w:p w:rsidR="00EE3A11" w:rsidRPr="00C379C8" w:rsidP="000C3B6C" w14:paraId="162C2CF9" w14:textId="77777777">
            <w:pPr>
              <w:spacing w:after="120"/>
            </w:pPr>
            <w:r w:rsidRPr="00C379C8">
              <w:t xml:space="preserve">Sorsigvej 35 6760 Ribe Denmark Phone: +45 7221 8899 Email: </w:t>
            </w:r>
            <w:hyperlink r:id="rId5" w:history="1">
              <w:r w:rsidRPr="00C379C8">
                <w:rPr>
                  <w:color w:val="0000FF"/>
                  <w:u w:val="single"/>
                </w:rPr>
                <w:t>info@fstyr.dk</w:t>
              </w:r>
            </w:hyperlink>
          </w:p>
        </w:tc>
      </w:tr>
      <w:tr w14:paraId="2274D07D" w14:textId="77777777" w:rsidTr="00DB13FE">
        <w:tblPrEx>
          <w:tblW w:w="5000" w:type="pct"/>
          <w:tblLayout w:type="fixed"/>
          <w:tblLook w:val="0000"/>
        </w:tblPrEx>
        <w:tc>
          <w:tcPr>
            <w:tcW w:w="607" w:type="dxa"/>
          </w:tcPr>
          <w:p w:rsidR="00F85C99" w:rsidRPr="002F6A28" w:rsidP="002F6A28" w14:paraId="447948A8" w14:textId="77777777">
            <w:pPr>
              <w:spacing w:before="120" w:after="120"/>
              <w:jc w:val="left"/>
              <w:rPr>
                <w:b/>
              </w:rPr>
            </w:pPr>
            <w:r w:rsidRPr="002F6A28">
              <w:rPr>
                <w:b/>
              </w:rPr>
              <w:t>3.</w:t>
            </w:r>
          </w:p>
        </w:tc>
        <w:tc>
          <w:tcPr>
            <w:tcW w:w="8373" w:type="dxa"/>
          </w:tcPr>
          <w:p w:rsidR="00F85C99" w:rsidRPr="0058336F" w:rsidP="002F6A28" w14:paraId="7BE53024"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EA00313" w14:textId="77777777" w:rsidTr="00DB13FE">
        <w:tblPrEx>
          <w:tblW w:w="5000" w:type="pct"/>
          <w:tblLayout w:type="fixed"/>
          <w:tblLook w:val="0000"/>
        </w:tblPrEx>
        <w:tc>
          <w:tcPr>
            <w:tcW w:w="607" w:type="dxa"/>
          </w:tcPr>
          <w:p w:rsidR="00F85C99" w:rsidRPr="002F6A28" w:rsidP="002F6A28" w14:paraId="766F052D" w14:textId="77777777">
            <w:pPr>
              <w:spacing w:before="120" w:after="120"/>
              <w:jc w:val="left"/>
            </w:pPr>
            <w:r w:rsidRPr="002F6A28">
              <w:rPr>
                <w:b/>
              </w:rPr>
              <w:t>4.</w:t>
            </w:r>
          </w:p>
        </w:tc>
        <w:tc>
          <w:tcPr>
            <w:tcW w:w="8373" w:type="dxa"/>
          </w:tcPr>
          <w:p w:rsidR="00F85C99" w:rsidRPr="002F6A28" w:rsidP="002F6A28" w14:paraId="1C269147"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VEHICLES OTHER THAN RAILWAY OR TRAMWAY ROLLING STOCK, AND PARTS AND ACCESSORIES THEREOF (HS code(s): 87); Road vehicles engineering (ICS code(s): 43)</w:t>
            </w:r>
          </w:p>
        </w:tc>
      </w:tr>
      <w:tr w14:paraId="1F788084" w14:textId="77777777" w:rsidTr="00DB13FE">
        <w:tblPrEx>
          <w:tblW w:w="5000" w:type="pct"/>
          <w:tblLayout w:type="fixed"/>
          <w:tblLook w:val="0000"/>
        </w:tblPrEx>
        <w:tc>
          <w:tcPr>
            <w:tcW w:w="607" w:type="dxa"/>
          </w:tcPr>
          <w:p w:rsidR="00F85C99" w:rsidRPr="002F6A28" w:rsidP="002F6A28" w14:paraId="2BA29ECF" w14:textId="77777777">
            <w:pPr>
              <w:spacing w:before="120" w:after="120"/>
              <w:jc w:val="left"/>
            </w:pPr>
            <w:r w:rsidRPr="002F6A28">
              <w:rPr>
                <w:b/>
              </w:rPr>
              <w:t>5.</w:t>
            </w:r>
          </w:p>
        </w:tc>
        <w:tc>
          <w:tcPr>
            <w:tcW w:w="8373" w:type="dxa"/>
          </w:tcPr>
          <w:p w:rsidR="00F85C99" w:rsidP="002F6A28" w14:paraId="18B339CD"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Administrative Order on Detailed Regulations for the Configuration, Equipment, and Use of Vehicles (246 pages, in Danish); (246 page(s), in Danish)</w:t>
            </w:r>
          </w:p>
          <w:p w:rsidR="000C3B6C" w:rsidRPr="000C3B6C" w:rsidP="002F6A28" w14:paraId="2EBD35B4"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FA56BC" w:rsidRPr="00CE6C29" w:rsidP="002F6A28" w14:paraId="2BC21821" w14:textId="77777777">
            <w:pPr>
              <w:pBdr>
                <w:top w:val="none" w:sz="0" w:space="4" w:color="auto"/>
              </w:pBdr>
              <w:rPr>
                <w:iCs/>
              </w:rPr>
            </w:pPr>
            <w:hyperlink r:id="rId6" w:tgtFrame="_blank" w:history="1">
              <w:r w:rsidRPr="00CE6C29">
                <w:rPr>
                  <w:iCs/>
                  <w:color w:val="0000FF"/>
                  <w:u w:val="single"/>
                </w:rPr>
                <w:t>https://members.wto.org/crnattachments/2025/TBT/DNK/25_06648_00_x.pdf</w:t>
              </w:r>
            </w:hyperlink>
          </w:p>
          <w:p w:rsidR="00FA56BC" w:rsidRPr="00CE6C29" w:rsidP="002F6A28" w14:paraId="50246661" w14:textId="77777777">
            <w:pPr>
              <w:pBdr>
                <w:bottom w:val="none" w:sz="0" w:space="4" w:color="auto"/>
              </w:pBdr>
              <w:spacing w:after="120"/>
              <w:rPr>
                <w:iCs/>
              </w:rPr>
            </w:pPr>
            <w:hyperlink r:id="rId7" w:tgtFrame="_blank" w:history="1">
              <w:r w:rsidRPr="00CE6C29">
                <w:rPr>
                  <w:iCs/>
                  <w:color w:val="0000FF"/>
                  <w:u w:val="single"/>
                </w:rPr>
                <w:t>https://members.wto.org/crnattachments/2025/TBT/DNK/25_06648_01_x.pdf</w:t>
              </w:r>
            </w:hyperlink>
          </w:p>
        </w:tc>
      </w:tr>
      <w:tr w14:paraId="2917D9FD" w14:textId="77777777" w:rsidTr="00DB13FE">
        <w:tblPrEx>
          <w:tblW w:w="5000" w:type="pct"/>
          <w:tblLayout w:type="fixed"/>
          <w:tblLook w:val="0000"/>
        </w:tblPrEx>
        <w:tc>
          <w:tcPr>
            <w:tcW w:w="607" w:type="dxa"/>
          </w:tcPr>
          <w:p w:rsidR="00F85C99" w:rsidRPr="002F6A28" w:rsidP="002F6A28" w14:paraId="6CE7034B" w14:textId="77777777">
            <w:pPr>
              <w:spacing w:before="120" w:after="120"/>
              <w:jc w:val="left"/>
              <w:rPr>
                <w:b/>
              </w:rPr>
            </w:pPr>
            <w:r w:rsidRPr="002F6A28">
              <w:rPr>
                <w:b/>
              </w:rPr>
              <w:t>6.</w:t>
            </w:r>
          </w:p>
        </w:tc>
        <w:tc>
          <w:tcPr>
            <w:tcW w:w="8373" w:type="dxa"/>
          </w:tcPr>
          <w:p w:rsidR="00F85C99" w:rsidRPr="002F6A28" w:rsidP="002F6A28" w14:paraId="75764F0D" w14:textId="77777777">
            <w:pPr>
              <w:spacing w:before="120" w:after="120"/>
              <w:rPr>
                <w:b/>
              </w:rPr>
            </w:pPr>
            <w:r w:rsidRPr="002F6A28">
              <w:rPr>
                <w:b/>
              </w:rPr>
              <w:t>Description of content:</w:t>
            </w:r>
            <w:r w:rsidRPr="00C379C8" w:rsidR="00FE448B">
              <w:t xml:space="preserve"> Administrative Order on Detailed Regulations for the Configuration, Equipment, and Use of Vehicles sets the rules on the requirements that vehicles must meet in order to be approved for use on the Danish roads.</w:t>
            </w:r>
          </w:p>
          <w:p w:rsidR="00FE448B" w:rsidRPr="00C379C8" w:rsidP="002F6A28" w14:paraId="56C39AD6" w14:textId="77777777">
            <w:pPr>
              <w:spacing w:before="120" w:after="120"/>
            </w:pPr>
            <w:r w:rsidRPr="00C379C8">
              <w:t>The draft order aims mainly to implement the GSR II-regulation in Danish law. Furthermore, the fraft order adds new requirements to inspections on small mopeds, and the use of audible alert devices in BRT-busses.</w:t>
            </w:r>
          </w:p>
        </w:tc>
      </w:tr>
      <w:tr w14:paraId="4840EDC7" w14:textId="77777777" w:rsidTr="00DB13FE">
        <w:tblPrEx>
          <w:tblW w:w="5000" w:type="pct"/>
          <w:tblLayout w:type="fixed"/>
          <w:tblLook w:val="0000"/>
        </w:tblPrEx>
        <w:tc>
          <w:tcPr>
            <w:tcW w:w="607" w:type="dxa"/>
          </w:tcPr>
          <w:p w:rsidR="00F85C99" w:rsidRPr="002F6A28" w:rsidP="002F6A28" w14:paraId="13127503" w14:textId="77777777">
            <w:pPr>
              <w:spacing w:before="120" w:after="120"/>
              <w:jc w:val="left"/>
              <w:rPr>
                <w:b/>
              </w:rPr>
            </w:pPr>
            <w:r w:rsidRPr="002F6A28">
              <w:rPr>
                <w:b/>
              </w:rPr>
              <w:t>7.</w:t>
            </w:r>
          </w:p>
        </w:tc>
        <w:tc>
          <w:tcPr>
            <w:tcW w:w="8373" w:type="dxa"/>
          </w:tcPr>
          <w:p w:rsidR="00F85C99" w:rsidRPr="002F6A28" w:rsidP="002F6A28" w14:paraId="461FAD1C" w14:textId="77777777">
            <w:pPr>
              <w:spacing w:before="120" w:after="120"/>
              <w:rPr>
                <w:b/>
              </w:rPr>
            </w:pPr>
            <w:r w:rsidRPr="002F6A28">
              <w:rPr>
                <w:b/>
              </w:rPr>
              <w:t>Objective and rationale, including the nature of urgent problems where applicable:</w:t>
            </w:r>
            <w:r w:rsidRPr="00C379C8" w:rsidR="00EE3A11">
              <w:t xml:space="preserve"> Harmonization</w:t>
            </w:r>
          </w:p>
        </w:tc>
      </w:tr>
      <w:tr w14:paraId="47F1949E" w14:textId="77777777" w:rsidTr="00DB13FE">
        <w:tblPrEx>
          <w:tblW w:w="5000" w:type="pct"/>
          <w:tblLayout w:type="fixed"/>
          <w:tblLook w:val="0000"/>
        </w:tblPrEx>
        <w:tc>
          <w:tcPr>
            <w:tcW w:w="607" w:type="dxa"/>
          </w:tcPr>
          <w:p w:rsidR="00F85C99" w:rsidRPr="002F6A28" w:rsidP="009E75ED" w14:paraId="7DEEC6A1" w14:textId="77777777">
            <w:pPr>
              <w:spacing w:before="120" w:after="120"/>
              <w:jc w:val="left"/>
              <w:rPr>
                <w:b/>
              </w:rPr>
            </w:pPr>
            <w:r w:rsidRPr="002F6A28">
              <w:rPr>
                <w:b/>
              </w:rPr>
              <w:t>8.</w:t>
            </w:r>
          </w:p>
        </w:tc>
        <w:tc>
          <w:tcPr>
            <w:tcW w:w="8373" w:type="dxa"/>
          </w:tcPr>
          <w:p w:rsidR="000C3B6C" w:rsidRPr="00EC00D2" w:rsidP="007F13E8" w14:paraId="4C46F870" w14:textId="77777777">
            <w:pPr>
              <w:spacing w:before="120" w:after="120"/>
              <w:rPr>
                <w:bCs/>
              </w:rPr>
            </w:pPr>
            <w:r w:rsidRPr="002F6A28">
              <w:rPr>
                <w:b/>
              </w:rPr>
              <w:t>Relevant documents:</w:t>
            </w:r>
            <w:r w:rsidRPr="002F6A28" w:rsidR="00EE3A11">
              <w:t xml:space="preserve"> </w:t>
            </w:r>
          </w:p>
          <w:p w:rsidR="00EE3A11" w:rsidRPr="002F6A28" w:rsidP="007F13E8" w14:paraId="59B5B488" w14:textId="77777777">
            <w:pPr>
              <w:spacing w:before="120" w:after="120"/>
            </w:pPr>
            <w:r w:rsidRPr="002F6A28">
              <w:t>The Danish Traffic Regulation Act (Færdselsloven)</w:t>
            </w:r>
          </w:p>
          <w:p w:rsidR="00EE3A11" w:rsidRPr="002F6A28" w:rsidP="007F13E8" w14:paraId="2ADBA910" w14:textId="77777777">
            <w:pPr>
              <w:spacing w:before="120" w:after="120"/>
            </w:pPr>
            <w:r w:rsidRPr="002F6A28">
              <w:t>Administrative Order on Detailed Regulations for the Configuration, Equipment, and Use of Vehicles (Bekendtgørelse om detailforskrifter for køretøjers indretning, udstyr og anvendelse)</w:t>
            </w:r>
          </w:p>
        </w:tc>
      </w:tr>
      <w:tr w14:paraId="1BC6E313" w14:textId="77777777" w:rsidTr="00DB13FE">
        <w:tblPrEx>
          <w:tblW w:w="5000" w:type="pct"/>
          <w:tblLayout w:type="fixed"/>
          <w:tblLook w:val="0000"/>
        </w:tblPrEx>
        <w:tc>
          <w:tcPr>
            <w:tcW w:w="607" w:type="dxa"/>
          </w:tcPr>
          <w:p w:rsidR="00EE3A11" w:rsidRPr="002F6A28" w:rsidP="002F6A28" w14:paraId="19DF4805" w14:textId="77777777">
            <w:pPr>
              <w:spacing w:before="120" w:after="120"/>
              <w:jc w:val="left"/>
              <w:rPr>
                <w:b/>
              </w:rPr>
            </w:pPr>
            <w:r w:rsidRPr="002F6A28">
              <w:rPr>
                <w:b/>
              </w:rPr>
              <w:t>9.</w:t>
            </w:r>
          </w:p>
        </w:tc>
        <w:tc>
          <w:tcPr>
            <w:tcW w:w="8373" w:type="dxa"/>
          </w:tcPr>
          <w:p w:rsidR="00EE3A11" w:rsidRPr="002F6A28" w:rsidP="008953C4" w14:paraId="25DA9A65" w14:textId="77777777">
            <w:pPr>
              <w:spacing w:before="120" w:after="120"/>
            </w:pPr>
            <w:r w:rsidRPr="002F6A28">
              <w:rPr>
                <w:b/>
              </w:rPr>
              <w:t>Proposed date of adoption:</w:t>
            </w:r>
            <w:r w:rsidRPr="00C379C8">
              <w:t xml:space="preserve"> </w:t>
            </w:r>
            <w:r w:rsidRPr="00C379C8">
              <w:t>3 December 2025</w:t>
            </w:r>
          </w:p>
          <w:p w:rsidR="00EE3A11" w:rsidRPr="002F6A28" w:rsidP="008953C4" w14:paraId="4E61DF78" w14:textId="77777777">
            <w:pPr>
              <w:spacing w:after="120"/>
            </w:pPr>
            <w:r w:rsidRPr="002F6A28">
              <w:rPr>
                <w:b/>
              </w:rPr>
              <w:t>Proposed date of entry into force:</w:t>
            </w:r>
            <w:r w:rsidRPr="00C379C8">
              <w:t xml:space="preserve"> </w:t>
            </w:r>
            <w:r w:rsidRPr="00C379C8">
              <w:t>1 January 2026</w:t>
            </w:r>
          </w:p>
        </w:tc>
      </w:tr>
      <w:tr w14:paraId="1D45F105" w14:textId="77777777" w:rsidTr="00DB13FE">
        <w:tblPrEx>
          <w:tblW w:w="5000" w:type="pct"/>
          <w:tblLayout w:type="fixed"/>
          <w:tblLook w:val="0000"/>
        </w:tblPrEx>
        <w:tc>
          <w:tcPr>
            <w:tcW w:w="607" w:type="dxa"/>
            <w:tcBorders>
              <w:bottom w:val="double" w:sz="4" w:space="0" w:color="auto"/>
            </w:tcBorders>
          </w:tcPr>
          <w:p w:rsidR="00F85C99" w:rsidRPr="002F6A28" w:rsidP="002F6A28" w14:paraId="380219A2"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39E2B80"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5F7AA90" w14:textId="77777777">
            <w:pPr>
              <w:spacing w:before="120" w:after="120"/>
              <w:rPr>
                <w:bCs/>
              </w:rPr>
            </w:pPr>
            <w:r w:rsidRPr="002F6A28">
              <w:rPr>
                <w:b/>
              </w:rPr>
              <w:t>Final date for comments:</w:t>
            </w:r>
            <w:r w:rsidRPr="00C379C8" w:rsidR="00EE3A11">
              <w:t xml:space="preserve"> 1 December 2025</w:t>
            </w:r>
          </w:p>
          <w:p w:rsidR="000C3B6C" w:rsidRPr="00E3324D" w:rsidP="000C3B6C" w14:paraId="295720B8"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0E8EF47C" w14:textId="77777777">
            <w:pPr>
              <w:spacing w:before="120" w:after="120"/>
            </w:pPr>
            <w:r w:rsidRPr="00E3324D">
              <w:rPr>
                <w:b/>
                <w:bCs/>
              </w:rPr>
              <w:t>Contact details of agency or authority designated to handle comments regarding the notification:</w:t>
            </w:r>
            <w:r w:rsidRPr="00CE6C29" w:rsidR="00CE6C29">
              <w:t xml:space="preserve"> </w:t>
            </w:r>
          </w:p>
        </w:tc>
      </w:tr>
    </w:tbl>
    <w:p w:rsidR="00EE3A11" w:rsidRPr="002F6A28" w:rsidP="00887259" w14:paraId="1F3C1A98"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376908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34C808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9298C4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975AF38" w14:textId="77777777">
    <w:pPr>
      <w:pStyle w:val="Header"/>
      <w:pBdr>
        <w:bottom w:val="single" w:sz="4" w:space="1" w:color="auto"/>
      </w:pBdr>
      <w:tabs>
        <w:tab w:val="clear" w:pos="4513"/>
        <w:tab w:val="clear" w:pos="9027"/>
      </w:tabs>
      <w:jc w:val="center"/>
    </w:pPr>
    <w:r w:rsidRPr="002F6A28">
      <w:t>tbtSymbol</w:t>
    </w:r>
  </w:p>
  <w:p w:rsidR="009239F7" w:rsidRPr="002F6A28" w:rsidP="009239F7" w14:paraId="22CFC9C4" w14:textId="77777777">
    <w:pPr>
      <w:pStyle w:val="Header"/>
      <w:pBdr>
        <w:bottom w:val="single" w:sz="4" w:space="1" w:color="auto"/>
      </w:pBdr>
      <w:tabs>
        <w:tab w:val="clear" w:pos="4513"/>
        <w:tab w:val="clear" w:pos="9027"/>
      </w:tabs>
      <w:jc w:val="center"/>
    </w:pPr>
  </w:p>
  <w:p w:rsidR="009239F7" w:rsidRPr="002F6A28" w:rsidP="009239F7" w14:paraId="187C368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0458A9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E54B59D" w14:textId="77777777">
    <w:pPr>
      <w:pStyle w:val="Header"/>
      <w:pBdr>
        <w:bottom w:val="single" w:sz="4" w:space="1" w:color="auto"/>
      </w:pBdr>
      <w:tabs>
        <w:tab w:val="clear" w:pos="4513"/>
        <w:tab w:val="clear" w:pos="9027"/>
      </w:tabs>
      <w:jc w:val="center"/>
    </w:pPr>
    <w:bookmarkStart w:id="0" w:name="spsSymbolHeader"/>
    <w:r w:rsidRPr="002F6A28">
      <w:t>G/TBT/N/DNK/144</w:t>
    </w:r>
    <w:bookmarkEnd w:id="0"/>
  </w:p>
  <w:p w:rsidR="009239F7" w:rsidRPr="002F6A28" w:rsidP="009239F7" w14:paraId="52C821A6" w14:textId="77777777">
    <w:pPr>
      <w:pStyle w:val="Header"/>
      <w:pBdr>
        <w:bottom w:val="single" w:sz="4" w:space="1" w:color="auto"/>
      </w:pBdr>
      <w:tabs>
        <w:tab w:val="clear" w:pos="4513"/>
        <w:tab w:val="clear" w:pos="9027"/>
      </w:tabs>
      <w:jc w:val="center"/>
    </w:pPr>
  </w:p>
  <w:p w:rsidR="009239F7" w:rsidRPr="002F6A28" w:rsidP="009239F7" w14:paraId="62BFC06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146481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7E858C7"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EE7386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76C7C47" w14:textId="77777777">
          <w:pPr>
            <w:jc w:val="right"/>
            <w:rPr>
              <w:b/>
              <w:color w:val="FF0000"/>
              <w:szCs w:val="16"/>
            </w:rPr>
          </w:pPr>
        </w:p>
      </w:tc>
    </w:tr>
    <w:bookmarkEnd w:id="1"/>
    <w:tr w14:paraId="2B68379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7A2B1D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78D865C" w14:textId="77777777">
          <w:pPr>
            <w:jc w:val="right"/>
            <w:rPr>
              <w:b/>
              <w:szCs w:val="16"/>
            </w:rPr>
          </w:pPr>
        </w:p>
      </w:tc>
    </w:tr>
    <w:tr w14:paraId="61ACB45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828555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E5FF0FC" w14:textId="77777777">
          <w:pPr>
            <w:jc w:val="right"/>
            <w:rPr>
              <w:b/>
              <w:szCs w:val="16"/>
            </w:rPr>
          </w:pPr>
          <w:bookmarkStart w:id="2" w:name="bmkSymbols"/>
          <w:r w:rsidRPr="002F6A28">
            <w:rPr>
              <w:b/>
              <w:szCs w:val="16"/>
            </w:rPr>
            <w:t>G/TBT/N/DNK/144</w:t>
          </w:r>
          <w:bookmarkEnd w:id="2"/>
        </w:p>
      </w:tc>
    </w:tr>
    <w:tr w14:paraId="5E0AF2C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9900BD5" w14:textId="77777777"/>
      </w:tc>
      <w:tc>
        <w:tcPr>
          <w:tcW w:w="5448" w:type="dxa"/>
          <w:gridSpan w:val="2"/>
          <w:shd w:val="clear" w:color="auto" w:fill="FFFFFF"/>
          <w:tcMar>
            <w:left w:w="108" w:type="dxa"/>
            <w:right w:w="108" w:type="dxa"/>
          </w:tcMar>
          <w:vAlign w:val="center"/>
        </w:tcPr>
        <w:p w:rsidR="00ED54E0" w:rsidRPr="009239F7" w:rsidP="00B801E9" w14:paraId="6622BF1F" w14:textId="77777777">
          <w:pPr>
            <w:jc w:val="right"/>
            <w:rPr>
              <w:szCs w:val="16"/>
            </w:rPr>
          </w:pPr>
          <w:bookmarkStart w:id="3" w:name="spsDateDistribution"/>
          <w:bookmarkStart w:id="4" w:name="bmkDate"/>
          <w:r w:rsidRPr="009239F7">
            <w:rPr>
              <w:szCs w:val="16"/>
            </w:rPr>
            <w:t>2 October 2025</w:t>
          </w:r>
          <w:bookmarkEnd w:id="3"/>
          <w:bookmarkEnd w:id="4"/>
        </w:p>
      </w:tc>
    </w:tr>
    <w:tr w14:paraId="1FEFD35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511D447" w14:textId="77777777">
          <w:pPr>
            <w:jc w:val="left"/>
            <w:rPr>
              <w:b/>
            </w:rPr>
          </w:pPr>
          <w:bookmarkStart w:id="5" w:name="bmkSerial"/>
          <w:r>
            <w:rPr>
              <w:b w:val="0"/>
              <w:color w:val="FF0000"/>
            </w:rPr>
            <w:t>(25-6317)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80982E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774091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E8AF74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43D871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98EB19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35134562">
    <w:abstractNumId w:val="9"/>
  </w:num>
  <w:num w:numId="2" w16cid:durableId="1784035542">
    <w:abstractNumId w:val="7"/>
  </w:num>
  <w:num w:numId="3" w16cid:durableId="567693743">
    <w:abstractNumId w:val="6"/>
  </w:num>
  <w:num w:numId="4" w16cid:durableId="1187596287">
    <w:abstractNumId w:val="5"/>
  </w:num>
  <w:num w:numId="5" w16cid:durableId="946935271">
    <w:abstractNumId w:val="4"/>
  </w:num>
  <w:num w:numId="6" w16cid:durableId="709721801">
    <w:abstractNumId w:val="12"/>
  </w:num>
  <w:num w:numId="7" w16cid:durableId="1320041071">
    <w:abstractNumId w:val="11"/>
  </w:num>
  <w:num w:numId="8" w16cid:durableId="481652744">
    <w:abstractNumId w:val="10"/>
  </w:num>
  <w:num w:numId="9" w16cid:durableId="5213573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09164087">
    <w:abstractNumId w:val="13"/>
  </w:num>
  <w:num w:numId="11" w16cid:durableId="867107223">
    <w:abstractNumId w:val="8"/>
  </w:num>
  <w:num w:numId="12" w16cid:durableId="962077520">
    <w:abstractNumId w:val="3"/>
  </w:num>
  <w:num w:numId="13" w16cid:durableId="743837487">
    <w:abstractNumId w:val="2"/>
  </w:num>
  <w:num w:numId="14" w16cid:durableId="1917665547">
    <w:abstractNumId w:val="1"/>
  </w:num>
  <w:num w:numId="15" w16cid:durableId="335352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6BE8"/>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2759F"/>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6BC"/>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5F8BAC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fstyr.dk" TargetMode="External" /><Relationship Id="rId6" Type="http://schemas.openxmlformats.org/officeDocument/2006/relationships/hyperlink" Target="https://members.wto.org/crnattachments/2025/TBT/DNK/25_06648_00_x.pdf" TargetMode="External" /><Relationship Id="rId7" Type="http://schemas.openxmlformats.org/officeDocument/2006/relationships/hyperlink" Target="https://members.wto.org/crnattachments/2025/TBT/DNK/25_06648_01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376</Words>
  <Characters>2149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2025-10-02T13:41:00Z</dcterms:created>
  <dcterms:modified xsi:type="dcterms:W3CDTF">2025-10-02T13:41:00Z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