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01EF2B6B" w14:textId="77777777">
      <w:pPr>
        <w:pStyle w:val="Title"/>
        <w:rPr>
          <w:caps w:val="0"/>
          <w:kern w:val="0"/>
        </w:rPr>
      </w:pPr>
      <w:r w:rsidRPr="009D0EBF">
        <w:rPr>
          <w:caps w:val="0"/>
          <w:kern w:val="0"/>
        </w:rPr>
        <w:t>NOTIFICATION</w:t>
      </w:r>
    </w:p>
    <w:p w:rsidR="00D90ADD" w:rsidRPr="009D0EBF" w:rsidP="009D0EBF" w14:paraId="4F616371" w14:textId="77777777">
      <w:pPr>
        <w:pStyle w:val="Title3"/>
      </w:pPr>
      <w:r w:rsidRPr="009D0EBF">
        <w:t>Revision</w:t>
      </w:r>
    </w:p>
    <w:p w:rsidR="00D90ADD" w:rsidRPr="009D0EBF" w:rsidP="009D0EBF" w14:paraId="6630B489" w14:textId="77777777">
      <w:pPr>
        <w:jc w:val="center"/>
      </w:pPr>
      <w:r w:rsidRPr="009D0EBF">
        <w:t>The following notification is being circulated in accordance with Article 10.6.</w:t>
      </w:r>
    </w:p>
    <w:p w:rsidR="00D90ADD" w:rsidRPr="009D0EBF" w:rsidP="009D0EBF" w14:paraId="758ACC20"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3C91020D" w14:textId="77777777" w:rsidTr="00A00801">
        <w:tblPrEx>
          <w:tblW w:w="5000" w:type="pct"/>
          <w:tblLayout w:type="fixed"/>
          <w:tblLook w:val="0000"/>
        </w:tblPrEx>
        <w:tc>
          <w:tcPr>
            <w:tcW w:w="338" w:type="pct"/>
            <w:tcBorders>
              <w:top w:val="double" w:sz="4" w:space="0" w:color="auto"/>
            </w:tcBorders>
          </w:tcPr>
          <w:p w:rsidR="004C341F" w:rsidRPr="009D0EBF" w:rsidP="009D0EBF" w14:paraId="68C5D817"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08FFDCED"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5ACB1928" w14:textId="77777777">
            <w:pPr>
              <w:spacing w:after="120"/>
            </w:pPr>
            <w:r w:rsidRPr="009D0EBF">
              <w:rPr>
                <w:b/>
              </w:rPr>
              <w:t>If applicable, name of local government involved (Articles 3.2 and 7.2):</w:t>
            </w:r>
            <w:r w:rsidRPr="009D0EBF" w:rsidR="004B48EF">
              <w:t xml:space="preserve"> </w:t>
            </w:r>
          </w:p>
        </w:tc>
      </w:tr>
      <w:tr w14:paraId="4AEF8419" w14:textId="77777777" w:rsidTr="00A00801">
        <w:tblPrEx>
          <w:tblW w:w="5000" w:type="pct"/>
          <w:tblLayout w:type="fixed"/>
          <w:tblLook w:val="0000"/>
        </w:tblPrEx>
        <w:tc>
          <w:tcPr>
            <w:tcW w:w="338" w:type="pct"/>
          </w:tcPr>
          <w:p w:rsidR="004C341F" w:rsidRPr="009D0EBF" w:rsidP="009D0EBF" w14:paraId="2208837E" w14:textId="77777777">
            <w:pPr>
              <w:spacing w:before="120" w:after="120"/>
              <w:jc w:val="center"/>
            </w:pPr>
            <w:r w:rsidRPr="009D0EBF">
              <w:rPr>
                <w:b/>
              </w:rPr>
              <w:t>2.</w:t>
            </w:r>
          </w:p>
        </w:tc>
        <w:tc>
          <w:tcPr>
            <w:tcW w:w="4662" w:type="pct"/>
          </w:tcPr>
          <w:p w:rsidR="004C341F" w:rsidRPr="009D0EBF" w:rsidP="00324BA8" w14:paraId="3BA9394A" w14:textId="77777777">
            <w:pPr>
              <w:spacing w:before="120" w:after="120"/>
            </w:pPr>
            <w:r w:rsidRPr="009D0EBF">
              <w:rPr>
                <w:b/>
              </w:rPr>
              <w:t>Agency responsible:</w:t>
            </w:r>
            <w:r w:rsidRPr="009D0EBF" w:rsidR="004B48EF">
              <w:t xml:space="preserve"> </w:t>
            </w:r>
          </w:p>
          <w:p w:rsidR="004B48EF" w:rsidRPr="009D0EBF" w:rsidP="00324BA8" w14:paraId="66078E6B" w14:textId="77777777">
            <w:pPr>
              <w:spacing w:after="120"/>
            </w:pPr>
            <w:r w:rsidRPr="009D0EBF">
              <w:t>Environmental Protection Agency (EPA)</w:t>
            </w:r>
          </w:p>
        </w:tc>
      </w:tr>
      <w:tr w14:paraId="5E7A65F9" w14:textId="77777777" w:rsidTr="00A00801">
        <w:tblPrEx>
          <w:tblW w:w="5000" w:type="pct"/>
          <w:tblLayout w:type="fixed"/>
          <w:tblLook w:val="0000"/>
        </w:tblPrEx>
        <w:tc>
          <w:tcPr>
            <w:tcW w:w="338" w:type="pct"/>
          </w:tcPr>
          <w:p w:rsidR="004C341F" w:rsidRPr="009D0EBF" w:rsidP="009D0EBF" w14:paraId="61AB9C21" w14:textId="77777777">
            <w:pPr>
              <w:spacing w:before="120" w:after="120"/>
              <w:jc w:val="center"/>
              <w:rPr>
                <w:b/>
              </w:rPr>
            </w:pPr>
            <w:r w:rsidRPr="009D0EBF">
              <w:rPr>
                <w:b/>
              </w:rPr>
              <w:t>3.</w:t>
            </w:r>
          </w:p>
        </w:tc>
        <w:tc>
          <w:tcPr>
            <w:tcW w:w="4662" w:type="pct"/>
          </w:tcPr>
          <w:p w:rsidR="004C341F" w:rsidRPr="009D0EBF" w:rsidP="009D0EBF" w14:paraId="0F919128"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 [X]</w:t>
            </w:r>
            <w:r w:rsidR="00B73EE6">
              <w:rPr>
                <w:b/>
              </w:rPr>
              <w:t>:</w:t>
            </w:r>
            <w:r w:rsidRPr="00E42A3E" w:rsidR="00B73EE6">
              <w:t xml:space="preserve"> Comments sought on burden estimates and on how the proposed changes may reduce burdens, with supporting data and examples.</w:t>
            </w:r>
          </w:p>
        </w:tc>
      </w:tr>
      <w:tr w14:paraId="6229C97F" w14:textId="77777777" w:rsidTr="00A00801">
        <w:tblPrEx>
          <w:tblW w:w="5000" w:type="pct"/>
          <w:tblLayout w:type="fixed"/>
          <w:tblLook w:val="0000"/>
        </w:tblPrEx>
        <w:tc>
          <w:tcPr>
            <w:tcW w:w="338" w:type="pct"/>
          </w:tcPr>
          <w:p w:rsidR="004C341F" w:rsidRPr="009D0EBF" w:rsidP="009D0EBF" w14:paraId="18A6F560" w14:textId="77777777">
            <w:pPr>
              <w:spacing w:before="120" w:after="120"/>
              <w:jc w:val="center"/>
            </w:pPr>
            <w:r w:rsidRPr="009D0EBF">
              <w:rPr>
                <w:b/>
              </w:rPr>
              <w:t>4.</w:t>
            </w:r>
          </w:p>
        </w:tc>
        <w:tc>
          <w:tcPr>
            <w:tcW w:w="4662" w:type="pct"/>
          </w:tcPr>
          <w:p w:rsidR="004C341F" w:rsidRPr="009D0EBF" w:rsidP="009D0EBF" w14:paraId="58201746" w14:textId="77777777">
            <w:pPr>
              <w:spacing w:before="120" w:after="120"/>
            </w:pPr>
            <w:r w:rsidRPr="00324BA8">
              <w:rPr>
                <w:b/>
                <w:bCs/>
              </w:rPr>
              <w:t>Products covered (HS codes or national tariff lines. ICS numbers may be provided in addition, where applicable):</w:t>
            </w:r>
            <w:r w:rsidRPr="009D0EBF" w:rsidR="004B48EF">
              <w:t xml:space="preserve"> Chemical substances; Environmental protection (ICS code(s): 13.020); Production in the chemical industry (ICS code(s): 71.020); Products of the chemical industry (ICS code(s): 71.100)</w:t>
            </w:r>
          </w:p>
        </w:tc>
      </w:tr>
      <w:tr w14:paraId="26E219EC" w14:textId="77777777" w:rsidTr="00A00801">
        <w:tblPrEx>
          <w:tblW w:w="5000" w:type="pct"/>
          <w:tblLayout w:type="fixed"/>
          <w:tblLook w:val="0000"/>
        </w:tblPrEx>
        <w:tc>
          <w:tcPr>
            <w:tcW w:w="338" w:type="pct"/>
          </w:tcPr>
          <w:p w:rsidR="004C341F" w:rsidRPr="009D0EBF" w:rsidP="009D0EBF" w14:paraId="7823EAA5" w14:textId="77777777">
            <w:pPr>
              <w:spacing w:before="120" w:after="120"/>
              <w:jc w:val="center"/>
            </w:pPr>
            <w:r w:rsidRPr="009D0EBF">
              <w:rPr>
                <w:b/>
              </w:rPr>
              <w:t>5.</w:t>
            </w:r>
          </w:p>
        </w:tc>
        <w:tc>
          <w:tcPr>
            <w:tcW w:w="4662" w:type="pct"/>
          </w:tcPr>
          <w:p w:rsidR="004C341F" w:rsidP="009D0EBF" w14:paraId="14EDB028"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Procedures for Chemical Risk Evaluation Under the Toxic Substances Control Act (TSCA); (28 page(s), in English)</w:t>
            </w:r>
          </w:p>
          <w:p w:rsidR="00324BA8" w:rsidRPr="001701DB" w:rsidP="009D0EBF" w14:paraId="7D8BBDE0"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75004849" w14:textId="77777777">
            <w:pPr>
              <w:pBdr>
                <w:top w:val="none" w:sz="0" w:space="4" w:color="auto"/>
                <w:bottom w:val="none" w:sz="0" w:space="4" w:color="auto"/>
              </w:pBdr>
              <w:spacing w:after="120"/>
              <w:rPr>
                <w:iCs/>
              </w:rPr>
            </w:pPr>
            <w:hyperlink r:id="rId6" w:tgtFrame="_blank" w:history="1">
              <w:r>
                <w:rPr>
                  <w:iCs/>
                  <w:color w:val="0000FF"/>
                  <w:u w:val="single"/>
                </w:rPr>
                <w:t>https://members.wto.org/crnattachments/2025/TBT/USA/25_06388_00_e.pdf</w:t>
              </w:r>
            </w:hyperlink>
          </w:p>
        </w:tc>
      </w:tr>
      <w:tr w14:paraId="6B6EAC59" w14:textId="77777777" w:rsidTr="00A00801">
        <w:tblPrEx>
          <w:tblW w:w="5000" w:type="pct"/>
          <w:tblLayout w:type="fixed"/>
          <w:tblLook w:val="0000"/>
        </w:tblPrEx>
        <w:tc>
          <w:tcPr>
            <w:tcW w:w="338" w:type="pct"/>
          </w:tcPr>
          <w:p w:rsidR="004C341F" w:rsidRPr="009D0EBF" w:rsidP="009D0EBF" w14:paraId="4B0940E2" w14:textId="77777777">
            <w:pPr>
              <w:spacing w:before="120" w:after="120"/>
              <w:jc w:val="center"/>
            </w:pPr>
            <w:r w:rsidRPr="009D0EBF">
              <w:rPr>
                <w:b/>
              </w:rPr>
              <w:t>6.</w:t>
            </w:r>
          </w:p>
        </w:tc>
        <w:tc>
          <w:tcPr>
            <w:tcW w:w="4662" w:type="pct"/>
          </w:tcPr>
          <w:p w:rsidR="004C341F" w:rsidRPr="009D0EBF" w:rsidP="009D0EBF" w14:paraId="3D0B0940" w14:textId="77777777">
            <w:pPr>
              <w:spacing w:before="120" w:after="120"/>
            </w:pPr>
            <w:r w:rsidRPr="009D0EBF">
              <w:rPr>
                <w:b/>
              </w:rPr>
              <w:t>Description of content:</w:t>
            </w:r>
            <w:r w:rsidRPr="002176BC" w:rsidR="004B48EF">
              <w:t xml:space="preserve"> Proposed rule - The U.S. Environmental Protection Agency (EPA, ''the Agency'') is proposing to amend the procedural framework rule for conducting existing chemical </w:t>
            </w:r>
            <w:hyperlink r:id="rId7" w:history="1">
              <w:r w:rsidRPr="002176BC" w:rsidR="004B48EF">
                <w:rPr>
                  <w:color w:val="0000FF"/>
                  <w:u w:val="single"/>
                </w:rPr>
                <w:t>risk evaluations</w:t>
              </w:r>
            </w:hyperlink>
            <w:r w:rsidRPr="002176BC" w:rsidR="004B48EF">
              <w:t xml:space="preserve"> under the Toxic Substances Control Act (</w:t>
            </w:r>
            <w:hyperlink r:id="rId8" w:history="1">
              <w:r w:rsidRPr="002176BC" w:rsidR="004B48EF">
                <w:rPr>
                  <w:color w:val="0000FF"/>
                  <w:u w:val="single"/>
                </w:rPr>
                <w:t>TSCA</w:t>
              </w:r>
            </w:hyperlink>
            <w:r w:rsidRPr="002176BC" w:rsidR="004B48EF">
              <w:t>). When conducting an existing chemical risk evaluation under TSCA, EPA must determine whether a chemical substance presents an unreasonable risk of injury to health or the environment, without consideration of costs or non-risk factors, including unreasonable risk to a potentially exposed or susceptible subpopulation identified as relevant to the risk evaluation, under the conditions of use. In this action, EPA proposes to rescind or revise certain 2024 amendments to the procedural framework rule to effectuate the best reading of the statute and ensure that the procedural framework rule does not impede the timely completion of risk evaluations or impair the effective and efficient protection of health and the environment.</w:t>
            </w:r>
          </w:p>
        </w:tc>
      </w:tr>
      <w:tr w14:paraId="69CD07B0" w14:textId="77777777" w:rsidTr="00A00801">
        <w:tblPrEx>
          <w:tblW w:w="5000" w:type="pct"/>
          <w:tblLayout w:type="fixed"/>
          <w:tblLook w:val="0000"/>
        </w:tblPrEx>
        <w:tc>
          <w:tcPr>
            <w:tcW w:w="338" w:type="pct"/>
          </w:tcPr>
          <w:p w:rsidR="004C341F" w:rsidRPr="009D0EBF" w:rsidP="009D0EBF" w14:paraId="0FD6B2D8" w14:textId="77777777">
            <w:pPr>
              <w:spacing w:before="120" w:after="120"/>
              <w:jc w:val="center"/>
            </w:pPr>
            <w:r w:rsidRPr="009D0EBF">
              <w:rPr>
                <w:b/>
              </w:rPr>
              <w:t>7.</w:t>
            </w:r>
          </w:p>
        </w:tc>
        <w:tc>
          <w:tcPr>
            <w:tcW w:w="4662" w:type="pct"/>
          </w:tcPr>
          <w:p w:rsidR="004C341F" w:rsidRPr="009D0EBF" w:rsidP="009D0EBF" w14:paraId="3A97BA26" w14:textId="77777777">
            <w:pPr>
              <w:spacing w:before="120" w:after="120"/>
            </w:pPr>
            <w:r w:rsidRPr="009D0EBF">
              <w:rPr>
                <w:b/>
              </w:rPr>
              <w:t>Objective and rationale, including the nature of urgent problems where applicable:</w:t>
            </w:r>
            <w:r w:rsidRPr="00BF5532" w:rsidR="004B48EF">
              <w:t xml:space="preserve"> Protection of human health or safety; Protection of animal or plant life or health; Protection of the environment</w:t>
            </w:r>
            <w:r w:rsidRPr="00BF5532">
              <w:t xml:space="preserve"> </w:t>
            </w:r>
          </w:p>
        </w:tc>
      </w:tr>
      <w:tr w14:paraId="53454994" w14:textId="77777777" w:rsidTr="00DC5EC9">
        <w:tblPrEx>
          <w:tblW w:w="5000" w:type="pct"/>
          <w:tblLayout w:type="fixed"/>
          <w:tblLook w:val="0000"/>
        </w:tblPrEx>
        <w:trPr>
          <w:cantSplit/>
        </w:trPr>
        <w:tc>
          <w:tcPr>
            <w:tcW w:w="338" w:type="pct"/>
          </w:tcPr>
          <w:p w:rsidR="004C341F" w:rsidRPr="009D0EBF" w:rsidP="009D0EBF" w14:paraId="79ACDA81" w14:textId="77777777">
            <w:pPr>
              <w:spacing w:before="120" w:after="120"/>
              <w:jc w:val="center"/>
            </w:pPr>
            <w:r w:rsidRPr="009D0EBF">
              <w:rPr>
                <w:b/>
              </w:rPr>
              <w:t>8.</w:t>
            </w:r>
          </w:p>
        </w:tc>
        <w:tc>
          <w:tcPr>
            <w:tcW w:w="4662" w:type="pct"/>
          </w:tcPr>
          <w:p w:rsidR="00324BA8" w:rsidRPr="001701DB" w:rsidP="00511F3C" w14:paraId="77477275" w14:textId="77777777">
            <w:pPr>
              <w:spacing w:before="120" w:after="120"/>
            </w:pPr>
            <w:r w:rsidRPr="00324BA8">
              <w:rPr>
                <w:b/>
                <w:bCs/>
                <w:lang w:val="fr-CH"/>
              </w:rPr>
              <w:t>Relevant documents:</w:t>
            </w:r>
            <w:r w:rsidRPr="004B3635" w:rsidR="004B48EF">
              <w:t xml:space="preserve"> </w:t>
            </w:r>
          </w:p>
          <w:p w:rsidR="004B48EF" w:rsidRPr="004B3635" w:rsidP="00511F3C" w14:paraId="0AFEEC6A" w14:textId="77777777">
            <w:pPr>
              <w:spacing w:before="120" w:after="120"/>
            </w:pPr>
            <w:r w:rsidRPr="004B3635">
              <w:t xml:space="preserve">90 Federal Register (FR) 45690, 23 September 2025; </w:t>
            </w:r>
            <w:hyperlink r:id="rId9" w:history="1">
              <w:r w:rsidRPr="004B3635">
                <w:rPr>
                  <w:color w:val="0000FF"/>
                  <w:u w:val="single"/>
                </w:rPr>
                <w:t>Title 40 Code of Federal Regulations (CFR) Part 702</w:t>
              </w:r>
            </w:hyperlink>
            <w:r w:rsidRPr="004B3635">
              <w:t>:</w:t>
            </w:r>
          </w:p>
          <w:p w:rsidR="004B48EF" w:rsidRPr="004B3635" w:rsidP="00511F3C" w14:paraId="70C0665D" w14:textId="77777777">
            <w:pPr>
              <w:spacing w:before="120" w:after="120"/>
            </w:pPr>
            <w:hyperlink r:id="rId10" w:history="1">
              <w:r w:rsidRPr="004B3635">
                <w:rPr>
                  <w:color w:val="0000FF"/>
                  <w:u w:val="single"/>
                </w:rPr>
                <w:t>https://www.govinfo.gov/content/pkg/FR-2025-09-23/html/2025-18431.htm</w:t>
              </w:r>
            </w:hyperlink>
          </w:p>
          <w:p w:rsidR="004B48EF" w:rsidRPr="004B3635" w:rsidP="00511F3C" w14:paraId="2023DF0B" w14:textId="77777777">
            <w:pPr>
              <w:spacing w:before="120" w:after="120"/>
            </w:pPr>
            <w:hyperlink r:id="rId11" w:history="1">
              <w:r w:rsidRPr="004B3635">
                <w:rPr>
                  <w:color w:val="0000FF"/>
                  <w:u w:val="single"/>
                </w:rPr>
                <w:t>https://www.govinfo.gov/content/pkg/FR-2025-09-23/pdf/2025-18431.pdf</w:t>
              </w:r>
            </w:hyperlink>
          </w:p>
          <w:p w:rsidR="004B48EF" w:rsidRPr="004B3635" w:rsidP="00511F3C" w14:paraId="1B307A25" w14:textId="77777777">
            <w:pPr>
              <w:spacing w:before="120" w:after="120"/>
            </w:pPr>
            <w:r w:rsidRPr="004B3635">
              <w:t xml:space="preserve">This proposed rule is identified by Docket Number EPA-HQ-OPPT-2025-0260. The Docket Folder is available on Regulations.gov at </w:t>
            </w:r>
            <w:hyperlink r:id="rId12" w:history="1">
              <w:r w:rsidRPr="004B3635">
                <w:rPr>
                  <w:color w:val="0000FF"/>
                  <w:u w:val="single"/>
                </w:rPr>
                <w:t>https://www.regulations.gov/docket/EPA-HQ-OPPT-2025-0260/document</w:t>
              </w:r>
            </w:hyperlink>
            <w:r w:rsidRPr="004B3635">
              <w:t xml:space="preserve"> and provides access to primary and supporting documents as well as comments received. Documents are also accessible from </w:t>
            </w:r>
            <w:hyperlink r:id="rId13" w:history="1">
              <w:r w:rsidRPr="004B3635">
                <w:rPr>
                  <w:color w:val="0000FF"/>
                  <w:u w:val="single"/>
                </w:rPr>
                <w:t>Regulations.gov</w:t>
              </w:r>
            </w:hyperlink>
            <w:r w:rsidRPr="004B3635">
              <w:t xml:space="preserve"> by searching the Docket Number.</w:t>
            </w:r>
          </w:p>
          <w:p w:rsidR="004B48EF" w:rsidRPr="004B3635" w:rsidP="00511F3C" w14:paraId="2DCAAC6B" w14:textId="77777777">
            <w:pPr>
              <w:spacing w:before="120" w:after="120"/>
            </w:pPr>
            <w:r w:rsidRPr="004B3635">
              <w:t xml:space="preserve">Earlier actions notified under the symbol </w:t>
            </w:r>
            <w:hyperlink r:id="rId14" w:history="1">
              <w:r w:rsidRPr="004B3635">
                <w:rPr>
                  <w:color w:val="0000FF"/>
                  <w:u w:val="single"/>
                </w:rPr>
                <w:t>G/TBT/N/USA/1276</w:t>
              </w:r>
            </w:hyperlink>
            <w:r w:rsidRPr="004B3635">
              <w:t xml:space="preserve"> are identified by Docket Numbers </w:t>
            </w:r>
            <w:hyperlink r:id="rId15" w:history="1">
              <w:r w:rsidRPr="004B3635">
                <w:rPr>
                  <w:color w:val="0000FF"/>
                  <w:u w:val="single"/>
                </w:rPr>
                <w:t>EPA-HQ-OPPT-2016-0654</w:t>
              </w:r>
            </w:hyperlink>
            <w:r w:rsidRPr="004B3635">
              <w:t xml:space="preserve"> and </w:t>
            </w:r>
            <w:hyperlink r:id="rId16" w:history="1">
              <w:r w:rsidRPr="004B3635">
                <w:rPr>
                  <w:color w:val="0000FF"/>
                  <w:u w:val="single"/>
                </w:rPr>
                <w:t>EPA-HQ-OPPT-2023-0496</w:t>
              </w:r>
            </w:hyperlink>
            <w:r w:rsidRPr="004B3635">
              <w:t xml:space="preserve"> and provide access to primary and supporting documents as well as comments received. Documents are also accessible from </w:t>
            </w:r>
            <w:hyperlink r:id="rId13" w:history="1">
              <w:r w:rsidRPr="004B3635">
                <w:rPr>
                  <w:color w:val="0000FF"/>
                  <w:u w:val="single"/>
                </w:rPr>
                <w:t>Regulations.gov</w:t>
              </w:r>
            </w:hyperlink>
            <w:r w:rsidRPr="004B3635">
              <w:t xml:space="preserve"> by searching the Docket Number.</w:t>
            </w:r>
          </w:p>
        </w:tc>
      </w:tr>
      <w:tr w14:paraId="79A49D39" w14:textId="77777777" w:rsidTr="00A00801">
        <w:tblPrEx>
          <w:tblW w:w="5000" w:type="pct"/>
          <w:tblLayout w:type="fixed"/>
          <w:tblLook w:val="0000"/>
        </w:tblPrEx>
        <w:tc>
          <w:tcPr>
            <w:tcW w:w="338" w:type="pct"/>
          </w:tcPr>
          <w:p w:rsidR="004B48EF" w:rsidRPr="009D0EBF" w:rsidP="009D0EBF" w14:paraId="2424A243" w14:textId="77777777">
            <w:pPr>
              <w:spacing w:before="120" w:after="120"/>
              <w:jc w:val="center"/>
              <w:rPr>
                <w:b/>
              </w:rPr>
            </w:pPr>
            <w:r w:rsidRPr="009D0EBF">
              <w:rPr>
                <w:b/>
              </w:rPr>
              <w:t>9.</w:t>
            </w:r>
          </w:p>
        </w:tc>
        <w:tc>
          <w:tcPr>
            <w:tcW w:w="4662" w:type="pct"/>
          </w:tcPr>
          <w:p w:rsidR="004B48EF" w:rsidRPr="009D0EBF" w:rsidP="00EA2511" w14:paraId="2C71A29B" w14:textId="77777777">
            <w:pPr>
              <w:spacing w:before="120" w:after="120"/>
            </w:pPr>
            <w:r w:rsidRPr="009D0EBF">
              <w:rPr>
                <w:b/>
              </w:rPr>
              <w:t>Proposed date of adoption:</w:t>
            </w:r>
            <w:r w:rsidR="004B69CA">
              <w:rPr>
                <w:bCs/>
              </w:rPr>
              <w:t xml:space="preserve"> To be determined</w:t>
            </w:r>
          </w:p>
          <w:p w:rsidR="004B48EF" w:rsidRPr="009D0EBF" w:rsidP="00EA2511" w14:paraId="1E77EBFA" w14:textId="77777777">
            <w:pPr>
              <w:spacing w:after="120"/>
            </w:pPr>
            <w:r w:rsidRPr="009D0EBF">
              <w:rPr>
                <w:b/>
              </w:rPr>
              <w:t>Proposed date of entry into force:</w:t>
            </w:r>
            <w:r w:rsidR="0022230B">
              <w:rPr>
                <w:bCs/>
              </w:rPr>
              <w:t xml:space="preserve"> To be determined</w:t>
            </w:r>
          </w:p>
        </w:tc>
      </w:tr>
      <w:tr w14:paraId="02500373" w14:textId="77777777" w:rsidTr="00A00801">
        <w:tblPrEx>
          <w:tblW w:w="5000" w:type="pct"/>
          <w:tblLayout w:type="fixed"/>
          <w:tblLook w:val="0000"/>
        </w:tblPrEx>
        <w:tc>
          <w:tcPr>
            <w:tcW w:w="338" w:type="pct"/>
            <w:tcBorders>
              <w:bottom w:val="double" w:sz="4" w:space="0" w:color="auto"/>
            </w:tcBorders>
          </w:tcPr>
          <w:p w:rsidR="004C341F" w:rsidRPr="009D0EBF" w:rsidP="009D0EBF" w14:paraId="3B3097E2"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523F7C76" w14:textId="77777777">
            <w:pPr>
              <w:spacing w:before="120" w:after="120"/>
            </w:pPr>
            <w:r w:rsidRPr="00324BA8">
              <w:rPr>
                <w:b/>
                <w:bCs/>
              </w:rPr>
              <w:t>Provision of comments</w:t>
            </w:r>
          </w:p>
          <w:p w:rsidR="004C341F" w:rsidP="009D0EBF" w14:paraId="6896A005" w14:textId="77777777">
            <w:pPr>
              <w:spacing w:before="120" w:after="120"/>
              <w:rPr>
                <w:bCs/>
              </w:rPr>
            </w:pPr>
            <w:r w:rsidRPr="009D0EBF">
              <w:rPr>
                <w:b/>
              </w:rPr>
              <w:t>Final date for comments:</w:t>
            </w:r>
            <w:r w:rsidRPr="004B3635" w:rsidR="004B48EF">
              <w:t xml:space="preserve"> 7 November 2025</w:t>
            </w:r>
          </w:p>
          <w:p w:rsidR="00324BA8" w:rsidP="009D0EBF" w14:paraId="7585C1E5" w14:textId="77777777">
            <w:pPr>
              <w:spacing w:before="120" w:after="120"/>
              <w:rPr>
                <w:b/>
                <w:bCs/>
              </w:rPr>
            </w:pPr>
            <w:r w:rsidRPr="00324BA8">
              <w:rPr>
                <w:b/>
                <w:bCs/>
              </w:rPr>
              <w:t>[ ] 60 days from notification</w:t>
            </w:r>
            <w:r w:rsidRPr="00511F3C" w:rsidR="00511F3C">
              <w:t xml:space="preserve"> </w:t>
            </w:r>
          </w:p>
          <w:p w:rsidR="00511F3C" w:rsidRPr="00511F3C" w:rsidP="009D0EBF" w14:paraId="276C657B" w14:textId="77777777">
            <w:pPr>
              <w:spacing w:before="120" w:after="120"/>
            </w:pPr>
            <w:r w:rsidRPr="00511F3C">
              <w:t xml:space="preserve">WTO Members and their stakeholders are asked to submit comments to the </w:t>
            </w:r>
            <w:hyperlink r:id="rId17" w:history="1">
              <w:r w:rsidRPr="00511F3C">
                <w:rPr>
                  <w:color w:val="0000FF"/>
                  <w:u w:val="single"/>
                </w:rPr>
                <w:t>USA TBT Enquiry Point</w:t>
              </w:r>
            </w:hyperlink>
            <w:r w:rsidRPr="00511F3C">
              <w:t xml:space="preserve"> by or before </w:t>
            </w:r>
            <w:hyperlink r:id="rId18" w:history="1">
              <w:r w:rsidRPr="00511F3C">
                <w:rPr>
                  <w:color w:val="0000FF"/>
                  <w:u w:val="single"/>
                </w:rPr>
                <w:t>4pm</w:t>
              </w:r>
            </w:hyperlink>
            <w:r w:rsidRPr="00511F3C">
              <w:t xml:space="preserve"> </w:t>
            </w:r>
            <w:hyperlink r:id="rId19" w:history="1">
              <w:r w:rsidRPr="00511F3C">
                <w:rPr>
                  <w:color w:val="0000FF"/>
                  <w:u w:val="single"/>
                </w:rPr>
                <w:t>Eastern Time</w:t>
              </w:r>
            </w:hyperlink>
            <w:r w:rsidRPr="00511F3C">
              <w:t xml:space="preserve"> on 7 November 2025. Comments received by the USA TBT Enquiry Point from WTO Members and their stakeholders will be shared with EPA and submitted to the </w:t>
            </w:r>
            <w:hyperlink r:id="rId12" w:history="1">
              <w:r w:rsidRPr="00511F3C">
                <w:rPr>
                  <w:color w:val="0000FF"/>
                  <w:u w:val="single"/>
                </w:rPr>
                <w:t>Docket</w:t>
              </w:r>
            </w:hyperlink>
            <w:r w:rsidRPr="00511F3C">
              <w:t xml:space="preserve"> if received within the comment period.</w:t>
            </w:r>
          </w:p>
          <w:p w:rsidR="00324BA8" w:rsidRPr="001701DB" w:rsidP="009D0EBF" w14:paraId="047DD9C2"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6B17922F" w14:textId="77777777">
            <w:pPr>
              <w:spacing w:after="120"/>
            </w:pPr>
            <w:r>
              <w:t xml:space="preserve">Please submit comments to: USA WTO TBT Enquiry Point, Email: </w:t>
            </w:r>
            <w:hyperlink r:id="rId17" w:history="1">
              <w:r>
                <w:rPr>
                  <w:color w:val="0000FF"/>
                  <w:u w:val="single"/>
                </w:rPr>
                <w:t>usatbtep@nist.gov</w:t>
              </w:r>
            </w:hyperlink>
          </w:p>
        </w:tc>
      </w:tr>
    </w:tbl>
    <w:p w:rsidR="004B48EF" w:rsidRPr="009D0EBF" w:rsidP="00324BA8" w14:paraId="52A0F552" w14:textId="77777777">
      <w:pPr>
        <w:jc w:val="center"/>
      </w:pPr>
    </w:p>
    <w:sectPr w:rsidSect="00E94F70">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7B0B11C4"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7E41A08"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67BEE979"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8016A25"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0951DC6B" w14:textId="77777777">
    <w:pPr>
      <w:pStyle w:val="Header"/>
      <w:pBdr>
        <w:bottom w:val="single" w:sz="4" w:space="1" w:color="auto"/>
      </w:pBdr>
      <w:tabs>
        <w:tab w:val="clear" w:pos="4513"/>
        <w:tab w:val="clear" w:pos="9027"/>
      </w:tabs>
      <w:jc w:val="center"/>
    </w:pPr>
  </w:p>
  <w:p w:rsidR="004B69CA" w:rsidRPr="009D0EBF" w:rsidP="00D90ADD" w14:paraId="2481B995"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1FB9524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C261BFA" w14:textId="77777777">
    <w:pPr>
      <w:pStyle w:val="Header"/>
      <w:pBdr>
        <w:bottom w:val="single" w:sz="4" w:space="1" w:color="auto"/>
      </w:pBdr>
      <w:tabs>
        <w:tab w:val="clear" w:pos="4513"/>
        <w:tab w:val="clear" w:pos="9027"/>
      </w:tabs>
      <w:jc w:val="center"/>
    </w:pPr>
    <w:bookmarkStart w:id="0" w:name="spsSymbolHeader"/>
    <w:r w:rsidRPr="009D0EBF">
      <w:t>G/TBT/N/USA/1276/Rev.2</w:t>
    </w:r>
    <w:bookmarkEnd w:id="0"/>
  </w:p>
  <w:p w:rsidR="00D90ADD" w:rsidRPr="009D0EBF" w:rsidP="00D90ADD" w14:paraId="1D0C0D3B" w14:textId="77777777">
    <w:pPr>
      <w:pStyle w:val="Header"/>
      <w:pBdr>
        <w:bottom w:val="single" w:sz="4" w:space="1" w:color="auto"/>
      </w:pBdr>
      <w:tabs>
        <w:tab w:val="clear" w:pos="4513"/>
        <w:tab w:val="clear" w:pos="9027"/>
      </w:tabs>
      <w:jc w:val="center"/>
    </w:pPr>
  </w:p>
  <w:p w:rsidR="00D90ADD" w:rsidRPr="009D0EBF" w:rsidP="00D90ADD" w14:paraId="726447E1"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0C266C7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A6FF24"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38D001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434A1F7E" w14:textId="77777777">
          <w:pPr>
            <w:jc w:val="right"/>
            <w:rPr>
              <w:b/>
              <w:color w:val="FF0000"/>
              <w:szCs w:val="16"/>
            </w:rPr>
          </w:pPr>
        </w:p>
      </w:tc>
    </w:tr>
    <w:bookmarkEnd w:id="1"/>
    <w:tr w14:paraId="5FD80E16"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5A96BDC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63FC4460" w14:textId="77777777">
          <w:pPr>
            <w:jc w:val="right"/>
            <w:rPr>
              <w:b/>
              <w:szCs w:val="16"/>
            </w:rPr>
          </w:pPr>
        </w:p>
      </w:tc>
    </w:tr>
    <w:tr w14:paraId="7123B6BB"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EA13B74"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0A72CCB3" w14:textId="77777777">
          <w:pPr>
            <w:jc w:val="right"/>
            <w:rPr>
              <w:b/>
              <w:szCs w:val="16"/>
            </w:rPr>
          </w:pPr>
          <w:bookmarkStart w:id="2" w:name="bmkSymbols"/>
          <w:r w:rsidRPr="009D0EBF">
            <w:rPr>
              <w:b/>
              <w:szCs w:val="16"/>
            </w:rPr>
            <w:t>G/TBT/N/USA/1276/Rev.2</w:t>
          </w:r>
          <w:bookmarkEnd w:id="2"/>
        </w:p>
      </w:tc>
    </w:tr>
    <w:tr w14:paraId="59A3C6DE"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02261D9F" w14:textId="77777777"/>
      </w:tc>
      <w:tc>
        <w:tcPr>
          <w:tcW w:w="5448" w:type="dxa"/>
          <w:gridSpan w:val="2"/>
          <w:shd w:val="clear" w:color="auto" w:fill="FFFFFF"/>
          <w:tcMar>
            <w:left w:w="108" w:type="dxa"/>
            <w:right w:w="108" w:type="dxa"/>
          </w:tcMar>
          <w:vAlign w:val="center"/>
        </w:tcPr>
        <w:p w:rsidR="00ED54E0" w:rsidRPr="00D90ADD" w:rsidP="00C82B33" w14:paraId="0B4B0FA4" w14:textId="77777777">
          <w:pPr>
            <w:jc w:val="right"/>
            <w:rPr>
              <w:szCs w:val="16"/>
            </w:rPr>
          </w:pPr>
          <w:bookmarkStart w:id="3" w:name="spsDateDistribution"/>
          <w:bookmarkStart w:id="4" w:name="bmkDate"/>
          <w:r w:rsidRPr="00D90ADD">
            <w:rPr>
              <w:szCs w:val="16"/>
            </w:rPr>
            <w:t>26 September 2025</w:t>
          </w:r>
          <w:bookmarkEnd w:id="3"/>
          <w:bookmarkEnd w:id="4"/>
        </w:p>
      </w:tc>
    </w:tr>
    <w:tr w14:paraId="65E57BDE"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B111DA2" w14:textId="77777777">
          <w:pPr>
            <w:jc w:val="left"/>
            <w:rPr>
              <w:b/>
            </w:rPr>
          </w:pPr>
          <w:bookmarkStart w:id="5" w:name="bmkSerial"/>
          <w:r>
            <w:rPr>
              <w:b w:val="0"/>
              <w:color w:val="FF0000"/>
            </w:rPr>
            <w:t>(25-6118)</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5AAACF74"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06836162"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2FCDCE9D"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057C2425"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793B9A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6778268">
    <w:abstractNumId w:val="9"/>
  </w:num>
  <w:num w:numId="2" w16cid:durableId="1689453912">
    <w:abstractNumId w:val="7"/>
  </w:num>
  <w:num w:numId="3" w16cid:durableId="1469012721">
    <w:abstractNumId w:val="6"/>
  </w:num>
  <w:num w:numId="4" w16cid:durableId="1401903230">
    <w:abstractNumId w:val="5"/>
  </w:num>
  <w:num w:numId="5" w16cid:durableId="454369177">
    <w:abstractNumId w:val="4"/>
  </w:num>
  <w:num w:numId="6" w16cid:durableId="230576568">
    <w:abstractNumId w:val="12"/>
  </w:num>
  <w:num w:numId="7" w16cid:durableId="83259839">
    <w:abstractNumId w:val="11"/>
  </w:num>
  <w:num w:numId="8" w16cid:durableId="1948391354">
    <w:abstractNumId w:val="10"/>
  </w:num>
  <w:num w:numId="9" w16cid:durableId="1694304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2240370">
    <w:abstractNumId w:val="13"/>
  </w:num>
  <w:num w:numId="11" w16cid:durableId="1593970783">
    <w:abstractNumId w:val="8"/>
  </w:num>
  <w:num w:numId="12" w16cid:durableId="1081490008">
    <w:abstractNumId w:val="3"/>
  </w:num>
  <w:num w:numId="13" w16cid:durableId="3213904">
    <w:abstractNumId w:val="2"/>
  </w:num>
  <w:num w:numId="14" w16cid:durableId="1650087473">
    <w:abstractNumId w:val="1"/>
  </w:num>
  <w:num w:numId="15" w16cid:durableId="176267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4521A"/>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1B08"/>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E5B18"/>
    <w:rsid w:val="009F6DEF"/>
    <w:rsid w:val="00A00801"/>
    <w:rsid w:val="00A1381D"/>
    <w:rsid w:val="00A14E08"/>
    <w:rsid w:val="00A6057A"/>
    <w:rsid w:val="00A64919"/>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5EC9"/>
    <w:rsid w:val="00DC7ACB"/>
    <w:rsid w:val="00DE50DB"/>
    <w:rsid w:val="00DF44DB"/>
    <w:rsid w:val="00DF6AE1"/>
    <w:rsid w:val="00E42A3E"/>
    <w:rsid w:val="00E46FD5"/>
    <w:rsid w:val="00E47B8C"/>
    <w:rsid w:val="00E544BB"/>
    <w:rsid w:val="00E56545"/>
    <w:rsid w:val="00E86ADE"/>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A89711"/>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9-23/html/2025-18431.htm" TargetMode="External" /><Relationship Id="rId11" Type="http://schemas.openxmlformats.org/officeDocument/2006/relationships/hyperlink" Target="https://www.govinfo.gov/content/pkg/FR-2025-09-23/pdf/2025-18431.pdf" TargetMode="External" /><Relationship Id="rId12" Type="http://schemas.openxmlformats.org/officeDocument/2006/relationships/hyperlink" Target="https://www.regulations.gov/docket/EPA-HQ-OPPT-2025-0260/document" TargetMode="External" /><Relationship Id="rId13" Type="http://schemas.openxmlformats.org/officeDocument/2006/relationships/hyperlink" Target="http://www.regulations.gov/" TargetMode="External" /><Relationship Id="rId14" Type="http://schemas.openxmlformats.org/officeDocument/2006/relationships/hyperlink" Target="https://eping.wto.org/en/Search?domainIds=1&amp;documentSymbol=usa%2F1276&amp;distributionDateTo=2024-05-07" TargetMode="External" /><Relationship Id="rId15" Type="http://schemas.openxmlformats.org/officeDocument/2006/relationships/hyperlink" Target="https://www.regulations.gov/docket/EPA-HQ-OPPT-2016-0654/document" TargetMode="External" /><Relationship Id="rId16" Type="http://schemas.openxmlformats.org/officeDocument/2006/relationships/hyperlink" Target="https://www.regulations.gov/docket/EPA-HQ-OPPT-2023-0496/document"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6388_00_e.pdf" TargetMode="External" /><Relationship Id="rId7" Type="http://schemas.openxmlformats.org/officeDocument/2006/relationships/hyperlink" Target="https://www.epa.gov/assessing-and-managing-chemicals-under-tsca/risk-evaluations-existing-chemicals-under-tsca"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www.ecfr.gov/current/title-40/chapter-I/subchapter-R/part-70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9A19BB5E-C845-49A9-AAEB-FE8EE1E3BE1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2025-09-26T08:58:00Z</dcterms:created>
  <dcterms:modified xsi:type="dcterms:W3CDTF">2025-09-26T09:13:00Z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