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8F69C1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7CEB67C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03B79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3E53E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4A794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BE662C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60673EE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B35B82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C959D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2CE91F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9C1CF2C" w14:textId="77777777">
            <w:pPr>
              <w:spacing w:after="120"/>
            </w:pPr>
            <w:r w:rsidRPr="003A3E55">
              <w:t>Dirección Nacional de Vigilancia Sanitaria (DINAVISA)</w:t>
            </w:r>
          </w:p>
        </w:tc>
      </w:tr>
      <w:tr w14:paraId="37D0200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6E6A2F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906755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A8438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69D12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489EE3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Agua, incl. el agua mineral y la gaseada, con adición de azúcar u otro edulcorante o aromatizada, y demás bebidas no alcohólicas (exc. los jugos de frutas o de hortalizas de la partida 2009) (Código(s) del SA: 2202)</w:t>
            </w:r>
          </w:p>
        </w:tc>
      </w:tr>
      <w:tr w14:paraId="0AE647B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D8015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5D40CF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RESOLUCION DINAVISA N° /2025 POR LA CUAL SE ESTABLECE LA CLASIFICACIÓN DE LAS AGUAS ENVASADAS, DESTINADAS AL CONSUMO HUMANO, SUS DENOMINACIONES DE VENTA Y EL ROTULADO QUE DEBEN CUMPLIR LAS MISMAS PARA SU COMERCIALIZACIÓN.; (8 página(s), en español)</w:t>
            </w:r>
          </w:p>
          <w:p w:rsidR="00145C22" w:rsidRPr="00F70F54" w:rsidP="003A3E55" w14:paraId="03022A5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51FE1F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https://members.wto.org/crnattachments/2025/TBT/PRY/25_06442_00_s.pdf</w:t>
              </w:r>
            </w:hyperlink>
          </w:p>
          <w:p w:rsidR="00F70F54" w:rsidP="003A3E55" w14:paraId="332C92B5" w14:textId="77777777">
            <w:pPr>
              <w:rPr>
                <w:bCs/>
              </w:rPr>
            </w:pPr>
            <w:r>
              <w:rPr>
                <w:bCs/>
              </w:rPr>
              <w:t>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5004E948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6776614F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437FF64E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1F18E9AD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19C95570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5BDF5705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221A3089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61C4C9D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557F2CC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</w:tc>
      </w:tr>
      <w:tr w14:paraId="14FD642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F5A9E8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281B4A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Resolución DINAVISA N° /2025 busca establecer la Clasificación de las Aguas Envasadas, destinadas al consumo humano, sus denominaciones de venta y el rotulado que deben cumplir las mismas para su comercialización. </w:t>
            </w:r>
          </w:p>
        </w:tc>
      </w:tr>
      <w:tr w14:paraId="592CDC8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7F830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7664333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Prescripciones en materia de calidad</w:t>
            </w:r>
          </w:p>
        </w:tc>
      </w:tr>
      <w:tr w14:paraId="1ED815D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9163C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5182F2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BD6E9E7" w14:textId="77777777">
            <w:pPr>
              <w:spacing w:before="120" w:after="120"/>
            </w:pPr>
            <w:r w:rsidRPr="003A3E55">
              <w:t>-</w:t>
            </w:r>
          </w:p>
        </w:tc>
      </w:tr>
      <w:tr w14:paraId="09C8712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2CB9C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82E4D4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35688B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00B068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9A901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3A068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BE8426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22 de octubre de 2025</w:t>
            </w:r>
          </w:p>
          <w:p w:rsidR="005F0B7B" w:rsidRPr="000C0749" w:rsidP="005F0B7B" w14:paraId="6847F5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B9013A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14F3FD7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68510833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07B4785A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3179D6C9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2A319870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4BB1DC1A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01559C01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4C4E7B93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79E78C7E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4305BE20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  <w:p w:rsidR="00F70F54" w:rsidP="003A3E55" w14:paraId="4E5BB14F" w14:textId="77777777">
            <w:pPr>
              <w:rPr>
                <w:bCs/>
              </w:rPr>
            </w:pPr>
            <w:r>
              <w:rPr>
                <w:bCs/>
              </w:rPr>
              <w:t>(b) Para notificaciones a la OMC, información y consultas formales de los países Miembros referidos a OTC, el punto focal es:</w:t>
            </w:r>
          </w:p>
          <w:p w:rsidR="00F70F54" w:rsidP="003A3E55" w14:paraId="2EADFBD1" w14:textId="77777777">
            <w:pPr>
              <w:rPr>
                <w:bCs/>
              </w:rPr>
            </w:pPr>
            <w:r>
              <w:rPr>
                <w:bCs/>
              </w:rPr>
              <w:t>Centro de Referencias OMC</w:t>
            </w:r>
          </w:p>
          <w:p w:rsidR="00F70F54" w:rsidP="003A3E55" w14:paraId="63A24BC7" w14:textId="77777777">
            <w:pPr>
              <w:rPr>
                <w:bCs/>
              </w:rPr>
            </w:pPr>
            <w:r>
              <w:rPr>
                <w:bCs/>
              </w:rPr>
              <w:t>Dirección de Organismos Económicos Multilaterales-Subsecretaría de Relaciones Económicas e Integración.</w:t>
            </w:r>
          </w:p>
          <w:p w:rsidR="00F70F54" w:rsidP="003A3E55" w14:paraId="6441FCBD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289CAA2" w14:textId="77777777">
            <w:pPr>
              <w:rPr>
                <w:bCs/>
              </w:rPr>
            </w:pPr>
            <w:r>
              <w:rPr>
                <w:bCs/>
              </w:rPr>
              <w:t>Palma casi 15 de Agosto, Nº 594</w:t>
            </w:r>
          </w:p>
          <w:p w:rsidR="00F70F54" w:rsidP="003A3E55" w14:paraId="0B2F78E1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373D02EA" w14:textId="77777777">
            <w:pPr>
              <w:rPr>
                <w:bCs/>
              </w:rPr>
            </w:pPr>
            <w:r>
              <w:rPr>
                <w:bCs/>
              </w:rPr>
              <w:t>Tel: +595 (21) 4148802</w:t>
            </w:r>
          </w:p>
          <w:p w:rsidR="00F70F54" w:rsidP="003A3E55" w14:paraId="3AA5A72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snin@mre.gov.py</w:t>
              </w:r>
            </w:hyperlink>
          </w:p>
        </w:tc>
      </w:tr>
    </w:tbl>
    <w:p w:rsidR="00AF251E" w:rsidRPr="003A3E55" w:rsidP="00C94F02" w14:paraId="420502DD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2F175D0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12CCAD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56FE9B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071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F433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0F504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2BD99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1F9A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PRY</w:t>
    </w:r>
    <w:r w:rsidRPr="003A3E55">
      <w:t>/148</w:t>
    </w:r>
    <w:bookmarkEnd w:id="0"/>
  </w:p>
  <w:p w:rsidR="00B531D9" w:rsidRPr="003A3E55" w:rsidP="00B531D9" w14:paraId="01D76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0B06A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AE33C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63BB63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4338A2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848A70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3C9215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BCA488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A4E2AB4" w14:textId="77777777">
          <w:pPr>
            <w:jc w:val="right"/>
            <w:rPr>
              <w:b/>
              <w:szCs w:val="18"/>
            </w:rPr>
          </w:pPr>
        </w:p>
      </w:tc>
    </w:tr>
    <w:tr w14:paraId="4B9C7E9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611F52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9F6C97C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PRY</w:t>
          </w:r>
          <w:r w:rsidRPr="003A3E55">
            <w:rPr>
              <w:b/>
              <w:szCs w:val="18"/>
            </w:rPr>
            <w:t>/148</w:t>
          </w:r>
          <w:bookmarkEnd w:id="2"/>
        </w:p>
      </w:tc>
    </w:tr>
    <w:tr w14:paraId="0A7EA40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DB1AAA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3EC477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septiembre de 2025</w:t>
          </w:r>
          <w:bookmarkEnd w:id="3"/>
          <w:bookmarkEnd w:id="4"/>
        </w:p>
      </w:tc>
    </w:tr>
    <w:tr w14:paraId="05C91F8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7678DC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(25-6140)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AB751C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619EA7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FCA540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0068B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B4603D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5919136">
    <w:abstractNumId w:val="8"/>
  </w:num>
  <w:num w:numId="2" w16cid:durableId="1235818587">
    <w:abstractNumId w:val="3"/>
  </w:num>
  <w:num w:numId="3" w16cid:durableId="2140414350">
    <w:abstractNumId w:val="2"/>
  </w:num>
  <w:num w:numId="4" w16cid:durableId="1407992171">
    <w:abstractNumId w:val="1"/>
  </w:num>
  <w:num w:numId="5" w16cid:durableId="1377702642">
    <w:abstractNumId w:val="0"/>
  </w:num>
  <w:num w:numId="6" w16cid:durableId="499471883">
    <w:abstractNumId w:val="12"/>
  </w:num>
  <w:num w:numId="7" w16cid:durableId="181750309">
    <w:abstractNumId w:val="10"/>
  </w:num>
  <w:num w:numId="8" w16cid:durableId="242223038">
    <w:abstractNumId w:val="13"/>
  </w:num>
  <w:num w:numId="9" w16cid:durableId="925574680">
    <w:abstractNumId w:val="9"/>
  </w:num>
  <w:num w:numId="10" w16cid:durableId="1225873768">
    <w:abstractNumId w:val="7"/>
  </w:num>
  <w:num w:numId="11" w16cid:durableId="1796826238">
    <w:abstractNumId w:val="6"/>
  </w:num>
  <w:num w:numId="12" w16cid:durableId="185679702">
    <w:abstractNumId w:val="5"/>
  </w:num>
  <w:num w:numId="13" w16cid:durableId="591402353">
    <w:abstractNumId w:val="4"/>
  </w:num>
  <w:num w:numId="14" w16cid:durableId="1262177639">
    <w:abstractNumId w:val="11"/>
  </w:num>
  <w:num w:numId="15" w16cid:durableId="301353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A5A3D"/>
    <w:rsid w:val="002B0C97"/>
    <w:rsid w:val="002E4A00"/>
    <w:rsid w:val="002F024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53BF9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54357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2125"/>
    <w:rsid w:val="00EE50B7"/>
    <w:rsid w:val="00EF045A"/>
    <w:rsid w:val="00EF756F"/>
    <w:rsid w:val="00F009AC"/>
    <w:rsid w:val="00F11625"/>
    <w:rsid w:val="00F155D1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62DDF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PRY/25_06442_00_s.pdf" TargetMode="External" /><Relationship Id="rId6" Type="http://schemas.openxmlformats.org/officeDocument/2006/relationships/hyperlink" Target="mailto:snin@mic.gov.py" TargetMode="External" /><Relationship Id="rId7" Type="http://schemas.openxmlformats.org/officeDocument/2006/relationships/hyperlink" Target="mailto:andrea.fernandez@mic.gov.py" TargetMode="External" /><Relationship Id="rId8" Type="http://schemas.openxmlformats.org/officeDocument/2006/relationships/hyperlink" Target="https://snin.gov.py" TargetMode="External" /><Relationship Id="rId9" Type="http://schemas.openxmlformats.org/officeDocument/2006/relationships/hyperlink" Target="mailto:snin@mre.gov.py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773C46A-2868-4E21-B239-C4FBE31CBD7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2025-09-26T10:02:00Z</dcterms:created>
  <dcterms:modified xsi:type="dcterms:W3CDTF">2025-09-26T10:08:00Z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