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28D98971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3C7A7637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4115DE5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51C22AA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7F00937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542520FA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MÉXICO</w:t>
            </w:r>
          </w:p>
          <w:p w:rsidR="00A52F73" w:rsidRPr="003A3E55" w:rsidP="003A3E55" w14:paraId="2F6F093D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7EB096D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0EAF2B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706DB968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3C6EB8B4" w14:textId="77777777">
            <w:pPr>
              <w:spacing w:after="120"/>
            </w:pPr>
            <w:r w:rsidRPr="003A3E55">
              <w:t xml:space="preserve">Comité Consultivo Nacional de Normalización sobre Protección Civil y Prevención de Desastres de la Secretaría de Seguridad y Protección Ciudadana, ubicado en Avenida Fuerza Aérea Mexicana 235, Col. Federal, C.P. 15700, Alcaldía Venustiano Carranza, Ciudad de México, Teléfono 5511003-6000 Extensiones 71626, 71607 y 71615, correos electrónicos </w:t>
            </w:r>
            <w:hyperlink r:id="rId5" w:history="1">
              <w:r w:rsidRPr="003A3E55">
                <w:rPr>
                  <w:color w:val="0000FF"/>
                  <w:u w:val="single"/>
                </w:rPr>
                <w:t>felix.cruz@sspc.gob.mx</w:t>
              </w:r>
            </w:hyperlink>
            <w:r w:rsidRPr="003A3E55">
              <w:t xml:space="preserve"> y </w:t>
            </w:r>
            <w:hyperlink r:id="rId6" w:history="1">
              <w:r w:rsidRPr="003A3E55">
                <w:rPr>
                  <w:color w:val="0000FF"/>
                  <w:u w:val="single"/>
                </w:rPr>
                <w:t>paul.zambrano@sspc.gob.mx</w:t>
              </w:r>
            </w:hyperlink>
          </w:p>
        </w:tc>
      </w:tr>
      <w:tr w14:paraId="39F8345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797EB4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7A2A0B16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339D098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1FCD66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5BBB1838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Aplica a las personas físicas, morales y/u organizadores responsables de los establecimientos abiertos, cerrados y mixtos donde se celebren espectáculos y eventos masivos: musicales, culturales, políticos, deportivos, religiosos, académicos, de entretenimiento y sociales en espacios públicos y/o privado.</w:t>
            </w:r>
          </w:p>
        </w:tc>
      </w:tr>
      <w:tr w14:paraId="646A90D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A82F06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7C4CBADC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AVISO de consulta pública del Proyecto de Norma Oficial Mexicana PROY-NOM-011-SSPC-2025, Requisitos mínimos y generales de protección civil aplicables en espectáculos y eventos masivos, a fin de regular rangos máximos de capacidad de aforo de personas.; (95 página(s), en español)</w:t>
            </w:r>
          </w:p>
          <w:p w:rsidR="00145C22" w:rsidRPr="00F70F54" w:rsidP="003A3E55" w14:paraId="26A9934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52836F98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7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https://members.wto.org/crnattachments/2025/TBT/MEX/25_06439_00_s.pdf</w:t>
              </w:r>
            </w:hyperlink>
          </w:p>
          <w:p w:rsidR="00F70F54" w:rsidP="003A3E55" w14:paraId="175CF689" w14:textId="77777777">
            <w:pPr>
              <w:spacing w:after="120"/>
              <w:rPr>
                <w:bCs/>
              </w:rPr>
            </w:pPr>
            <w:hyperlink r:id="rId8" w:anchor="gsc.tab=0" w:tgtFrame="_blank" w:history="1">
              <w:r>
                <w:rPr>
                  <w:bCs/>
                  <w:color w:val="0000FF"/>
                  <w:u w:val="single"/>
                </w:rPr>
                <w:t>https://www.dof.gob.mx/nota_detalle.php?codigo=5767981&amp;fecha=17/09/2025#gsc.tab=0</w:t>
              </w:r>
            </w:hyperlink>
          </w:p>
        </w:tc>
      </w:tr>
      <w:tr w14:paraId="48058ACE" w14:textId="77777777" w:rsidTr="00B07BE3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</w:tcPr>
          <w:p w:rsidR="00A52F73" w:rsidRPr="003A3E55" w:rsidP="003A3E55" w14:paraId="6743E60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32DD0E96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Proyecto de Norma Oficial Mexicana establece los requisitos mínimos y generales de protección civil aplicables en espectáculos y eventos masivos en espacios públicos y/o privados, con el fin de proteger a las personas, ante los riesgos y peligros derivados de agentes perturbadores y regular los rangos máximos de capacidad de aforo de personas con un enfoque, principalmente, de prevención.</w:t>
            </w:r>
          </w:p>
          <w:p w:rsidR="00AF251E" w:rsidRPr="003A3E55" w:rsidP="003A3E55" w14:paraId="65855B1E" w14:textId="77777777">
            <w:pPr>
              <w:spacing w:before="120" w:after="120"/>
            </w:pPr>
            <w:r w:rsidRPr="003A3E55">
              <w:t>El Proyecto de Norma Oficial Mexicana es de observancia en todo el territorio nacional y es de obligatoriedad para las personas físicas, morales y/u organizadores responsables de los establecimientos abiertos, cerrados y mixtos donde se celebren espectáculos y eventos masivos: musicales, culturales, políticos, deportivos, religiosos, académicos, de entretenimiento y sociales en espacios públicos y/o privados; a fin de que en el ámbito de sus responsabilidades y obligaciones implementen las medidas de protec</w:t>
            </w:r>
            <w:r w:rsidRPr="003A3E55">
              <w:t>ción civil aplicables, las cuales procuren en todo momento la integridad física y la vida de las personas que asisten a estos lugares.</w:t>
            </w:r>
          </w:p>
        </w:tc>
      </w:tr>
      <w:tr w14:paraId="5B9D892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7AAD2C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0F661E1A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a las personas, ante los riesgos y peligros derivados de agentes perturbadores y regular los rangos máximos de capacidad de aforo de personas con un enfoque, principalmente, de prevención.; Protección de la salud o seguridad humanas</w:t>
            </w:r>
          </w:p>
        </w:tc>
      </w:tr>
      <w:tr w14:paraId="465F583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45A4C3B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5CF41B3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1BC401FE" w14:textId="77777777">
            <w:pPr>
              <w:spacing w:before="120" w:after="120"/>
            </w:pPr>
            <w:r w:rsidRPr="003A3E55">
              <w:t>Para la correcta aplicación del presente Proyecto de Norma Oficial Mexicana, deben consultarse los siguientes documentos normativos vigentes o aquellos que los modifiquen o sustituyan:</w:t>
            </w:r>
          </w:p>
          <w:p w:rsidR="00AF251E" w:rsidRPr="003A3E55" w:rsidP="005037AE" w14:paraId="498D22EC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NOM-003-SSPC-2011, Señales y avisos para Protección Civil. - Colores, formas y símbolos a utilizar.</w:t>
            </w:r>
          </w:p>
          <w:p w:rsidR="00AF251E" w:rsidRPr="003A3E55" w:rsidP="005037AE" w14:paraId="468193AC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NOM-006-SSPC-2015, Tsunamis. - Características y especificaciones de prevención, alertamiento y evacuación.</w:t>
            </w:r>
          </w:p>
          <w:p w:rsidR="00AF251E" w:rsidRPr="003A3E55" w:rsidP="005037AE" w14:paraId="740B0273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NOM-008-SSPC-2015, Personas con discapacidad - Acciones de prevención y condiciones de seguridad en materia de Protección Civil en situación de emergencia o desastre.</w:t>
            </w:r>
          </w:p>
          <w:p w:rsidR="00AF251E" w:rsidRPr="003A3E55" w:rsidP="005037AE" w14:paraId="6569F53A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NOM-010-SSPC-2019, Que establece los requisitos básicos para la implementación del Sistema de Comando de Incidentes.</w:t>
            </w:r>
          </w:p>
          <w:p w:rsidR="00AF251E" w:rsidRPr="003A3E55" w:rsidP="005037AE" w14:paraId="2CF1B13A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NOM-001-STPS-2008, Edificios, locales, instalaciones y áreas de los centros de trabajo - Condiciones de seguridad e higiene.</w:t>
            </w:r>
          </w:p>
          <w:p w:rsidR="00AF251E" w:rsidRPr="003A3E55" w:rsidP="005037AE" w14:paraId="4F28BAE9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NOM-002-STPS-2010, Condiciones de seguridad-Prevención y protección contra incendios en los centros de trabajo.</w:t>
            </w:r>
          </w:p>
          <w:p w:rsidR="00AF251E" w:rsidRPr="003A3E55" w:rsidP="005037AE" w14:paraId="6897695D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NOM-004-STPS-1999, Sistemas de protección y dispositivos de seguridad en la maquinaria y equipo que se utilice en los centros de trabajo.</w:t>
            </w:r>
          </w:p>
          <w:p w:rsidR="00AF251E" w:rsidRPr="003A3E55" w:rsidP="005037AE" w14:paraId="13B20422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NOM-005-STPS-1998, Relativa a las condiciones de seguridad e higiene en los centros de trabajo para el manejo, transporte y almacenamiento de sustancias químicas peligrosas.</w:t>
            </w:r>
          </w:p>
          <w:p w:rsidR="00AF251E" w:rsidRPr="003A3E55" w:rsidP="005037AE" w14:paraId="2F553CAF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NOM-006-STPS-2014, Manejo y almacenamiento de materiales - Condiciones de seguridad y salud en el trabajo.</w:t>
            </w:r>
          </w:p>
          <w:p w:rsidR="00AF251E" w:rsidRPr="003A3E55" w:rsidP="005037AE" w14:paraId="7405BF1E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NOM-009-STPS-2011, Condiciones de seguridad para realizar trabajo en altura. 2.11 NOM-017-STPS-2024, Equipo de protección personal - Selección, Uso y manejo en los centros de trabajo.</w:t>
            </w:r>
          </w:p>
          <w:p w:rsidR="00AF251E" w:rsidRPr="003A3E55" w:rsidP="005037AE" w14:paraId="1B81CEEC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NOM-018-STPS-2015, Sistema armonizado para la identificación y comunicación de peligros y riesgos por sustancias químicas peligrosas en los centros de trabajo.</w:t>
            </w:r>
          </w:p>
          <w:p w:rsidR="00AF251E" w:rsidRPr="003A3E55" w:rsidP="005037AE" w14:paraId="5DEBF24C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NOM-026-STPS-2008, Colores y señales de seguridad e higiene e identificación de riesgos por fluidos conducidos en tuberías.</w:t>
            </w:r>
          </w:p>
          <w:p w:rsidR="00AF251E" w:rsidRPr="003A3E55" w:rsidP="005037AE" w14:paraId="3FBB4126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NOM-034-STPS-2016, Condiciones de seguridad para el acceso y desarrollo de actividades de trabajadores con discapacidad en los centros de trabajo.</w:t>
            </w:r>
          </w:p>
          <w:p w:rsidR="00AF251E" w:rsidRPr="003A3E55" w:rsidP="005037AE" w14:paraId="0DBF2C18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NOM-034-SSA3-2013, Regulación de los servicios de salud. Atención médica prehospitalaria.</w:t>
            </w:r>
          </w:p>
          <w:p w:rsidR="00AF251E" w:rsidRPr="003A3E55" w:rsidP="005037AE" w14:paraId="7A0B4DA9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NMX-F-605-NORMEX-2018, Alimentos-manejo higiénico en el servicio de alimentos preparados para la obtención del distintivo "H". (cancela a la NMX-F-605-NORMEX-2015).</w:t>
            </w:r>
          </w:p>
          <w:p w:rsidR="00AF251E" w:rsidRPr="003A3E55" w:rsidP="005037AE" w14:paraId="1EAF4E66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NOM-154-SCFI-2005, Equipos contra incendio – Extintores-Servicio de mantenimiento y recarga.</w:t>
            </w:r>
          </w:p>
        </w:tc>
      </w:tr>
      <w:tr w14:paraId="3B1B57C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52C8734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6EFA315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0F43E7AC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3C4173E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230319C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4901A34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5EE140B7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25 de noviembre de 2025</w:t>
            </w:r>
          </w:p>
          <w:p w:rsidR="005F0B7B" w:rsidRPr="000C0749" w:rsidP="005F0B7B" w14:paraId="027CA49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02C3153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111A917" w14:textId="77777777">
            <w:pPr>
              <w:rPr>
                <w:bCs/>
              </w:rPr>
            </w:pPr>
            <w:r>
              <w:rPr>
                <w:bCs/>
              </w:rPr>
              <w:t>Secretaría de Economía</w:t>
            </w:r>
          </w:p>
          <w:p w:rsidR="00F70F54" w:rsidP="003A3E55" w14:paraId="6D90941D" w14:textId="77777777">
            <w:pPr>
              <w:rPr>
                <w:bCs/>
              </w:rPr>
            </w:pPr>
            <w:r>
              <w:rPr>
                <w:bCs/>
              </w:rPr>
              <w:t>Unidad de Normatividad, Competitividad y Competencia</w:t>
            </w:r>
          </w:p>
          <w:p w:rsidR="00F70F54" w:rsidP="003A3E55" w14:paraId="5E8F2107" w14:textId="77777777">
            <w:pPr>
              <w:rPr>
                <w:bCs/>
              </w:rPr>
            </w:pPr>
            <w:r>
              <w:rPr>
                <w:bCs/>
              </w:rPr>
              <w:t>Dirección General de Normas</w:t>
            </w:r>
          </w:p>
          <w:p w:rsidR="00F70F54" w:rsidP="003A3E55" w14:paraId="33F2E0FC" w14:textId="77777777">
            <w:pPr>
              <w:rPr>
                <w:bCs/>
              </w:rPr>
            </w:pPr>
            <w:r>
              <w:rPr>
                <w:bCs/>
              </w:rPr>
              <w:t>Ariel Noel Gutiérrez Contreras, Coordinador de la Infraestructura de la Calidad</w:t>
            </w:r>
          </w:p>
          <w:p w:rsidR="00F70F54" w:rsidP="003A3E55" w14:paraId="07ADFC6A" w14:textId="77777777">
            <w:pPr>
              <w:rPr>
                <w:bCs/>
              </w:rPr>
            </w:pPr>
            <w:r>
              <w:rPr>
                <w:bCs/>
              </w:rPr>
              <w:t>Pachuca 189, Colonia Condesa, Cuauhtémoc Ciudad de México 06140</w:t>
            </w:r>
          </w:p>
          <w:p w:rsidR="00F70F54" w:rsidP="003A3E55" w14:paraId="38B93252" w14:textId="77777777">
            <w:pPr>
              <w:rPr>
                <w:bCs/>
              </w:rPr>
            </w:pPr>
            <w:r>
              <w:rPr>
                <w:bCs/>
              </w:rPr>
              <w:t>Tel: +(52 55) 5729 91 00, ext. 13218</w:t>
            </w:r>
          </w:p>
          <w:p w:rsidR="00F70F54" w:rsidP="003A3E55" w14:paraId="33CC3607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Correos electrónicos: </w:t>
            </w:r>
            <w:hyperlink r:id="rId9" w:history="1">
              <w:r>
                <w:rPr>
                  <w:bCs/>
                  <w:color w:val="0000FF"/>
                  <w:u w:val="single"/>
                </w:rPr>
                <w:t>ariel.gutierrez@economia.gob.mx</w:t>
              </w:r>
            </w:hyperlink>
            <w:r>
              <w:rPr>
                <w:bCs/>
              </w:rPr>
              <w:t xml:space="preserve"> y </w:t>
            </w:r>
            <w:hyperlink r:id="rId10" w:history="1">
              <w:r>
                <w:rPr>
                  <w:bCs/>
                  <w:color w:val="0000FF"/>
                  <w:u w:val="single"/>
                </w:rPr>
                <w:t>dgn.industriabasica@economia.gob.mx</w:t>
              </w:r>
            </w:hyperlink>
          </w:p>
        </w:tc>
      </w:tr>
    </w:tbl>
    <w:p w:rsidR="00AF251E" w:rsidRPr="003A3E55" w:rsidP="00C94F02" w14:paraId="360811BA" w14:textId="77777777">
      <w:pPr>
        <w:jc w:val="center"/>
      </w:pPr>
    </w:p>
    <w:sectPr w:rsidSect="00AE3C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F129735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01F8BFB2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73468C49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224E3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6C3BA5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7570E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71C9226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37CB1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G/TBT/N/MEX/547</w:t>
    </w:r>
    <w:bookmarkEnd w:id="0"/>
  </w:p>
  <w:p w:rsidR="00B531D9" w:rsidRPr="003A3E55" w:rsidP="00B531D9" w14:paraId="61B351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374F28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3</w:t>
    </w:r>
    <w:r w:rsidRPr="003A3E55">
      <w:fldChar w:fldCharType="end"/>
    </w:r>
    <w:r w:rsidRPr="003A3E55">
      <w:t xml:space="preserve"> -</w:t>
    </w:r>
  </w:p>
  <w:p w:rsidR="00DD65B2" w:rsidRPr="003A3E55" w:rsidP="00B531D9" w14:paraId="72DE7F0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550BCBA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FE610CC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81F56C6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B0C8364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2564FA66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2DE6D1D4" w14:textId="77777777">
          <w:pPr>
            <w:jc w:val="right"/>
            <w:rPr>
              <w:b/>
              <w:szCs w:val="18"/>
            </w:rPr>
          </w:pPr>
        </w:p>
      </w:tc>
    </w:tr>
    <w:tr w14:paraId="6F80A7F6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A1950D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383F4D2E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G/TBT/N/MEX/547</w:t>
          </w:r>
          <w:bookmarkEnd w:id="2"/>
        </w:p>
      </w:tc>
    </w:tr>
    <w:tr w14:paraId="4A528EE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5B888C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0364BA7A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26 de septiembre de 2025</w:t>
          </w:r>
          <w:bookmarkEnd w:id="3"/>
          <w:bookmarkEnd w:id="4"/>
        </w:p>
      </w:tc>
    </w:tr>
    <w:tr w14:paraId="692E13A0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5C41BAD7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(25-6137)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60A9B267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724BE37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27B3C4C8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3690F67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6462E4F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96514834">
    <w:abstractNumId w:val="8"/>
  </w:num>
  <w:num w:numId="2" w16cid:durableId="1899319922">
    <w:abstractNumId w:val="3"/>
  </w:num>
  <w:num w:numId="3" w16cid:durableId="792601157">
    <w:abstractNumId w:val="2"/>
  </w:num>
  <w:num w:numId="4" w16cid:durableId="865993362">
    <w:abstractNumId w:val="1"/>
  </w:num>
  <w:num w:numId="5" w16cid:durableId="152574166">
    <w:abstractNumId w:val="0"/>
  </w:num>
  <w:num w:numId="6" w16cid:durableId="881131575">
    <w:abstractNumId w:val="12"/>
  </w:num>
  <w:num w:numId="7" w16cid:durableId="1748112560">
    <w:abstractNumId w:val="10"/>
  </w:num>
  <w:num w:numId="8" w16cid:durableId="651102867">
    <w:abstractNumId w:val="13"/>
  </w:num>
  <w:num w:numId="9" w16cid:durableId="1820341120">
    <w:abstractNumId w:val="9"/>
  </w:num>
  <w:num w:numId="10" w16cid:durableId="1019620688">
    <w:abstractNumId w:val="7"/>
  </w:num>
  <w:num w:numId="11" w16cid:durableId="2101024464">
    <w:abstractNumId w:val="6"/>
  </w:num>
  <w:num w:numId="12" w16cid:durableId="190846180">
    <w:abstractNumId w:val="5"/>
  </w:num>
  <w:num w:numId="13" w16cid:durableId="1720473266">
    <w:abstractNumId w:val="4"/>
  </w:num>
  <w:num w:numId="14" w16cid:durableId="820511595">
    <w:abstractNumId w:val="11"/>
  </w:num>
  <w:num w:numId="15" w16cid:durableId="7628041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8003220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68D1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0B70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D6B74"/>
    <w:rsid w:val="006E0C67"/>
    <w:rsid w:val="006E2C51"/>
    <w:rsid w:val="006F728A"/>
    <w:rsid w:val="00702623"/>
    <w:rsid w:val="007029FF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555A7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07BE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14DF8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20B168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dgn.industriabasica@economia.gob.mx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felix.cruz@sspc.gob.mx" TargetMode="External" /><Relationship Id="rId6" Type="http://schemas.openxmlformats.org/officeDocument/2006/relationships/hyperlink" Target="mailto:paul.zambrano@sspc.gob.mx" TargetMode="External" /><Relationship Id="rId7" Type="http://schemas.openxmlformats.org/officeDocument/2006/relationships/hyperlink" Target="https://members.wto.org/crnattachments/2025/TBT/MEX/25_06439_00_s.pdf" TargetMode="External" /><Relationship Id="rId8" Type="http://schemas.openxmlformats.org/officeDocument/2006/relationships/hyperlink" Target="https://www.dof.gob.mx/nota_detalle.php?codigo=5767981&amp;fecha=17/09/2025" TargetMode="External" /><Relationship Id="rId9" Type="http://schemas.openxmlformats.org/officeDocument/2006/relationships/hyperlink" Target="mailto:ariel.gutierrez@economi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E0E200C-0D79-47BC-9120-833A1F036D7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1019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4</cp:revision>
  <dcterms:created xsi:type="dcterms:W3CDTF">2025-09-26T09:54:00Z</dcterms:created>
  <dcterms:modified xsi:type="dcterms:W3CDTF">2025-09-26T10:07:00Z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