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B895DD3" w14:textId="77777777">
      <w:pPr>
        <w:pStyle w:val="Title"/>
      </w:pPr>
      <w:r w:rsidRPr="00EF68C9">
        <w:t>NOTIFICACIÓN</w:t>
      </w:r>
    </w:p>
    <w:p w:rsidR="002F663C" w:rsidRPr="00EF68C9" w:rsidP="00D31A79" w14:paraId="1FE134D5" w14:textId="77777777">
      <w:pPr>
        <w:pStyle w:val="Title3"/>
      </w:pPr>
      <w:r w:rsidRPr="00EF68C9">
        <w:t>Addendum</w:t>
      </w:r>
    </w:p>
    <w:p w:rsidR="002F663C" w:rsidP="00B22706" w14:paraId="1DB4864E" w14:textId="77777777">
      <w:r w:rsidRPr="00EF68C9">
        <w:t>La siguiente comunicación, de fecha 25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31911748" w14:textId="77777777">
      <w:pPr>
        <w:rPr>
          <w:rFonts w:eastAsia="Calibri" w:cs="Times New Roman"/>
        </w:rPr>
      </w:pPr>
    </w:p>
    <w:p w:rsidR="002F663C" w:rsidRPr="00EF68C9" w:rsidP="00EF68C9" w14:paraId="263700CC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7264B35" w14:textId="77777777"/>
    <w:p w:rsidR="00B22706" w:rsidRPr="00EF68C9" w:rsidP="00EF68C9" w14:paraId="031FF378" w14:textId="77777777"/>
    <w:p w:rsidR="002F663C" w:rsidRPr="00EF68C9" w:rsidP="00EF68C9" w14:paraId="7BCBF37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</w:t>
      </w:r>
      <w:r w:rsidRPr="00EF68C9" w:rsidR="00EF68C9">
        <w:t>RTCR</w:t>
      </w:r>
      <w:r w:rsidRPr="00EF68C9" w:rsidR="00EF68C9">
        <w:t xml:space="preserve"> 503: 2021. Productos Eléctricos. Cocinas, plantillas, encimeras, plantillas de inducción y hornos eléctricos de uso doméstico. Requisitos de eficiencia energética</w:t>
      </w:r>
    </w:p>
    <w:p w:rsidR="002F663C" w:rsidRPr="00EF68C9" w:rsidP="00EF68C9" w14:paraId="5A4746BD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2409B2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B71A7D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912B0E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38CFBE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2A9043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9D5964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D1882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060BA3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4E91C5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1F396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8ED5BD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6BED3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DF25D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5F8D98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ABA54D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1D640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437F3BC0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03241689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1A813AD2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https://members.wto.org/crnattachments/2025/TBT/CRI/final_measure/25_06419_00_s.pdf</w:t>
              </w:r>
            </w:hyperlink>
          </w:p>
        </w:tc>
      </w:tr>
      <w:tr w14:paraId="19C1E39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955C9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3B0E9E6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ADF0B5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9FDD5D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E45D8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89FBC3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30536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28D9F4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A0073B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5E64F811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D3F03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6E2477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811197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30AEBC9" w14:textId="77777777">
            <w:pPr>
              <w:spacing w:before="120" w:after="120"/>
            </w:pPr>
            <w:r>
              <w:t>Equivalencia normativa</w:t>
            </w:r>
          </w:p>
          <w:p w:rsidR="00C838A8" w:rsidP="00444BD5" w14:paraId="250433AC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</w:tc>
      </w:tr>
    </w:tbl>
    <w:p w:rsidR="002F663C" w:rsidRPr="00EF68C9" w:rsidP="00EF68C9" w14:paraId="65652B6A" w14:textId="77777777"/>
    <w:p w:rsidR="003918E9" w:rsidRPr="00F95856" w:rsidP="00B03883" w14:paraId="753F80F5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Rectificar el error material contenido en la resolución </w:t>
      </w:r>
      <w:r w:rsidRPr="00EF68C9" w:rsidR="00EF68C9">
        <w:t>Nº</w:t>
      </w:r>
      <w:r w:rsidRPr="00EF68C9" w:rsidR="00EF68C9">
        <w:t xml:space="preserve"> 0002-2025-DE, de las siete horas del día diecisiete de marzo de dos mil veinticinco., estableciendo que la referencia correcta para la equivalencia de la norma "CAN/CSA-C358-03 Energy </w:t>
      </w:r>
      <w:r w:rsidRPr="00EF68C9" w:rsidR="00EF68C9">
        <w:t>Consumption</w:t>
      </w:r>
      <w:r w:rsidRPr="00EF68C9" w:rsidR="00EF68C9">
        <w:t xml:space="preserve"> Test </w:t>
      </w:r>
      <w:r w:rsidRPr="00EF68C9" w:rsidR="00EF68C9">
        <w:t>Methods</w:t>
      </w:r>
      <w:r w:rsidRPr="00EF68C9" w:rsidR="00EF68C9">
        <w:t xml:space="preserve"> </w:t>
      </w:r>
      <w:r w:rsidRPr="00EF68C9" w:rsidR="00EF68C9">
        <w:t>for</w:t>
      </w:r>
      <w:r w:rsidRPr="00EF68C9" w:rsidR="00EF68C9">
        <w:t xml:space="preserve"> </w:t>
      </w:r>
      <w:r w:rsidRPr="00EF68C9" w:rsidR="00EF68C9">
        <w:t>Household</w:t>
      </w:r>
      <w:r w:rsidRPr="00EF68C9" w:rsidR="00EF68C9">
        <w:t xml:space="preserve"> Electric </w:t>
      </w:r>
      <w:r w:rsidRPr="00EF68C9" w:rsidR="00EF68C9">
        <w:t>Ranges</w:t>
      </w:r>
      <w:r w:rsidRPr="00EF68C9" w:rsidR="00EF68C9">
        <w:t xml:space="preserve">", "Energy </w:t>
      </w:r>
      <w:r w:rsidRPr="00EF68C9" w:rsidR="00EF68C9">
        <w:t>Consumption</w:t>
      </w:r>
      <w:r w:rsidRPr="00EF68C9" w:rsidR="00EF68C9">
        <w:t xml:space="preserve"> Test </w:t>
      </w:r>
      <w:r w:rsidRPr="00EF68C9" w:rsidR="00EF68C9">
        <w:t>Methods</w:t>
      </w:r>
      <w:r w:rsidRPr="00EF68C9" w:rsidR="00EF68C9">
        <w:t xml:space="preserve"> </w:t>
      </w:r>
      <w:r w:rsidRPr="00EF68C9" w:rsidR="00EF68C9">
        <w:t>for</w:t>
      </w:r>
      <w:r w:rsidRPr="00EF68C9" w:rsidR="00EF68C9">
        <w:t xml:space="preserve"> </w:t>
      </w:r>
      <w:r w:rsidRPr="00EF68C9" w:rsidR="00EF68C9">
        <w:t>Household</w:t>
      </w:r>
      <w:r w:rsidRPr="00EF68C9" w:rsidR="00EF68C9">
        <w:t xml:space="preserve"> Electric </w:t>
      </w:r>
      <w:r w:rsidRPr="00EF68C9" w:rsidR="00EF68C9">
        <w:t>Ranges</w:t>
      </w:r>
      <w:r w:rsidRPr="00EF68C9" w:rsidR="00EF68C9">
        <w:t xml:space="preserve">", con </w:t>
      </w:r>
      <w:r w:rsidRPr="00EF68C9" w:rsidR="00EF68C9">
        <w:t xml:space="preserve">el reglamento </w:t>
      </w:r>
      <w:r w:rsidRPr="00EF68C9" w:rsidR="00EF68C9">
        <w:t>RTCR</w:t>
      </w:r>
      <w:r w:rsidRPr="00EF68C9" w:rsidR="00EF68C9">
        <w:t xml:space="preserve"> 503: 2021, "Productos eléctricos. Cocinas, plantillas, encimeras, plantillas de inducción y hornos eléctricos de uso doméstico. Requisitos de eficiencia energética"</w:t>
      </w:r>
    </w:p>
    <w:p w:rsidR="00D60927" w:rsidRPr="00B22706" w:rsidP="003918E9" w14:paraId="2043361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2C50B8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D2D122D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BF4747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5D50498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5291179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1524D3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2B5E94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7C227D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CDFFF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CRI</w:t>
    </w:r>
    <w:r>
      <w:t>/193/Add.12</w:t>
    </w:r>
    <w:bookmarkEnd w:id="7"/>
  </w:p>
  <w:p w:rsidR="00470C19" w:rsidP="00583508" w14:paraId="48475A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463F7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8284BE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7410D86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54A8DA2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F129EB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1CF4C4C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52D89F6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EB15DFB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860F34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A62E32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CRI</w:t>
          </w:r>
          <w:r w:rsidRPr="002F663C">
            <w:rPr>
              <w:rFonts w:eastAsia="Calibri" w:cs="Times New Roman"/>
              <w:b/>
              <w:szCs w:val="16"/>
            </w:rPr>
            <w:t>/193/Add.12</w:t>
          </w:r>
          <w:bookmarkEnd w:id="16"/>
        </w:p>
      </w:tc>
    </w:tr>
    <w:tr w14:paraId="54A0EBC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56F481E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92E69E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26 de septiembre de 2025</w:t>
          </w:r>
          <w:bookmarkEnd w:id="17"/>
        </w:p>
      </w:tc>
    </w:tr>
    <w:tr w14:paraId="1D96DC7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C82019E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(25-6129)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284D97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A4E0A5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F94398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46F3B98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EF06AF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7771619">
    <w:abstractNumId w:val="9"/>
  </w:num>
  <w:num w:numId="2" w16cid:durableId="2062241714">
    <w:abstractNumId w:val="7"/>
  </w:num>
  <w:num w:numId="3" w16cid:durableId="1912152301">
    <w:abstractNumId w:val="6"/>
  </w:num>
  <w:num w:numId="4" w16cid:durableId="1276132241">
    <w:abstractNumId w:val="5"/>
  </w:num>
  <w:num w:numId="5" w16cid:durableId="335502662">
    <w:abstractNumId w:val="4"/>
  </w:num>
  <w:num w:numId="6" w16cid:durableId="1295408096">
    <w:abstractNumId w:val="12"/>
  </w:num>
  <w:num w:numId="7" w16cid:durableId="2050446054">
    <w:abstractNumId w:val="11"/>
  </w:num>
  <w:num w:numId="8" w16cid:durableId="441612909">
    <w:abstractNumId w:val="10"/>
  </w:num>
  <w:num w:numId="9" w16cid:durableId="18004945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6585315">
    <w:abstractNumId w:val="13"/>
  </w:num>
  <w:num w:numId="11" w16cid:durableId="1083575281">
    <w:abstractNumId w:val="8"/>
  </w:num>
  <w:num w:numId="12" w16cid:durableId="1742830434">
    <w:abstractNumId w:val="3"/>
  </w:num>
  <w:num w:numId="13" w16cid:durableId="1832483935">
    <w:abstractNumId w:val="2"/>
  </w:num>
  <w:num w:numId="14" w16cid:durableId="74598514">
    <w:abstractNumId w:val="1"/>
  </w:num>
  <w:num w:numId="15" w16cid:durableId="116727002">
    <w:abstractNumId w:val="0"/>
  </w:num>
  <w:num w:numId="16" w16cid:durableId="206440524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3E1475"/>
    <w:rsid w:val="00417D8E"/>
    <w:rsid w:val="00424340"/>
    <w:rsid w:val="004244A9"/>
    <w:rsid w:val="0043626D"/>
    <w:rsid w:val="00442BDE"/>
    <w:rsid w:val="00444BD5"/>
    <w:rsid w:val="0045423D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6630B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830C4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7177C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3C27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F7166E"/>
  <w15:docId w15:val="{DF83CA72-97C3-450B-A436-AF64A6B3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5/TBT/CRI/final_measure/25_06419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12DB55-8723-4981-9C6D-C37DE324DFB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Rivera, Marcela</cp:lastModifiedBy>
  <cp:revision>3</cp:revision>
  <cp:lastPrinted>2019-10-31T07:40:00Z</cp:lastPrinted>
  <dcterms:created xsi:type="dcterms:W3CDTF">2025-09-26T09:35:00Z</dcterms:created>
  <dcterms:modified xsi:type="dcterms:W3CDTF">2025-09-26T09:55:00Z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