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74AE8CCA" w14:textId="77777777">
      <w:pPr>
        <w:pStyle w:val="Title"/>
      </w:pPr>
      <w:r w:rsidRPr="002F663C">
        <w:t>NOTIFICATION</w:t>
      </w:r>
    </w:p>
    <w:p w:rsidR="002F663C" w:rsidRPr="002F663C" w:rsidP="00DD3DD7" w14:paraId="675C09D5" w14:textId="77777777">
      <w:pPr>
        <w:pStyle w:val="Title3"/>
      </w:pPr>
      <w:r w:rsidRPr="002F663C">
        <w:t>Addendum</w:t>
      </w:r>
    </w:p>
    <w:p w:rsidR="002F663C" w:rsidP="001E2E4A" w14:paraId="50F2124F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24 September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the </w:t>
      </w:r>
      <w:r w:rsidRPr="002F663C">
        <w:rPr>
          <w:rFonts w:eastAsia="Calibri" w:cs="Times New Roman"/>
          <w:u w:val="single"/>
        </w:rPr>
        <w:t>United States of America</w:t>
      </w:r>
      <w:r w:rsidRPr="002F663C">
        <w:rPr>
          <w:rFonts w:eastAsia="Calibri" w:cs="Times New Roman"/>
        </w:rPr>
        <w:t>.</w:t>
      </w:r>
    </w:p>
    <w:p w:rsidR="001E2E4A" w:rsidRPr="002F663C" w:rsidP="001E2E4A" w14:paraId="71B54A0C" w14:textId="77777777">
      <w:pPr>
        <w:rPr>
          <w:rFonts w:eastAsia="Calibri" w:cs="Times New Roman"/>
        </w:rPr>
      </w:pPr>
    </w:p>
    <w:p w:rsidR="002F663C" w:rsidRPr="002F663C" w:rsidP="002F663C" w14:paraId="52E69709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733D04AA" w14:textId="77777777">
      <w:pPr>
        <w:rPr>
          <w:rFonts w:eastAsia="Calibri" w:cs="Times New Roman"/>
        </w:rPr>
      </w:pPr>
    </w:p>
    <w:p w:rsidR="00C14444" w:rsidRPr="002F663C" w:rsidP="002F663C" w14:paraId="06E8EA25" w14:textId="77777777">
      <w:pPr>
        <w:rPr>
          <w:rFonts w:eastAsia="Calibri" w:cs="Times New Roman"/>
        </w:rPr>
      </w:pPr>
    </w:p>
    <w:p w:rsidR="002F663C" w:rsidRPr="002F663C" w:rsidP="002F663C" w14:paraId="306B2EA3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</w:t>
      </w:r>
      <w:r w:rsidRPr="00022513">
        <w:rPr>
          <w:rFonts w:eastAsia="Calibri" w:cs="Times New Roman"/>
          <w:bCs/>
          <w:szCs w:val="18"/>
        </w:rPr>
        <w:t>Agency Information Collection Activities; Extension of Collection; Comment Request; Safety Standard for Walk-Behind Power Lawn Mowers</w:t>
      </w:r>
    </w:p>
    <w:p w:rsidR="002F663C" w:rsidRPr="002F663C" w:rsidP="002F663C" w14:paraId="1AE8E89A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73F1A6B6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74301710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395E096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8959585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3D95DD78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278382C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79A9E56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31B929C0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adopted - date: </w:t>
            </w:r>
          </w:p>
        </w:tc>
      </w:tr>
      <w:tr w14:paraId="68A245C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B3D69A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7E0A350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0179616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45AFE1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21D19CC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</w:t>
            </w:r>
          </w:p>
        </w:tc>
      </w:tr>
      <w:tr w14:paraId="39AC9D8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8999836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27711E85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4459721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E2552DA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68E8338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2F0DED68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73A79783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679D45D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7AD4B39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4CFBD1AC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1ED5319E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F6C693B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7D0E0B52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4B9B307E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73DD325E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07E2344B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  <w:p w:rsidR="00467A46" w:rsidP="00EB7B40" w14:paraId="0BFCC358" w14:textId="77777777">
            <w:pPr>
              <w:spacing w:before="12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Notice of information collection; request for comment by 24 November 2025</w:t>
            </w:r>
          </w:p>
          <w:p w:rsidR="00467A46" w:rsidP="00EB7B40" w14:paraId="7ADEACE1" w14:textId="77777777">
            <w:pPr>
              <w:spacing w:before="120" w:after="120"/>
              <w:rPr>
                <w:rFonts w:eastAsia="Calibri" w:cs="Times New Roman"/>
              </w:rPr>
            </w:pPr>
            <w:hyperlink r:id="rId7" w:tgtFrame="_blank" w:history="1">
              <w:r>
                <w:rPr>
                  <w:rFonts w:eastAsia="Calibri" w:cs="Times New Roman"/>
                  <w:color w:val="0000FF"/>
                  <w:u w:val="single"/>
                </w:rPr>
                <w:t>https://members.wto.org/crnattachments/2025/TBT/USA/25_06360_00_e.pdf</w:t>
              </w:r>
            </w:hyperlink>
          </w:p>
        </w:tc>
      </w:tr>
      <w:bookmarkEnd w:id="0"/>
    </w:tbl>
    <w:p w:rsidR="002F663C" w:rsidRPr="002F663C" w:rsidP="002F663C" w14:paraId="1BA03C40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6D341AFF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As required by the Paperwork Reduction Act of 1995 (PRA), the Consumer Product Safety Commission (CPSC or Commission) requests comments on a proposed extension of approval of information collection requirements associated with the Safety Standard for Walk-Behind Power Lawn Mowers. The Office of Management and Budget (OMB) previously approved the collection of information under control number 3041-0091. OMB's most recent extension of approval will expire on 30 November 2025. The Commission will consider all</w:t>
      </w:r>
      <w:r w:rsidRPr="002F663C">
        <w:rPr>
          <w:rFonts w:eastAsia="Calibri" w:cs="Times New Roman"/>
          <w:szCs w:val="18"/>
        </w:rPr>
        <w:t xml:space="preserve"> comments received in response to this notice before requesting an extension of this collection of information from OMB.</w:t>
      </w:r>
    </w:p>
    <w:p w:rsidR="007E6D1D" w:rsidRPr="002F663C" w:rsidP="00B16ACF" w14:paraId="02FC87E0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Submit comments on the collection of information by 24 November 2025.</w:t>
      </w:r>
    </w:p>
    <w:p w:rsidR="007E6D1D" w:rsidRPr="002F663C" w:rsidP="00B16ACF" w14:paraId="2CF54AC2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90 Federal Register (FR) 45751, 23 September 2025:</w:t>
      </w:r>
    </w:p>
    <w:p w:rsidR="007E6D1D" w:rsidRPr="002F663C" w:rsidP="00B16ACF" w14:paraId="5941B8AA" w14:textId="77777777">
      <w:pPr>
        <w:spacing w:before="120" w:after="120"/>
        <w:rPr>
          <w:rFonts w:eastAsia="Calibri" w:cs="Times New Roman"/>
          <w:szCs w:val="18"/>
        </w:rPr>
      </w:pPr>
      <w:hyperlink r:id="rId8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https://www.govinfo.gov/content/pkg/FR-2025-09-23/html/2025-18427.htm</w:t>
        </w:r>
      </w:hyperlink>
    </w:p>
    <w:p w:rsidR="007E6D1D" w:rsidRPr="002F663C" w:rsidP="00B16ACF" w14:paraId="4956277A" w14:textId="77777777">
      <w:pPr>
        <w:spacing w:before="120" w:after="120"/>
        <w:rPr>
          <w:rFonts w:eastAsia="Calibri" w:cs="Times New Roman"/>
          <w:szCs w:val="18"/>
        </w:rPr>
      </w:pPr>
      <w:hyperlink r:id="rId9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https://www.govinfo.gov/content/pkg/FR-2025-09-23/pdf/2025-18427.pdf</w:t>
        </w:r>
      </w:hyperlink>
    </w:p>
    <w:p w:rsidR="007E6D1D" w:rsidRPr="002F663C" w:rsidP="00B16ACF" w14:paraId="0935455F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This notice of information collection; request for comment is identified by Docket Number CPSC-2012-0058. The Docket Folder is available on Regulations.gov at </w:t>
      </w:r>
      <w:hyperlink r:id="rId10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https://www.regulations.gov/docket/CPSC-2012-0058/document</w:t>
        </w:r>
      </w:hyperlink>
      <w:r w:rsidRPr="002F663C">
        <w:rPr>
          <w:rFonts w:eastAsia="Calibri" w:cs="Times New Roman"/>
          <w:szCs w:val="18"/>
        </w:rPr>
        <w:t xml:space="preserve"> and provides access to primary and supporting documents as well as comments received. Documents are also accessible from </w:t>
      </w:r>
      <w:hyperlink r:id="rId11" w:history="1">
        <w:r w:rsidRPr="002F663C">
          <w:rPr>
            <w:rFonts w:eastAsia="Calibri" w:cs="Times New Roman"/>
            <w:color w:val="0000FF"/>
            <w:szCs w:val="18"/>
            <w:u w:val="single"/>
          </w:rPr>
          <w:t>Regulations.gov</w:t>
        </w:r>
      </w:hyperlink>
      <w:r w:rsidRPr="002F663C">
        <w:rPr>
          <w:rFonts w:eastAsia="Calibri" w:cs="Times New Roman"/>
          <w:szCs w:val="18"/>
        </w:rPr>
        <w:t xml:space="preserve"> by searching the Docket Number. WTO Members and their stakeholders are asked to submit comments to the </w:t>
      </w:r>
      <w:hyperlink r:id="rId12" w:history="1">
        <w:r w:rsidRPr="002F663C">
          <w:rPr>
            <w:rFonts w:eastAsia="Calibri" w:cs="Times New Roman"/>
            <w:color w:val="0000FF"/>
            <w:szCs w:val="18"/>
            <w:u w:val="single"/>
          </w:rPr>
          <w:t>USA TBT Enquiry Point</w:t>
        </w:r>
      </w:hyperlink>
      <w:r w:rsidRPr="002F663C">
        <w:rPr>
          <w:rFonts w:eastAsia="Calibri" w:cs="Times New Roman"/>
          <w:szCs w:val="18"/>
        </w:rPr>
        <w:t xml:space="preserve">. Comments received by the USA TBT Enquiry Point from WTO Members and their stakeholders by </w:t>
      </w:r>
      <w:hyperlink r:id="rId13" w:history="1">
        <w:r w:rsidRPr="002F663C">
          <w:rPr>
            <w:rFonts w:eastAsia="Calibri" w:cs="Times New Roman"/>
            <w:color w:val="0000FF"/>
            <w:szCs w:val="18"/>
            <w:u w:val="single"/>
          </w:rPr>
          <w:t>4pm</w:t>
        </w:r>
      </w:hyperlink>
      <w:r w:rsidRPr="002F663C">
        <w:rPr>
          <w:rFonts w:eastAsia="Calibri" w:cs="Times New Roman"/>
          <w:szCs w:val="18"/>
        </w:rPr>
        <w:t xml:space="preserve"> </w:t>
      </w:r>
      <w:hyperlink r:id="rId14" w:history="1">
        <w:r w:rsidRPr="002F663C">
          <w:rPr>
            <w:rFonts w:eastAsia="Calibri" w:cs="Times New Roman"/>
            <w:color w:val="0000FF"/>
            <w:szCs w:val="18"/>
            <w:u w:val="single"/>
          </w:rPr>
          <w:t>Eastern Time</w:t>
        </w:r>
      </w:hyperlink>
      <w:r w:rsidRPr="002F663C">
        <w:rPr>
          <w:rFonts w:eastAsia="Calibri" w:cs="Times New Roman"/>
          <w:szCs w:val="18"/>
        </w:rPr>
        <w:t xml:space="preserve"> on 24 November 2025 will be shared with CPSC and will also be submitted to the </w:t>
      </w:r>
      <w:hyperlink r:id="rId10" w:history="1">
        <w:r w:rsidRPr="002F663C">
          <w:rPr>
            <w:rFonts w:eastAsia="Calibri" w:cs="Times New Roman"/>
            <w:color w:val="0000FF"/>
            <w:szCs w:val="18"/>
            <w:u w:val="single"/>
          </w:rPr>
          <w:t>Docket</w:t>
        </w:r>
      </w:hyperlink>
      <w:r w:rsidRPr="002F663C">
        <w:rPr>
          <w:rFonts w:eastAsia="Calibri" w:cs="Times New Roman"/>
          <w:szCs w:val="18"/>
        </w:rPr>
        <w:t xml:space="preserve"> on Regulations.gov if received within the comment period.</w:t>
      </w:r>
    </w:p>
    <w:p w:rsidR="007E6D1D" w:rsidRPr="002F663C" w:rsidP="00B16ACF" w14:paraId="5BB2FD04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The proposed rule notified as </w:t>
      </w:r>
      <w:hyperlink r:id="rId15" w:history="1">
        <w:r w:rsidRPr="002F663C">
          <w:rPr>
            <w:rFonts w:eastAsia="Calibri" w:cs="Times New Roman"/>
            <w:color w:val="0000FF"/>
            <w:szCs w:val="18"/>
            <w:u w:val="single"/>
          </w:rPr>
          <w:t>G/TBT/N/USA/1472</w:t>
        </w:r>
      </w:hyperlink>
      <w:r w:rsidRPr="002F663C">
        <w:rPr>
          <w:rFonts w:eastAsia="Calibri" w:cs="Times New Roman"/>
          <w:szCs w:val="18"/>
        </w:rPr>
        <w:t xml:space="preserve"> is identified by Docket Number CPSC-2019-0007. The Docket Folder is available on Regulations.gov at </w:t>
      </w:r>
      <w:hyperlink r:id="rId16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https://www.regulations.gov/docket/CPSC-2019-0007/document</w:t>
        </w:r>
      </w:hyperlink>
      <w:r w:rsidRPr="002F663C">
        <w:rPr>
          <w:rFonts w:eastAsia="Calibri" w:cs="Times New Roman"/>
          <w:szCs w:val="18"/>
        </w:rPr>
        <w:t xml:space="preserve"> and provides access to primary and supporting documents as well as comments received. Documents are also accessible from </w:t>
      </w:r>
      <w:hyperlink r:id="rId11" w:history="1">
        <w:r w:rsidRPr="002F663C">
          <w:rPr>
            <w:rFonts w:eastAsia="Calibri" w:cs="Times New Roman"/>
            <w:color w:val="0000FF"/>
            <w:szCs w:val="18"/>
            <w:u w:val="single"/>
          </w:rPr>
          <w:t>Regulations.gov</w:t>
        </w:r>
      </w:hyperlink>
      <w:r w:rsidRPr="002F663C">
        <w:rPr>
          <w:rFonts w:eastAsia="Calibri" w:cs="Times New Roman"/>
          <w:szCs w:val="18"/>
        </w:rPr>
        <w:t xml:space="preserve"> by searching the Docket Number.</w:t>
      </w:r>
    </w:p>
    <w:p w:rsidR="006C5A96" w:rsidP="006C5A96" w14:paraId="7CA1626F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564A3050" w14:textId="77777777">
      <w:pPr>
        <w:jc w:val="center"/>
        <w:rPr>
          <w:b/>
        </w:rPr>
      </w:pPr>
    </w:p>
    <w:p w:rsidR="00A1565D" w:rsidP="003971FF" w14:paraId="772C4DCB" w14:textId="77777777">
      <w:pPr>
        <w:jc w:val="center"/>
        <w:rPr>
          <w:b/>
        </w:rPr>
      </w:pPr>
    </w:p>
    <w:sectPr w:rsidSect="006C5A96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2BD6CEAE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6E0AF9DF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3546A895" w14:textId="77777777">
      <w:r>
        <w:separator/>
      </w:r>
    </w:p>
  </w:footnote>
  <w:footnote w:type="continuationSeparator" w:id="1">
    <w:p w:rsidR="004D3A6A" w:rsidP="00ED54E0" w14:paraId="070C528D" w14:textId="77777777">
      <w:r>
        <w:continuationSeparator/>
      </w:r>
    </w:p>
  </w:footnote>
  <w:footnote w:id="2">
    <w:p w:rsidR="007F6EA2" w14:paraId="572443E8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1C6EC29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602B9F9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0495B54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7E5732D6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092EFED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G/TBT/N/USA/1472/Add.1</w:t>
    </w:r>
    <w:bookmarkEnd w:id="3"/>
  </w:p>
  <w:p w:rsidR="00DD3DD7" w:rsidRPr="00DD3DD7" w:rsidP="00DD3DD7" w14:paraId="6AF3502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1356BE0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01C53F68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7C8A6CFC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26BC4A5A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207D2894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321B63F3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6583FABA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1336A317" w14:textId="77777777">
          <w:pPr>
            <w:jc w:val="right"/>
            <w:rPr>
              <w:b/>
              <w:szCs w:val="16"/>
            </w:rPr>
          </w:pPr>
        </w:p>
      </w:tc>
    </w:tr>
    <w:tr w14:paraId="7DD4B7A5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5FD63CC3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38E5FCBA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G/TBT/N/USA/1472/Add.1</w:t>
          </w:r>
          <w:bookmarkEnd w:id="4"/>
        </w:p>
        <w:p w:rsidR="00C14444" w:rsidRPr="00C14444" w:rsidP="00C14444" w14:paraId="6A1D3705" w14:textId="77777777">
          <w:pPr>
            <w:jc w:val="center"/>
            <w:rPr>
              <w:szCs w:val="16"/>
            </w:rPr>
          </w:pPr>
        </w:p>
      </w:tc>
    </w:tr>
    <w:tr w14:paraId="4A289172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6496264E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6F4877CB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24 September 2025</w:t>
          </w:r>
          <w:bookmarkEnd w:id="5"/>
        </w:p>
      </w:tc>
    </w:tr>
    <w:tr w14:paraId="57216C27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11608F12" w14:textId="77777777">
          <w:pPr>
            <w:jc w:val="left"/>
            <w:rPr>
              <w:b/>
            </w:rPr>
          </w:pPr>
          <w:bookmarkStart w:id="6" w:name="bmkSerial"/>
          <w:r>
            <w:rPr>
              <w:b w:val="0"/>
              <w:color w:val="FF0000"/>
            </w:rPr>
            <w:t>(25-6049)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405D520C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556C59A5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383EED2F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611DF5D2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38B7FF69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8265084">
    <w:abstractNumId w:val="9"/>
  </w:num>
  <w:num w:numId="2" w16cid:durableId="568077821">
    <w:abstractNumId w:val="7"/>
  </w:num>
  <w:num w:numId="3" w16cid:durableId="1864707633">
    <w:abstractNumId w:val="6"/>
  </w:num>
  <w:num w:numId="4" w16cid:durableId="85076819">
    <w:abstractNumId w:val="5"/>
  </w:num>
  <w:num w:numId="5" w16cid:durableId="661590681">
    <w:abstractNumId w:val="4"/>
  </w:num>
  <w:num w:numId="6" w16cid:durableId="1864322156">
    <w:abstractNumId w:val="12"/>
  </w:num>
  <w:num w:numId="7" w16cid:durableId="685980390">
    <w:abstractNumId w:val="11"/>
  </w:num>
  <w:num w:numId="8" w16cid:durableId="648831150">
    <w:abstractNumId w:val="10"/>
  </w:num>
  <w:num w:numId="9" w16cid:durableId="171993505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86628751">
    <w:abstractNumId w:val="13"/>
  </w:num>
  <w:num w:numId="11" w16cid:durableId="924531073">
    <w:abstractNumId w:val="8"/>
  </w:num>
  <w:num w:numId="12" w16cid:durableId="2066639279">
    <w:abstractNumId w:val="3"/>
  </w:num>
  <w:num w:numId="13" w16cid:durableId="1580015222">
    <w:abstractNumId w:val="2"/>
  </w:num>
  <w:num w:numId="14" w16cid:durableId="579564655">
    <w:abstractNumId w:val="1"/>
  </w:num>
  <w:num w:numId="15" w16cid:durableId="934900277">
    <w:abstractNumId w:val="0"/>
  </w:num>
  <w:num w:numId="16" w16cid:durableId="356658415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removePersonalInformation/>
  <w:removeDateAndTime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27377"/>
    <w:rsid w:val="0013337F"/>
    <w:rsid w:val="0013637D"/>
    <w:rsid w:val="0016204F"/>
    <w:rsid w:val="001642F0"/>
    <w:rsid w:val="00175DD6"/>
    <w:rsid w:val="00182B84"/>
    <w:rsid w:val="001C2A9D"/>
    <w:rsid w:val="001E291F"/>
    <w:rsid w:val="001E2E4A"/>
    <w:rsid w:val="001E6163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E6D1D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00B8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62B4C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F5A9CB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yperlink" Target="https://www.regulations.gov/docket/CPSC-2012-0058/document" TargetMode="External" /><Relationship Id="rId11" Type="http://schemas.openxmlformats.org/officeDocument/2006/relationships/hyperlink" Target="http://www.regulations.gov/" TargetMode="External" /><Relationship Id="rId12" Type="http://schemas.openxmlformats.org/officeDocument/2006/relationships/hyperlink" Target="mailto:usatbtep@nist.gov" TargetMode="External" /><Relationship Id="rId13" Type="http://schemas.openxmlformats.org/officeDocument/2006/relationships/hyperlink" Target="http://time-time.net/times/time-zones/usa-canada/current-eastern-time-est.php" TargetMode="External" /><Relationship Id="rId14" Type="http://schemas.openxmlformats.org/officeDocument/2006/relationships/hyperlink" Target="https://24timezones.com/time-zone/et" TargetMode="External" /><Relationship Id="rId15" Type="http://schemas.openxmlformats.org/officeDocument/2006/relationships/hyperlink" Target="https://eping.wto.org/en/Search?viewData=G/TBT/N/USA/1472" TargetMode="External" /><Relationship Id="rId16" Type="http://schemas.openxmlformats.org/officeDocument/2006/relationships/hyperlink" Target="https://www.regulations.gov/docket/CPSC-2019-0007/document" TargetMode="External" /><Relationship Id="rId17" Type="http://schemas.openxmlformats.org/officeDocument/2006/relationships/header" Target="header1.xml" /><Relationship Id="rId18" Type="http://schemas.openxmlformats.org/officeDocument/2006/relationships/header" Target="header2.xml" /><Relationship Id="rId19" Type="http://schemas.openxmlformats.org/officeDocument/2006/relationships/footer" Target="footer1.xml" /><Relationship Id="rId2" Type="http://schemas.openxmlformats.org/officeDocument/2006/relationships/settings" Target="settings.xml" /><Relationship Id="rId20" Type="http://schemas.openxmlformats.org/officeDocument/2006/relationships/footer" Target="footer2.xml" /><Relationship Id="rId21" Type="http://schemas.openxmlformats.org/officeDocument/2006/relationships/header" Target="header3.xml" /><Relationship Id="rId22" Type="http://schemas.openxmlformats.org/officeDocument/2006/relationships/theme" Target="theme/theme1.xml" /><Relationship Id="rId23" Type="http://schemas.openxmlformats.org/officeDocument/2006/relationships/numbering" Target="numbering.xml" /><Relationship Id="rId24" Type="http://schemas.openxmlformats.org/officeDocument/2006/relationships/styles" Target="style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members.wto.org/crnattachments/2025/TBT/USA/25_06360_00_e.pdf" TargetMode="External" /><Relationship Id="rId8" Type="http://schemas.openxmlformats.org/officeDocument/2006/relationships/hyperlink" Target="https://www.govinfo.gov/content/pkg/FR-2025-09-23/html/2025-18427.htm" TargetMode="External" /><Relationship Id="rId9" Type="http://schemas.openxmlformats.org/officeDocument/2006/relationships/hyperlink" Target="https://www.govinfo.gov/content/pkg/FR-2025-09-23/pdf/2025-18427.pdf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alfarra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2DF6AD0-EDE7-43CF-9AC6-A7B383E83190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2</Pages>
  <Words>406</Words>
  <Characters>2581</Characters>
  <Application>Microsoft Office Word</Application>
  <DocSecurity>0</DocSecurity>
  <Lines>62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2025-09-24T10:16:00Z</dcterms:created>
  <dcterms:modified xsi:type="dcterms:W3CDTF">2025-09-24T10:24:00Z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WTO OFFICIAL</vt:lpwstr>
  </property>
</Properties>
</file>