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C25C182" w14:textId="77777777">
      <w:pPr>
        <w:pStyle w:val="Title"/>
        <w:rPr>
          <w:caps w:val="0"/>
          <w:kern w:val="0"/>
        </w:rPr>
      </w:pPr>
      <w:r w:rsidRPr="002F6A28">
        <w:rPr>
          <w:caps w:val="0"/>
          <w:kern w:val="0"/>
        </w:rPr>
        <w:t>NOTIFICATION</w:t>
      </w:r>
    </w:p>
    <w:p w:rsidR="009239F7" w:rsidRPr="002F6A28" w:rsidP="002F6A28" w14:paraId="4F7D9B20" w14:textId="77777777">
      <w:pPr>
        <w:jc w:val="center"/>
      </w:pPr>
      <w:r w:rsidRPr="002F6A28">
        <w:t>The following notification is being circulated in accordance with Article 10.6</w:t>
      </w:r>
    </w:p>
    <w:p w:rsidR="009239F7" w:rsidRPr="002F6A28" w:rsidP="002F6A28" w14:paraId="20B5010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E591AD7" w14:textId="77777777" w:rsidTr="00DB13FE">
        <w:tblPrEx>
          <w:tblW w:w="5000" w:type="pct"/>
          <w:tblLayout w:type="fixed"/>
          <w:tblLook w:val="0000"/>
        </w:tblPrEx>
        <w:tc>
          <w:tcPr>
            <w:tcW w:w="607" w:type="dxa"/>
            <w:tcBorders>
              <w:top w:val="double" w:sz="4" w:space="0" w:color="auto"/>
            </w:tcBorders>
          </w:tcPr>
          <w:p w:rsidR="00F85C99" w:rsidRPr="002F6A28" w:rsidP="002F6A28" w14:paraId="5AF6352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262D6F1" w14:textId="77777777">
            <w:pPr>
              <w:spacing w:before="120" w:after="120"/>
            </w:pPr>
            <w:r w:rsidRPr="002F6A28">
              <w:rPr>
                <w:b/>
              </w:rPr>
              <w:t>Notifying Member:</w:t>
            </w:r>
            <w:r w:rsidRPr="00C92678" w:rsidR="00EE3A11">
              <w:t xml:space="preserve"> </w:t>
            </w:r>
            <w:r w:rsidRPr="00C92678" w:rsidR="00EE3A11">
              <w:rPr>
                <w:u w:val="single"/>
              </w:rPr>
              <w:t>MACAO, CHINA</w:t>
            </w:r>
          </w:p>
          <w:p w:rsidR="00F85C99" w:rsidRPr="002F6A28" w:rsidP="002F6A28" w14:paraId="14DC9BF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E026D06" w14:textId="77777777" w:rsidTr="00DB13FE">
        <w:tblPrEx>
          <w:tblW w:w="5000" w:type="pct"/>
          <w:tblLayout w:type="fixed"/>
          <w:tblLook w:val="0000"/>
        </w:tblPrEx>
        <w:tc>
          <w:tcPr>
            <w:tcW w:w="607" w:type="dxa"/>
          </w:tcPr>
          <w:p w:rsidR="00F85C99" w:rsidRPr="002F6A28" w:rsidP="002F6A28" w14:paraId="6B679374" w14:textId="77777777">
            <w:pPr>
              <w:spacing w:before="120" w:after="120"/>
              <w:jc w:val="left"/>
            </w:pPr>
            <w:r w:rsidRPr="002F6A28">
              <w:rPr>
                <w:b/>
              </w:rPr>
              <w:t>2.</w:t>
            </w:r>
          </w:p>
        </w:tc>
        <w:tc>
          <w:tcPr>
            <w:tcW w:w="8373" w:type="dxa"/>
          </w:tcPr>
          <w:p w:rsidR="00F85C99" w:rsidRPr="002F6A28" w:rsidP="000C3B6C" w14:paraId="7F90B1F6" w14:textId="77777777">
            <w:pPr>
              <w:spacing w:before="120" w:after="120"/>
            </w:pPr>
            <w:r w:rsidRPr="002F6A28">
              <w:rPr>
                <w:b/>
              </w:rPr>
              <w:t>Agency responsible:</w:t>
            </w:r>
            <w:r w:rsidRPr="00C379C8" w:rsidR="00EE3A11">
              <w:t xml:space="preserve"> </w:t>
            </w:r>
          </w:p>
          <w:p w:rsidR="00EE3A11" w:rsidRPr="00C379C8" w:rsidP="000C3B6C" w14:paraId="6D082F10" w14:textId="77777777">
            <w:pPr>
              <w:spacing w:after="120"/>
            </w:pPr>
            <w:r w:rsidRPr="00C379C8">
              <w:t>Pharmaceutical Administration Bureau</w:t>
            </w:r>
          </w:p>
        </w:tc>
      </w:tr>
      <w:tr w14:paraId="37A7E213" w14:textId="77777777" w:rsidTr="00DB13FE">
        <w:tblPrEx>
          <w:tblW w:w="5000" w:type="pct"/>
          <w:tblLayout w:type="fixed"/>
          <w:tblLook w:val="0000"/>
        </w:tblPrEx>
        <w:tc>
          <w:tcPr>
            <w:tcW w:w="607" w:type="dxa"/>
          </w:tcPr>
          <w:p w:rsidR="00F85C99" w:rsidRPr="002F6A28" w:rsidP="002F6A28" w14:paraId="6E1D74E4" w14:textId="77777777">
            <w:pPr>
              <w:spacing w:before="120" w:after="120"/>
              <w:jc w:val="left"/>
              <w:rPr>
                <w:b/>
              </w:rPr>
            </w:pPr>
            <w:r w:rsidRPr="002F6A28">
              <w:rPr>
                <w:b/>
              </w:rPr>
              <w:t>3.</w:t>
            </w:r>
          </w:p>
        </w:tc>
        <w:tc>
          <w:tcPr>
            <w:tcW w:w="8373" w:type="dxa"/>
          </w:tcPr>
          <w:p w:rsidR="00F85C99" w:rsidRPr="0058336F" w:rsidP="002F6A28" w14:paraId="7B1A367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F19D54B" w14:textId="77777777" w:rsidTr="00DB13FE">
        <w:tblPrEx>
          <w:tblW w:w="5000" w:type="pct"/>
          <w:tblLayout w:type="fixed"/>
          <w:tblLook w:val="0000"/>
        </w:tblPrEx>
        <w:tc>
          <w:tcPr>
            <w:tcW w:w="607" w:type="dxa"/>
          </w:tcPr>
          <w:p w:rsidR="00F85C99" w:rsidRPr="002F6A28" w:rsidP="002F6A28" w14:paraId="3E98B5F7" w14:textId="77777777">
            <w:pPr>
              <w:spacing w:before="120" w:after="120"/>
              <w:jc w:val="left"/>
            </w:pPr>
            <w:r w:rsidRPr="002F6A28">
              <w:rPr>
                <w:b/>
              </w:rPr>
              <w:t>4.</w:t>
            </w:r>
          </w:p>
        </w:tc>
        <w:tc>
          <w:tcPr>
            <w:tcW w:w="8373" w:type="dxa"/>
          </w:tcPr>
          <w:p w:rsidR="00F85C99" w:rsidRPr="002F6A28" w:rsidP="002F6A28" w14:paraId="03898E0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Medical devices</w:t>
            </w:r>
          </w:p>
        </w:tc>
      </w:tr>
      <w:tr w14:paraId="7AA3D53E" w14:textId="77777777" w:rsidTr="00DB13FE">
        <w:tblPrEx>
          <w:tblW w:w="5000" w:type="pct"/>
          <w:tblLayout w:type="fixed"/>
          <w:tblLook w:val="0000"/>
        </w:tblPrEx>
        <w:tc>
          <w:tcPr>
            <w:tcW w:w="607" w:type="dxa"/>
          </w:tcPr>
          <w:p w:rsidR="00F85C99" w:rsidRPr="002F6A28" w:rsidP="002F6A28" w14:paraId="2D186DAC" w14:textId="77777777">
            <w:pPr>
              <w:spacing w:before="120" w:after="120"/>
              <w:jc w:val="left"/>
            </w:pPr>
            <w:r w:rsidRPr="002F6A28">
              <w:rPr>
                <w:b/>
              </w:rPr>
              <w:t>5.</w:t>
            </w:r>
          </w:p>
        </w:tc>
        <w:tc>
          <w:tcPr>
            <w:tcW w:w="8373" w:type="dxa"/>
          </w:tcPr>
          <w:p w:rsidR="00F85C99" w:rsidP="002F6A28" w14:paraId="1D3427A5"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Law No. 12/2025 – Medical Device Supervision and Administration Regime; (42 page(s), in Portuguese), (42 page(s), in Chinese)</w:t>
            </w:r>
          </w:p>
          <w:p w:rsidR="000C3B6C" w:rsidRPr="000C3B6C" w:rsidP="002F6A28" w14:paraId="74E1955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82E57" w:rsidRPr="00CE6C29" w:rsidP="002F6A28" w14:paraId="0D2B37D9" w14:textId="77777777">
            <w:pPr>
              <w:pBdr>
                <w:top w:val="none" w:sz="0" w:space="4" w:color="auto"/>
              </w:pBdr>
              <w:rPr>
                <w:iCs/>
              </w:rPr>
            </w:pPr>
            <w:hyperlink r:id="rId5" w:tgtFrame="_blank" w:history="1">
              <w:r w:rsidRPr="00CE6C29">
                <w:rPr>
                  <w:iCs/>
                  <w:color w:val="0000FF"/>
                  <w:u w:val="single"/>
                </w:rPr>
                <w:t>https://members.wto.org/crnattachments/2025/TBT/MAC/25_06301_00_x.pdf</w:t>
              </w:r>
            </w:hyperlink>
          </w:p>
          <w:p w:rsidR="00D82E57" w:rsidRPr="00CE6C29" w:rsidP="002F6A28" w14:paraId="4E0A4271" w14:textId="77777777">
            <w:pPr>
              <w:pBdr>
                <w:bottom w:val="none" w:sz="0" w:space="4" w:color="auto"/>
              </w:pBdr>
              <w:spacing w:after="120"/>
              <w:rPr>
                <w:iCs/>
              </w:rPr>
            </w:pPr>
            <w:hyperlink r:id="rId6" w:tgtFrame="_blank" w:history="1">
              <w:r w:rsidRPr="00CE6C29">
                <w:rPr>
                  <w:iCs/>
                  <w:color w:val="0000FF"/>
                  <w:u w:val="single"/>
                </w:rPr>
                <w:t>https://members.wto.org/crnattachments/2025/TBT/MAC/25_06301_01_x.pdf</w:t>
              </w:r>
            </w:hyperlink>
          </w:p>
        </w:tc>
      </w:tr>
      <w:tr w14:paraId="2599CBAE" w14:textId="77777777" w:rsidTr="00DB13FE">
        <w:tblPrEx>
          <w:tblW w:w="5000" w:type="pct"/>
          <w:tblLayout w:type="fixed"/>
          <w:tblLook w:val="0000"/>
        </w:tblPrEx>
        <w:tc>
          <w:tcPr>
            <w:tcW w:w="607" w:type="dxa"/>
          </w:tcPr>
          <w:p w:rsidR="00F85C99" w:rsidRPr="002F6A28" w:rsidP="002F6A28" w14:paraId="7A38B6D0" w14:textId="77777777">
            <w:pPr>
              <w:spacing w:before="120" w:after="120"/>
              <w:jc w:val="left"/>
              <w:rPr>
                <w:b/>
              </w:rPr>
            </w:pPr>
            <w:r w:rsidRPr="002F6A28">
              <w:rPr>
                <w:b/>
              </w:rPr>
              <w:t>6.</w:t>
            </w:r>
          </w:p>
        </w:tc>
        <w:tc>
          <w:tcPr>
            <w:tcW w:w="8373" w:type="dxa"/>
          </w:tcPr>
          <w:p w:rsidR="00F85C99" w:rsidRPr="002F6A28" w:rsidP="002F6A28" w14:paraId="6CCA3D2D" w14:textId="77777777">
            <w:pPr>
              <w:spacing w:before="120" w:after="120"/>
              <w:rPr>
                <w:b/>
              </w:rPr>
            </w:pPr>
            <w:r w:rsidRPr="002F6A28">
              <w:rPr>
                <w:b/>
              </w:rPr>
              <w:t>Description of content:</w:t>
            </w:r>
            <w:r w:rsidRPr="00C379C8" w:rsidR="00FE448B">
              <w:t xml:space="preserve"> Under paragraphs 1 and 2 of Article 9, and paragraph 2 of Article 11 of the abovementioned law, to import foreign-made medical devices, registration or filing by external trade operators or medical device trading operation licence holders is required. The medical devices concerned shall have been registered or authorized for sale in their jurisdiction of origin. Circulation of medical devices also requires registration or filing as stipulated.</w:t>
            </w:r>
          </w:p>
        </w:tc>
      </w:tr>
      <w:tr w14:paraId="67ADC7D0" w14:textId="77777777" w:rsidTr="00DB13FE">
        <w:tblPrEx>
          <w:tblW w:w="5000" w:type="pct"/>
          <w:tblLayout w:type="fixed"/>
          <w:tblLook w:val="0000"/>
        </w:tblPrEx>
        <w:tc>
          <w:tcPr>
            <w:tcW w:w="607" w:type="dxa"/>
          </w:tcPr>
          <w:p w:rsidR="00F85C99" w:rsidRPr="002F6A28" w:rsidP="002F6A28" w14:paraId="18278E15" w14:textId="77777777">
            <w:pPr>
              <w:spacing w:before="120" w:after="120"/>
              <w:jc w:val="left"/>
              <w:rPr>
                <w:b/>
              </w:rPr>
            </w:pPr>
            <w:r w:rsidRPr="002F6A28">
              <w:rPr>
                <w:b/>
              </w:rPr>
              <w:t>7.</w:t>
            </w:r>
          </w:p>
        </w:tc>
        <w:tc>
          <w:tcPr>
            <w:tcW w:w="8373" w:type="dxa"/>
          </w:tcPr>
          <w:p w:rsidR="00F85C99" w:rsidRPr="002F6A28" w:rsidP="002F6A28" w14:paraId="4082742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31D227BC" w14:textId="77777777" w:rsidTr="00DB13FE">
        <w:tblPrEx>
          <w:tblW w:w="5000" w:type="pct"/>
          <w:tblLayout w:type="fixed"/>
          <w:tblLook w:val="0000"/>
        </w:tblPrEx>
        <w:tc>
          <w:tcPr>
            <w:tcW w:w="607" w:type="dxa"/>
          </w:tcPr>
          <w:p w:rsidR="00F85C99" w:rsidRPr="002F6A28" w:rsidP="009E75ED" w14:paraId="10D76EC0" w14:textId="77777777">
            <w:pPr>
              <w:spacing w:before="120" w:after="120"/>
              <w:jc w:val="left"/>
              <w:rPr>
                <w:b/>
              </w:rPr>
            </w:pPr>
            <w:r w:rsidRPr="002F6A28">
              <w:rPr>
                <w:b/>
              </w:rPr>
              <w:t>8.</w:t>
            </w:r>
          </w:p>
        </w:tc>
        <w:tc>
          <w:tcPr>
            <w:tcW w:w="8373" w:type="dxa"/>
          </w:tcPr>
          <w:p w:rsidR="000C3B6C" w:rsidRPr="00EC00D2" w:rsidP="007F13E8" w14:paraId="33C07CB7" w14:textId="77777777">
            <w:pPr>
              <w:spacing w:before="120" w:after="120"/>
              <w:rPr>
                <w:bCs/>
              </w:rPr>
            </w:pPr>
            <w:r w:rsidRPr="002F6A28">
              <w:rPr>
                <w:b/>
              </w:rPr>
              <w:t>Relevant documents:</w:t>
            </w:r>
            <w:r w:rsidRPr="002F6A28" w:rsidR="00EE3A11">
              <w:t xml:space="preserve"> </w:t>
            </w:r>
          </w:p>
          <w:p w:rsidR="00EE3A11" w:rsidRPr="002F6A28" w:rsidP="007F13E8" w14:paraId="7A7D3E76" w14:textId="77777777">
            <w:pPr>
              <w:spacing w:before="120" w:after="120"/>
            </w:pPr>
            <w:r w:rsidRPr="002F6A28">
              <w:t>Macao Special Administrative Region Official Gazette No. 30 Series I, Law No. 12/2025 of 14 July 2025</w:t>
            </w:r>
          </w:p>
        </w:tc>
      </w:tr>
      <w:tr w14:paraId="230270EB" w14:textId="77777777" w:rsidTr="00DB13FE">
        <w:tblPrEx>
          <w:tblW w:w="5000" w:type="pct"/>
          <w:tblLayout w:type="fixed"/>
          <w:tblLook w:val="0000"/>
        </w:tblPrEx>
        <w:tc>
          <w:tcPr>
            <w:tcW w:w="607" w:type="dxa"/>
          </w:tcPr>
          <w:p w:rsidR="00EE3A11" w:rsidRPr="002F6A28" w:rsidP="002F6A28" w14:paraId="664B1C4E" w14:textId="77777777">
            <w:pPr>
              <w:spacing w:before="120" w:after="120"/>
              <w:jc w:val="left"/>
              <w:rPr>
                <w:b/>
              </w:rPr>
            </w:pPr>
            <w:r w:rsidRPr="002F6A28">
              <w:rPr>
                <w:b/>
              </w:rPr>
              <w:t>9.</w:t>
            </w:r>
          </w:p>
        </w:tc>
        <w:tc>
          <w:tcPr>
            <w:tcW w:w="8373" w:type="dxa"/>
          </w:tcPr>
          <w:p w:rsidR="00EE3A11" w:rsidRPr="002F6A28" w:rsidP="008953C4" w14:paraId="6A89C156" w14:textId="77777777">
            <w:pPr>
              <w:spacing w:before="120" w:after="120"/>
            </w:pPr>
            <w:r w:rsidRPr="002F6A28">
              <w:rPr>
                <w:b/>
              </w:rPr>
              <w:t>Proposed date of adoption:</w:t>
            </w:r>
            <w:r w:rsidRPr="00C379C8">
              <w:t xml:space="preserve"> </w:t>
            </w:r>
            <w:r w:rsidRPr="00C379C8">
              <w:t>14 July 2025</w:t>
            </w:r>
          </w:p>
          <w:p w:rsidR="00EE3A11" w:rsidRPr="002F6A28" w:rsidP="008953C4" w14:paraId="41CAFAC0" w14:textId="77777777">
            <w:pPr>
              <w:spacing w:after="120"/>
            </w:pPr>
            <w:r w:rsidRPr="002F6A28">
              <w:rPr>
                <w:b/>
              </w:rPr>
              <w:t>Proposed date of entry into force:</w:t>
            </w:r>
            <w:r w:rsidRPr="00C379C8">
              <w:t xml:space="preserve"> </w:t>
            </w:r>
            <w:r w:rsidRPr="00C379C8">
              <w:t>1 July 2026</w:t>
            </w:r>
          </w:p>
        </w:tc>
      </w:tr>
      <w:tr w14:paraId="5D6C9FE9" w14:textId="77777777" w:rsidTr="00DB13FE">
        <w:tblPrEx>
          <w:tblW w:w="5000" w:type="pct"/>
          <w:tblLayout w:type="fixed"/>
          <w:tblLook w:val="0000"/>
        </w:tblPrEx>
        <w:tc>
          <w:tcPr>
            <w:tcW w:w="607" w:type="dxa"/>
            <w:tcBorders>
              <w:bottom w:val="double" w:sz="4" w:space="0" w:color="auto"/>
            </w:tcBorders>
          </w:tcPr>
          <w:p w:rsidR="00F85C99" w:rsidRPr="002F6A28" w:rsidP="002F6A28" w14:paraId="2FB2A0B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2CB7E6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3BD99BA" w14:textId="77777777">
            <w:pPr>
              <w:spacing w:before="120" w:after="120"/>
              <w:rPr>
                <w:bCs/>
              </w:rPr>
            </w:pPr>
            <w:r w:rsidRPr="002F6A28">
              <w:rPr>
                <w:b/>
              </w:rPr>
              <w:t>Final date for comments:</w:t>
            </w:r>
            <w:r w:rsidRPr="00C379C8" w:rsidR="00EE3A11">
              <w:t xml:space="preserve"> Not Applicable</w:t>
            </w:r>
          </w:p>
          <w:p w:rsidR="000C3B6C" w:rsidRPr="00E3324D" w:rsidP="000C3B6C" w14:paraId="1BBF39BB"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2168783"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559787F" w14:textId="77777777">
            <w:r w:rsidRPr="00CE6C29">
              <w:t>Economic and Technological Development Bureau</w:t>
            </w:r>
          </w:p>
          <w:p w:rsidR="00CE6C29" w:rsidRPr="00CE6C29" w:rsidP="000C3B6C" w14:paraId="547053B0" w14:textId="77777777">
            <w:r w:rsidRPr="00CE6C29">
              <w:t>1-3, Rua Dr. Pedro José Lobo</w:t>
            </w:r>
          </w:p>
          <w:p w:rsidR="00CE6C29" w:rsidRPr="00CE6C29" w:rsidP="000C3B6C" w14:paraId="74475F93" w14:textId="77777777">
            <w:r w:rsidRPr="00CE6C29">
              <w:t>25th Floor</w:t>
            </w:r>
          </w:p>
          <w:p w:rsidR="00CE6C29" w:rsidRPr="00CE6C29" w:rsidP="000C3B6C" w14:paraId="712A8608" w14:textId="77777777">
            <w:r w:rsidRPr="00CE6C29">
              <w:t>Tel: +(853) 8597 2239</w:t>
            </w:r>
          </w:p>
          <w:p w:rsidR="00CE6C29" w:rsidRPr="00CE6C29" w:rsidP="000C3B6C" w14:paraId="0764D606" w14:textId="77777777">
            <w:r w:rsidRPr="00CE6C29">
              <w:t>Fax: +(853) 2871 2551</w:t>
            </w:r>
          </w:p>
          <w:p w:rsidR="00CE6C29" w:rsidRPr="00CE6C29" w:rsidP="000C3B6C" w14:paraId="4273540F" w14:textId="77777777">
            <w:pPr>
              <w:spacing w:after="120"/>
            </w:pPr>
            <w:r w:rsidRPr="00CE6C29">
              <w:t xml:space="preserve">Website: </w:t>
            </w:r>
            <w:hyperlink r:id="rId7" w:tgtFrame="_blank" w:history="1">
              <w:r w:rsidRPr="00CE6C29">
                <w:rPr>
                  <w:color w:val="0000FF"/>
                  <w:u w:val="single"/>
                </w:rPr>
                <w:t>https://www.dsedt.gov.mo</w:t>
              </w:r>
            </w:hyperlink>
          </w:p>
        </w:tc>
      </w:tr>
    </w:tbl>
    <w:p w:rsidR="00EE3A11" w:rsidRPr="002F6A28" w:rsidP="00887259" w14:paraId="2B3F8D08"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8D12C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E9F65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41FDFE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C44B26" w14:textId="77777777">
    <w:pPr>
      <w:pStyle w:val="Header"/>
      <w:pBdr>
        <w:bottom w:val="single" w:sz="4" w:space="1" w:color="auto"/>
      </w:pBdr>
      <w:tabs>
        <w:tab w:val="clear" w:pos="4513"/>
        <w:tab w:val="clear" w:pos="9027"/>
      </w:tabs>
      <w:jc w:val="center"/>
    </w:pPr>
    <w:r w:rsidRPr="002F6A28">
      <w:t>tbtSymbol</w:t>
    </w:r>
  </w:p>
  <w:p w:rsidR="009239F7" w:rsidRPr="002F6A28" w:rsidP="009239F7" w14:paraId="7283DDD3" w14:textId="77777777">
    <w:pPr>
      <w:pStyle w:val="Header"/>
      <w:pBdr>
        <w:bottom w:val="single" w:sz="4" w:space="1" w:color="auto"/>
      </w:pBdr>
      <w:tabs>
        <w:tab w:val="clear" w:pos="4513"/>
        <w:tab w:val="clear" w:pos="9027"/>
      </w:tabs>
      <w:jc w:val="center"/>
    </w:pPr>
  </w:p>
  <w:p w:rsidR="009239F7" w:rsidRPr="002F6A28" w:rsidP="009239F7" w14:paraId="47E1CC8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C6F5D9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0F954A6" w14:textId="77777777">
    <w:pPr>
      <w:pStyle w:val="Header"/>
      <w:pBdr>
        <w:bottom w:val="single" w:sz="4" w:space="1" w:color="auto"/>
      </w:pBdr>
      <w:tabs>
        <w:tab w:val="clear" w:pos="4513"/>
        <w:tab w:val="clear" w:pos="9027"/>
      </w:tabs>
      <w:jc w:val="center"/>
    </w:pPr>
    <w:bookmarkStart w:id="0" w:name="spsSymbolHeader"/>
    <w:r w:rsidRPr="002F6A28">
      <w:t>G/TBT/N/MAC/34</w:t>
    </w:r>
    <w:bookmarkEnd w:id="0"/>
  </w:p>
  <w:p w:rsidR="009239F7" w:rsidRPr="002F6A28" w:rsidP="009239F7" w14:paraId="38314437" w14:textId="77777777">
    <w:pPr>
      <w:pStyle w:val="Header"/>
      <w:pBdr>
        <w:bottom w:val="single" w:sz="4" w:space="1" w:color="auto"/>
      </w:pBdr>
      <w:tabs>
        <w:tab w:val="clear" w:pos="4513"/>
        <w:tab w:val="clear" w:pos="9027"/>
      </w:tabs>
      <w:jc w:val="center"/>
    </w:pPr>
  </w:p>
  <w:p w:rsidR="009239F7" w:rsidRPr="002F6A28" w:rsidP="009239F7" w14:paraId="5512B8A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A422A1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0A108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CB3C75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7F25740" w14:textId="77777777">
          <w:pPr>
            <w:jc w:val="right"/>
            <w:rPr>
              <w:b/>
              <w:color w:val="FF0000"/>
              <w:szCs w:val="16"/>
            </w:rPr>
          </w:pPr>
        </w:p>
      </w:tc>
    </w:tr>
    <w:bookmarkEnd w:id="1"/>
    <w:tr w14:paraId="005CEC0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828386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A086D7C" w14:textId="77777777">
          <w:pPr>
            <w:jc w:val="right"/>
            <w:rPr>
              <w:b/>
              <w:szCs w:val="16"/>
            </w:rPr>
          </w:pPr>
        </w:p>
      </w:tc>
    </w:tr>
    <w:tr w14:paraId="5F5C3DF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7D7114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0BD75C7" w14:textId="77777777">
          <w:pPr>
            <w:jc w:val="right"/>
            <w:rPr>
              <w:b/>
              <w:szCs w:val="16"/>
            </w:rPr>
          </w:pPr>
          <w:bookmarkStart w:id="2" w:name="bmkSymbols"/>
          <w:r w:rsidRPr="002F6A28">
            <w:rPr>
              <w:b/>
              <w:szCs w:val="16"/>
            </w:rPr>
            <w:t>G/TBT/N/MAC/34</w:t>
          </w:r>
          <w:bookmarkEnd w:id="2"/>
        </w:p>
      </w:tc>
    </w:tr>
    <w:tr w14:paraId="6D91394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0C2A9E9" w14:textId="77777777"/>
      </w:tc>
      <w:tc>
        <w:tcPr>
          <w:tcW w:w="5448" w:type="dxa"/>
          <w:gridSpan w:val="2"/>
          <w:shd w:val="clear" w:color="auto" w:fill="FFFFFF"/>
          <w:tcMar>
            <w:left w:w="108" w:type="dxa"/>
            <w:right w:w="108" w:type="dxa"/>
          </w:tcMar>
          <w:vAlign w:val="center"/>
        </w:tcPr>
        <w:p w:rsidR="00ED54E0" w:rsidRPr="009239F7" w:rsidP="00B801E9" w14:paraId="76FD46C7" w14:textId="77777777">
          <w:pPr>
            <w:jc w:val="right"/>
            <w:rPr>
              <w:szCs w:val="16"/>
            </w:rPr>
          </w:pPr>
          <w:bookmarkStart w:id="3" w:name="spsDateDistribution"/>
          <w:bookmarkStart w:id="4" w:name="bmkDate"/>
          <w:r w:rsidRPr="009239F7">
            <w:rPr>
              <w:szCs w:val="16"/>
            </w:rPr>
            <w:t>23 September 2025</w:t>
          </w:r>
          <w:bookmarkEnd w:id="3"/>
          <w:bookmarkEnd w:id="4"/>
        </w:p>
      </w:tc>
    </w:tr>
    <w:tr w14:paraId="42BEEC7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750264C" w14:textId="77777777">
          <w:pPr>
            <w:jc w:val="left"/>
            <w:rPr>
              <w:b/>
            </w:rPr>
          </w:pPr>
          <w:bookmarkStart w:id="5" w:name="bmkSerial"/>
          <w:r>
            <w:rPr>
              <w:b w:val="0"/>
              <w:color w:val="FF0000"/>
            </w:rPr>
            <w:t>(25-6008)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8DA1E0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3EFE04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181E5E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F5E690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47CAAA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7918151">
    <w:abstractNumId w:val="9"/>
  </w:num>
  <w:num w:numId="2" w16cid:durableId="1904363254">
    <w:abstractNumId w:val="7"/>
  </w:num>
  <w:num w:numId="3" w16cid:durableId="315695812">
    <w:abstractNumId w:val="6"/>
  </w:num>
  <w:num w:numId="4" w16cid:durableId="358095021">
    <w:abstractNumId w:val="5"/>
  </w:num>
  <w:num w:numId="5" w16cid:durableId="976446869">
    <w:abstractNumId w:val="4"/>
  </w:num>
  <w:num w:numId="6" w16cid:durableId="672268656">
    <w:abstractNumId w:val="12"/>
  </w:num>
  <w:num w:numId="7" w16cid:durableId="1172404453">
    <w:abstractNumId w:val="11"/>
  </w:num>
  <w:num w:numId="8" w16cid:durableId="1221088996">
    <w:abstractNumId w:val="10"/>
  </w:num>
  <w:num w:numId="9" w16cid:durableId="891959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6105633">
    <w:abstractNumId w:val="13"/>
  </w:num>
  <w:num w:numId="11" w16cid:durableId="1656760787">
    <w:abstractNumId w:val="8"/>
  </w:num>
  <w:num w:numId="12" w16cid:durableId="1723863137">
    <w:abstractNumId w:val="3"/>
  </w:num>
  <w:num w:numId="13" w16cid:durableId="1350915110">
    <w:abstractNumId w:val="2"/>
  </w:num>
  <w:num w:numId="14" w16cid:durableId="1442610029">
    <w:abstractNumId w:val="1"/>
  </w:num>
  <w:num w:numId="15" w16cid:durableId="1753770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0329"/>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732"/>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82E57"/>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1BCE2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MAC/25_06301_00_x.pdf" TargetMode="External" /><Relationship Id="rId6" Type="http://schemas.openxmlformats.org/officeDocument/2006/relationships/hyperlink" Target="https://members.wto.org/crnattachments/2025/TBT/MAC/25_06301_01_x.pdf" TargetMode="External" /><Relationship Id="rId7" Type="http://schemas.openxmlformats.org/officeDocument/2006/relationships/hyperlink" Target="https://www.dsedt.gov.mo"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2025-09-23T09:39:00Z</dcterms:created>
  <dcterms:modified xsi:type="dcterms:W3CDTF">2025-09-23T09:39:00Z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