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6C2E3F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DAF682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D3C2EB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0A6E6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8D9B87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38682B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MACAO, CHINA</w:t>
            </w:r>
          </w:p>
          <w:p w:rsidR="00F85C99" w:rsidRPr="002F6A28" w:rsidP="002F6A28" w14:paraId="1A51D6B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35B50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DFC3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C5006F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5291019" w14:textId="77777777">
            <w:pPr>
              <w:spacing w:after="120"/>
            </w:pPr>
            <w:r w:rsidRPr="00C379C8">
              <w:t>Environmental Protection Bureau</w:t>
            </w:r>
          </w:p>
        </w:tc>
      </w:tr>
      <w:tr w14:paraId="047AA4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1AA2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5D2D67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8B2D4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149C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1D2A28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following mercury-added products: battery; switch and relay; compact fluorescent lamp for general lighting; linear and non-linear fluorescent lamp for general lighting; high pressure mercury vapour lamp for general lighting; cold cathode fluorescent lamp, and external electrode fluorescent lamp, for electronic display; cosmetics; pesticide, biocide and topical antiseptic; barometer; hygrometer; manometer; thermometer; sphygmomanometer; strain gauges to be used in plethysmograph; melt pressure transducer; melt pressure transmitter; melt pressure sensor; mercury vacuum pump; tyre balancer and wheel weight; and photographic film and paper.</w:t>
            </w:r>
          </w:p>
        </w:tc>
      </w:tr>
      <w:tr w14:paraId="1B77D1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821A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D2DAFC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Chief Executive's Decision No. 109/2025; (2 page(s), in Chinese), (2 page(s), in Portuguese)</w:t>
            </w:r>
          </w:p>
          <w:p w:rsidR="000C3B6C" w:rsidRPr="000C3B6C" w:rsidP="002F6A28" w14:paraId="4CBC227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35A1E" w:rsidRPr="00CE6C29" w:rsidP="002F6A28" w14:paraId="6883985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https://members.wto.org/crnattachments/2025/TBT/MAC/25_06300_00_x.pdf</w:t>
              </w:r>
            </w:hyperlink>
          </w:p>
        </w:tc>
      </w:tr>
      <w:tr w14:paraId="087D7D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BDD4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39F7CA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Prohibition of import, export and transhipment of mercury-added products listed in the Minamata Convention on Mercury and its amendments.</w:t>
            </w:r>
          </w:p>
        </w:tc>
      </w:tr>
      <w:tr w14:paraId="648FFE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5447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952B25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Compliance with obligations under instruments of international law to which the Macao Special Administrative Region is bound.; Protection of human health or safety; Protection of the environment</w:t>
            </w:r>
          </w:p>
        </w:tc>
      </w:tr>
      <w:tr w14:paraId="34DFC69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330F63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8619F7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42EDCF7" w14:textId="77777777">
            <w:pPr>
              <w:spacing w:before="120" w:after="120"/>
            </w:pPr>
            <w:r w:rsidRPr="002F6A28">
              <w:t>Macao Special Administrative Region Official Gazette No. 24 Series I, Chief Executive's Decision No.109/2025 of 9 June 2025</w:t>
            </w:r>
          </w:p>
        </w:tc>
      </w:tr>
      <w:tr w14:paraId="66D565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7D160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67F9DA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9 June 2025</w:t>
            </w:r>
          </w:p>
          <w:p w:rsidR="00EE3A11" w:rsidRPr="002F6A28" w:rsidP="008953C4" w14:paraId="68CEF68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2026</w:t>
            </w:r>
          </w:p>
        </w:tc>
      </w:tr>
      <w:tr w14:paraId="7C53C9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399A7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8B911B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EEA2CE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Not Applicable</w:t>
            </w:r>
          </w:p>
          <w:p w:rsidR="000C3B6C" w:rsidRPr="00E3324D" w:rsidP="000C3B6C" w14:paraId="08CA022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8C0356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0CE9275" w14:textId="77777777">
            <w:r w:rsidRPr="00CE6C29">
              <w:t>Economic and Technological Development Bureau</w:t>
            </w:r>
          </w:p>
          <w:p w:rsidR="00CE6C29" w:rsidRPr="00CE6C29" w:rsidP="000C3B6C" w14:paraId="5FD54FA5" w14:textId="77777777">
            <w:r w:rsidRPr="00CE6C29">
              <w:t>1-3, Rua Dr. Pedro José Lobo</w:t>
            </w:r>
          </w:p>
          <w:p w:rsidR="00CE6C29" w:rsidRPr="00CE6C29" w:rsidP="000C3B6C" w14:paraId="155D4F2D" w14:textId="77777777">
            <w:r w:rsidRPr="00CE6C29">
              <w:t>25th Floor</w:t>
            </w:r>
          </w:p>
          <w:p w:rsidR="00CE6C29" w:rsidRPr="00CE6C29" w:rsidP="000C3B6C" w14:paraId="37B329D8" w14:textId="77777777">
            <w:r w:rsidRPr="00CE6C29">
              <w:t>Tel: +(853) 8597 2239</w:t>
            </w:r>
          </w:p>
          <w:p w:rsidR="00CE6C29" w:rsidRPr="00CE6C29" w:rsidP="000C3B6C" w14:paraId="6F591BA8" w14:textId="77777777">
            <w:r w:rsidRPr="00CE6C29">
              <w:t>Fax: +(853) 2871 2551</w:t>
            </w:r>
          </w:p>
          <w:p w:rsidR="00CE6C29" w:rsidRPr="00CE6C29" w:rsidP="000C3B6C" w14:paraId="4886F437" w14:textId="77777777">
            <w:pPr>
              <w:spacing w:after="120"/>
            </w:pPr>
            <w:r w:rsidRPr="00CE6C29">
              <w:t xml:space="preserve">Website: </w:t>
            </w:r>
            <w:hyperlink r:id="rId6" w:tgtFrame="_blank" w:history="1">
              <w:r w:rsidRPr="00CE6C29">
                <w:rPr>
                  <w:color w:val="0000FF"/>
                  <w:u w:val="single"/>
                </w:rPr>
                <w:t>https://www.dsedt.gov.mo</w:t>
              </w:r>
            </w:hyperlink>
          </w:p>
        </w:tc>
      </w:tr>
    </w:tbl>
    <w:p w:rsidR="00EE3A11" w:rsidRPr="002F6A28" w:rsidP="00887259" w14:paraId="355EA1AF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B1198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F9084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002382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4E34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54AF3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6208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6F9AA8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A101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G/TBT/N/MAC/33</w:t>
    </w:r>
    <w:bookmarkEnd w:id="0"/>
  </w:p>
  <w:p w:rsidR="009239F7" w:rsidRPr="002F6A28" w:rsidP="009239F7" w14:paraId="16CE16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3DF8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365093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A033B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2C9AD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3CDAB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6C305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0ECD00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7F50FCF" w14:textId="77777777">
          <w:pPr>
            <w:jc w:val="right"/>
            <w:rPr>
              <w:b/>
              <w:szCs w:val="16"/>
            </w:rPr>
          </w:pPr>
        </w:p>
      </w:tc>
    </w:tr>
    <w:tr w14:paraId="4CB428C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486A10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BDB721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G/TBT/N/MAC/33</w:t>
          </w:r>
          <w:bookmarkEnd w:id="2"/>
        </w:p>
      </w:tc>
    </w:tr>
    <w:tr w14:paraId="37BEABF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8E41E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81FC7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September 2025</w:t>
          </w:r>
          <w:bookmarkEnd w:id="3"/>
          <w:bookmarkEnd w:id="4"/>
        </w:p>
      </w:tc>
    </w:tr>
    <w:tr w14:paraId="3F870FA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8D7AA3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(25-6007)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4AA2CD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9399C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B70EBC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6116D1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A7F093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6729382">
    <w:abstractNumId w:val="9"/>
  </w:num>
  <w:num w:numId="2" w16cid:durableId="47530468">
    <w:abstractNumId w:val="7"/>
  </w:num>
  <w:num w:numId="3" w16cid:durableId="45299287">
    <w:abstractNumId w:val="6"/>
  </w:num>
  <w:num w:numId="4" w16cid:durableId="38745344">
    <w:abstractNumId w:val="5"/>
  </w:num>
  <w:num w:numId="5" w16cid:durableId="1203522044">
    <w:abstractNumId w:val="4"/>
  </w:num>
  <w:num w:numId="6" w16cid:durableId="1911845282">
    <w:abstractNumId w:val="12"/>
  </w:num>
  <w:num w:numId="7" w16cid:durableId="364908302">
    <w:abstractNumId w:val="11"/>
  </w:num>
  <w:num w:numId="8" w16cid:durableId="1908300507">
    <w:abstractNumId w:val="10"/>
  </w:num>
  <w:num w:numId="9" w16cid:durableId="18169910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2832880">
    <w:abstractNumId w:val="13"/>
  </w:num>
  <w:num w:numId="11" w16cid:durableId="288167955">
    <w:abstractNumId w:val="8"/>
  </w:num>
  <w:num w:numId="12" w16cid:durableId="280382761">
    <w:abstractNumId w:val="3"/>
  </w:num>
  <w:num w:numId="13" w16cid:durableId="960574631">
    <w:abstractNumId w:val="2"/>
  </w:num>
  <w:num w:numId="14" w16cid:durableId="1086070469">
    <w:abstractNumId w:val="1"/>
  </w:num>
  <w:num w:numId="15" w16cid:durableId="1895189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0329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35A1E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2D0C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23C5A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MAC/25_06300_00_x.pdf" TargetMode="External" /><Relationship Id="rId6" Type="http://schemas.openxmlformats.org/officeDocument/2006/relationships/hyperlink" Target="https://www.dsedt.gov.mo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2025-09-23T09:32:00Z</dcterms:created>
  <dcterms:modified xsi:type="dcterms:W3CDTF">2025-09-23T09:32:00Z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