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9BE975F" w14:textId="77777777">
      <w:pPr>
        <w:pStyle w:val="Title"/>
        <w:rPr>
          <w:caps w:val="0"/>
          <w:kern w:val="0"/>
        </w:rPr>
      </w:pPr>
      <w:r w:rsidRPr="002F6A28">
        <w:rPr>
          <w:caps w:val="0"/>
          <w:kern w:val="0"/>
        </w:rPr>
        <w:t>NOTIFICATION</w:t>
      </w:r>
    </w:p>
    <w:p w:rsidR="009239F7" w:rsidRPr="002F6A28" w:rsidP="002F6A28" w14:paraId="5FC1F1F3" w14:textId="77777777">
      <w:pPr>
        <w:jc w:val="center"/>
      </w:pPr>
      <w:r w:rsidRPr="002F6A28">
        <w:t>The following notification is being circulated in accordance with Article 10.6</w:t>
      </w:r>
    </w:p>
    <w:p w:rsidR="009239F7" w:rsidRPr="002F6A28" w:rsidP="002F6A28" w14:paraId="2E6BDA5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98494A7" w14:textId="77777777" w:rsidTr="00DB13FE">
        <w:tblPrEx>
          <w:tblW w:w="5000" w:type="pct"/>
          <w:tblLayout w:type="fixed"/>
          <w:tblLook w:val="0000"/>
        </w:tblPrEx>
        <w:tc>
          <w:tcPr>
            <w:tcW w:w="607" w:type="dxa"/>
            <w:tcBorders>
              <w:top w:val="double" w:sz="4" w:space="0" w:color="auto"/>
            </w:tcBorders>
          </w:tcPr>
          <w:p w:rsidR="00F85C99" w:rsidRPr="002F6A28" w:rsidP="002F6A28" w14:paraId="7AA3CDA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915C3FA"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530C4A20"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8FBD8CC" w14:textId="77777777" w:rsidTr="00DB13FE">
        <w:tblPrEx>
          <w:tblW w:w="5000" w:type="pct"/>
          <w:tblLayout w:type="fixed"/>
          <w:tblLook w:val="0000"/>
        </w:tblPrEx>
        <w:tc>
          <w:tcPr>
            <w:tcW w:w="607" w:type="dxa"/>
          </w:tcPr>
          <w:p w:rsidR="00F85C99" w:rsidRPr="002F6A28" w:rsidP="002F6A28" w14:paraId="0E479B25" w14:textId="77777777">
            <w:pPr>
              <w:spacing w:before="120" w:after="120"/>
              <w:jc w:val="left"/>
            </w:pPr>
            <w:r w:rsidRPr="002F6A28">
              <w:rPr>
                <w:b/>
              </w:rPr>
              <w:t>2.</w:t>
            </w:r>
          </w:p>
        </w:tc>
        <w:tc>
          <w:tcPr>
            <w:tcW w:w="8373" w:type="dxa"/>
          </w:tcPr>
          <w:p w:rsidR="00F85C99" w:rsidRPr="002F6A28" w:rsidP="000C3B6C" w14:paraId="6C179110" w14:textId="77777777">
            <w:pPr>
              <w:spacing w:before="120" w:after="120"/>
            </w:pPr>
            <w:r w:rsidRPr="002F6A28">
              <w:rPr>
                <w:b/>
              </w:rPr>
              <w:t>Agency responsible:</w:t>
            </w:r>
            <w:r w:rsidRPr="00C379C8" w:rsidR="00EE3A11">
              <w:t xml:space="preserve"> </w:t>
            </w:r>
          </w:p>
          <w:p w:rsidR="00EE3A11" w:rsidRPr="00C379C8" w:rsidP="000C3B6C" w14:paraId="5F24FC9C" w14:textId="77777777">
            <w:pPr>
              <w:spacing w:after="120"/>
            </w:pPr>
            <w:r w:rsidRPr="00C379C8">
              <w:t>Ministry of Food and Drug Safety</w:t>
            </w:r>
          </w:p>
        </w:tc>
      </w:tr>
      <w:tr w14:paraId="3CE3E5A2" w14:textId="77777777" w:rsidTr="00DB13FE">
        <w:tblPrEx>
          <w:tblW w:w="5000" w:type="pct"/>
          <w:tblLayout w:type="fixed"/>
          <w:tblLook w:val="0000"/>
        </w:tblPrEx>
        <w:tc>
          <w:tcPr>
            <w:tcW w:w="607" w:type="dxa"/>
          </w:tcPr>
          <w:p w:rsidR="00F85C99" w:rsidRPr="002F6A28" w:rsidP="002F6A28" w14:paraId="60B8C1B4" w14:textId="77777777">
            <w:pPr>
              <w:spacing w:before="120" w:after="120"/>
              <w:jc w:val="left"/>
              <w:rPr>
                <w:b/>
              </w:rPr>
            </w:pPr>
            <w:r w:rsidRPr="002F6A28">
              <w:rPr>
                <w:b/>
              </w:rPr>
              <w:t>3.</w:t>
            </w:r>
          </w:p>
        </w:tc>
        <w:tc>
          <w:tcPr>
            <w:tcW w:w="8373" w:type="dxa"/>
          </w:tcPr>
          <w:p w:rsidR="00F85C99" w:rsidRPr="0058336F" w:rsidP="002F6A28" w14:paraId="2AEC0E0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38A00BB" w14:textId="77777777" w:rsidTr="00DB13FE">
        <w:tblPrEx>
          <w:tblW w:w="5000" w:type="pct"/>
          <w:tblLayout w:type="fixed"/>
          <w:tblLook w:val="0000"/>
        </w:tblPrEx>
        <w:tc>
          <w:tcPr>
            <w:tcW w:w="607" w:type="dxa"/>
          </w:tcPr>
          <w:p w:rsidR="00F85C99" w:rsidRPr="002F6A28" w:rsidP="002F6A28" w14:paraId="0DED5AAF" w14:textId="77777777">
            <w:pPr>
              <w:spacing w:before="120" w:after="120"/>
              <w:jc w:val="left"/>
            </w:pPr>
            <w:r w:rsidRPr="002F6A28">
              <w:rPr>
                <w:b/>
              </w:rPr>
              <w:t>4.</w:t>
            </w:r>
          </w:p>
        </w:tc>
        <w:tc>
          <w:tcPr>
            <w:tcW w:w="8373" w:type="dxa"/>
          </w:tcPr>
          <w:p w:rsidR="00F85C99" w:rsidRPr="002F6A28" w:rsidP="002F6A28" w14:paraId="65BCB57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w:t>
            </w:r>
          </w:p>
        </w:tc>
      </w:tr>
      <w:tr w14:paraId="47874020" w14:textId="77777777" w:rsidTr="00DB13FE">
        <w:tblPrEx>
          <w:tblW w:w="5000" w:type="pct"/>
          <w:tblLayout w:type="fixed"/>
          <w:tblLook w:val="0000"/>
        </w:tblPrEx>
        <w:tc>
          <w:tcPr>
            <w:tcW w:w="607" w:type="dxa"/>
          </w:tcPr>
          <w:p w:rsidR="00F85C99" w:rsidRPr="002F6A28" w:rsidP="002F6A28" w14:paraId="304AB464" w14:textId="77777777">
            <w:pPr>
              <w:spacing w:before="120" w:after="120"/>
              <w:jc w:val="left"/>
            </w:pPr>
            <w:r w:rsidRPr="002F6A28">
              <w:rPr>
                <w:b/>
              </w:rPr>
              <w:t>5.</w:t>
            </w:r>
          </w:p>
        </w:tc>
        <w:tc>
          <w:tcPr>
            <w:tcW w:w="8373" w:type="dxa"/>
          </w:tcPr>
          <w:p w:rsidR="00F85C99" w:rsidP="002F6A28" w14:paraId="3CF72B7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Amendment of the "Labelling Standards for Health Functional Foods"; (10 page(s), in Korean)</w:t>
            </w:r>
          </w:p>
          <w:p w:rsidR="000C3B6C" w:rsidRPr="000C3B6C" w:rsidP="002F6A28" w14:paraId="714BEEA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7372B" w:rsidRPr="00CE6C29" w:rsidP="002F6A28" w14:paraId="090EE512"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https://members.wto.org/crnattachments/2025/TBT/KOR/25_06217_00_x.pdf</w:t>
              </w:r>
            </w:hyperlink>
          </w:p>
          <w:p w:rsidR="0047372B" w:rsidRPr="00CE6C29" w:rsidP="002F6A28" w14:paraId="1B768EC6" w14:textId="77777777">
            <w:pPr>
              <w:rPr>
                <w:iCs/>
              </w:rPr>
            </w:pPr>
            <w:r w:rsidRPr="00CE6C29">
              <w:rPr>
                <w:iCs/>
              </w:rPr>
              <w:t>Documents are available from the Ministry Food and Drug Safety website (www.mfds.go.kr).</w:t>
            </w:r>
          </w:p>
          <w:p w:rsidR="0047372B" w:rsidRPr="00CE6C29" w:rsidP="002F6A28" w14:paraId="2E50145A" w14:textId="77777777">
            <w:pPr>
              <w:rPr>
                <w:iCs/>
              </w:rPr>
            </w:pPr>
            <w:r w:rsidRPr="00CE6C29">
              <w:rPr>
                <w:iCs/>
              </w:rPr>
              <w:t>International Cooperation Office</w:t>
            </w:r>
          </w:p>
          <w:p w:rsidR="0047372B" w:rsidRPr="00CE6C29" w:rsidP="002F6A28" w14:paraId="5129930A" w14:textId="77777777">
            <w:pPr>
              <w:rPr>
                <w:iCs/>
              </w:rPr>
            </w:pPr>
            <w:r w:rsidRPr="00CE6C29">
              <w:rPr>
                <w:iCs/>
              </w:rPr>
              <w:t>Ministry of Food and Drug Safety</w:t>
            </w:r>
          </w:p>
          <w:p w:rsidR="0047372B" w:rsidRPr="00CE6C29" w:rsidP="002F6A28" w14:paraId="42FAD860" w14:textId="77777777">
            <w:pPr>
              <w:rPr>
                <w:iCs/>
              </w:rPr>
            </w:pPr>
            <w:r w:rsidRPr="00CE6C29">
              <w:rPr>
                <w:iCs/>
              </w:rPr>
              <w:t>187 Osongsaengmyeong2-ro, Osong-eup, Heungdeok-gu, Cheongju-si, Chungcheongbuk-do, 28159</w:t>
            </w:r>
          </w:p>
          <w:p w:rsidR="0047372B" w:rsidRPr="00CE6C29" w:rsidP="002F6A28" w14:paraId="2C4BAA60" w14:textId="77777777">
            <w:pPr>
              <w:rPr>
                <w:iCs/>
              </w:rPr>
            </w:pPr>
            <w:r w:rsidRPr="00CE6C29">
              <w:rPr>
                <w:iCs/>
              </w:rPr>
              <w:t>Republic of Korea</w:t>
            </w:r>
          </w:p>
          <w:p w:rsidR="0047372B" w:rsidRPr="00CE6C29" w:rsidP="002F6A28" w14:paraId="6DD3F3FF" w14:textId="77777777">
            <w:pPr>
              <w:rPr>
                <w:iCs/>
              </w:rPr>
            </w:pPr>
            <w:r w:rsidRPr="00CE6C29">
              <w:rPr>
                <w:iCs/>
              </w:rPr>
              <w:t>Tel: (+82) 43 719-1569</w:t>
            </w:r>
          </w:p>
          <w:p w:rsidR="0047372B" w:rsidRPr="00CE6C29" w:rsidP="002F6A28" w14:paraId="774476A5" w14:textId="77777777">
            <w:pPr>
              <w:rPr>
                <w:iCs/>
              </w:rPr>
            </w:pPr>
            <w:r w:rsidRPr="00CE6C29">
              <w:rPr>
                <w:iCs/>
              </w:rPr>
              <w:t>Fax: (+82) 43-719-1550</w:t>
            </w:r>
          </w:p>
          <w:p w:rsidR="0047372B" w:rsidRPr="00CE6C29" w:rsidP="002F6A28" w14:paraId="18887F45" w14:textId="77777777">
            <w:pPr>
              <w:spacing w:after="120"/>
              <w:rPr>
                <w:iCs/>
              </w:rPr>
            </w:pPr>
            <w:r w:rsidRPr="00CE6C29">
              <w:rPr>
                <w:iCs/>
              </w:rPr>
              <w:t xml:space="preserve">Email: </w:t>
            </w:r>
            <w:hyperlink r:id="rId6" w:history="1">
              <w:r w:rsidRPr="00CE6C29">
                <w:rPr>
                  <w:iCs/>
                  <w:color w:val="0000FF"/>
                  <w:u w:val="single"/>
                </w:rPr>
                <w:t>intmfds@korea.kr</w:t>
              </w:r>
            </w:hyperlink>
          </w:p>
        </w:tc>
      </w:tr>
      <w:tr w14:paraId="3D7E037C" w14:textId="77777777" w:rsidTr="00DB13FE">
        <w:tblPrEx>
          <w:tblW w:w="5000" w:type="pct"/>
          <w:tblLayout w:type="fixed"/>
          <w:tblLook w:val="0000"/>
        </w:tblPrEx>
        <w:tc>
          <w:tcPr>
            <w:tcW w:w="607" w:type="dxa"/>
          </w:tcPr>
          <w:p w:rsidR="00F85C99" w:rsidRPr="002F6A28" w:rsidP="002F6A28" w14:paraId="2AB3DF19" w14:textId="77777777">
            <w:pPr>
              <w:spacing w:before="120" w:after="120"/>
              <w:jc w:val="left"/>
              <w:rPr>
                <w:b/>
              </w:rPr>
            </w:pPr>
            <w:r w:rsidRPr="002F6A28">
              <w:rPr>
                <w:b/>
              </w:rPr>
              <w:t>6.</w:t>
            </w:r>
          </w:p>
        </w:tc>
        <w:tc>
          <w:tcPr>
            <w:tcW w:w="8373" w:type="dxa"/>
          </w:tcPr>
          <w:p w:rsidR="00F85C99" w:rsidRPr="002F6A28" w:rsidP="002F6A28" w14:paraId="518282E5" w14:textId="77777777">
            <w:pPr>
              <w:spacing w:before="120" w:after="120"/>
              <w:rPr>
                <w:b/>
              </w:rPr>
            </w:pPr>
            <w:r w:rsidRPr="002F6A28">
              <w:rPr>
                <w:b/>
              </w:rPr>
              <w:t>Description of content:</w:t>
            </w:r>
            <w:r w:rsidRPr="00C379C8" w:rsidR="00FE448B">
              <w:t xml:space="preserve"> The Ministry of Food and Drug Safety of Korea would like to revise the below statement from Health Functional Foods Labeling Standards. The main points of the amendments are as follows:</w:t>
            </w:r>
          </w:p>
          <w:p w:rsidR="00FE448B" w:rsidRPr="00C379C8" w:rsidP="002F6A28" w14:paraId="16E4699B" w14:textId="77777777">
            <w:pPr>
              <w:spacing w:before="120" w:after="120"/>
            </w:pPr>
            <w:r w:rsidRPr="00C379C8">
              <w:t>1) Establishment of a new method of detailed labeling of food products, etc. that provides information electronically through barcodes such as QR codes</w:t>
            </w:r>
          </w:p>
          <w:p w:rsidR="00FE448B" w:rsidRPr="00C379C8" w:rsidP="002F6A28" w14:paraId="53B40DB0" w14:textId="77777777">
            <w:pPr>
              <w:spacing w:before="120" w:after="120"/>
            </w:pPr>
            <w:r w:rsidRPr="00C379C8">
              <w:t>2) In accordance with the labeling standards for health functional foods, a new provision has been established to allow the separated indication of the country of origin when ingredient names are included in the product description.</w:t>
            </w:r>
          </w:p>
        </w:tc>
      </w:tr>
      <w:tr w14:paraId="3CCD4EB4" w14:textId="77777777" w:rsidTr="00DB13FE">
        <w:tblPrEx>
          <w:tblW w:w="5000" w:type="pct"/>
          <w:tblLayout w:type="fixed"/>
          <w:tblLook w:val="0000"/>
        </w:tblPrEx>
        <w:tc>
          <w:tcPr>
            <w:tcW w:w="607" w:type="dxa"/>
          </w:tcPr>
          <w:p w:rsidR="00F85C99" w:rsidRPr="002F6A28" w:rsidP="002F6A28" w14:paraId="26589121" w14:textId="77777777">
            <w:pPr>
              <w:spacing w:before="120" w:after="120"/>
              <w:jc w:val="left"/>
              <w:rPr>
                <w:b/>
              </w:rPr>
            </w:pPr>
            <w:r w:rsidRPr="002F6A28">
              <w:rPr>
                <w:b/>
              </w:rPr>
              <w:t>7.</w:t>
            </w:r>
          </w:p>
        </w:tc>
        <w:tc>
          <w:tcPr>
            <w:tcW w:w="8373" w:type="dxa"/>
          </w:tcPr>
          <w:p w:rsidR="00F85C99" w:rsidRPr="002F6A28" w:rsidP="002F6A28" w14:paraId="2EC453BD" w14:textId="77777777">
            <w:pPr>
              <w:spacing w:before="120" w:after="120"/>
              <w:rPr>
                <w:b/>
              </w:rPr>
            </w:pPr>
            <w:r w:rsidRPr="002F6A28">
              <w:rPr>
                <w:b/>
              </w:rPr>
              <w:t>Objective and rationale, including the nature of urgent problems where applicable:</w:t>
            </w:r>
            <w:r w:rsidRPr="00C379C8" w:rsidR="00EE3A11">
              <w:t xml:space="preserve"> To better inform consumers for public health promotion purposes; Consumer information, labelling</w:t>
            </w:r>
          </w:p>
        </w:tc>
      </w:tr>
      <w:tr w14:paraId="68582294" w14:textId="77777777" w:rsidTr="00DB13FE">
        <w:tblPrEx>
          <w:tblW w:w="5000" w:type="pct"/>
          <w:tblLayout w:type="fixed"/>
          <w:tblLook w:val="0000"/>
        </w:tblPrEx>
        <w:tc>
          <w:tcPr>
            <w:tcW w:w="607" w:type="dxa"/>
          </w:tcPr>
          <w:p w:rsidR="00F85C99" w:rsidRPr="002F6A28" w:rsidP="009E75ED" w14:paraId="2B512F73" w14:textId="77777777">
            <w:pPr>
              <w:spacing w:before="120" w:after="120"/>
              <w:jc w:val="left"/>
              <w:rPr>
                <w:b/>
              </w:rPr>
            </w:pPr>
            <w:r w:rsidRPr="002F6A28">
              <w:rPr>
                <w:b/>
              </w:rPr>
              <w:t>8.</w:t>
            </w:r>
          </w:p>
        </w:tc>
        <w:tc>
          <w:tcPr>
            <w:tcW w:w="8373" w:type="dxa"/>
          </w:tcPr>
          <w:p w:rsidR="000C3B6C" w:rsidRPr="00EC00D2" w:rsidP="007F13E8" w14:paraId="6496235F" w14:textId="77777777">
            <w:pPr>
              <w:spacing w:before="120" w:after="120"/>
              <w:rPr>
                <w:bCs/>
              </w:rPr>
            </w:pPr>
            <w:r w:rsidRPr="002F6A28">
              <w:rPr>
                <w:b/>
              </w:rPr>
              <w:t>Relevant documents:</w:t>
            </w:r>
            <w:r w:rsidRPr="002F6A28" w:rsidR="00EE3A11">
              <w:t xml:space="preserve"> </w:t>
            </w:r>
          </w:p>
          <w:p w:rsidR="00EE3A11" w:rsidRPr="002F6A28" w:rsidP="007F13E8" w14:paraId="6ED7D01F" w14:textId="77777777">
            <w:pPr>
              <w:spacing w:before="120" w:after="120"/>
            </w:pPr>
            <w:r w:rsidRPr="002F6A28">
              <w:t>Ministry Food and Drug Safety Advance Notice No. 2025-275 (17. Jun, 2025)</w:t>
            </w:r>
          </w:p>
        </w:tc>
      </w:tr>
      <w:tr w14:paraId="5D332511" w14:textId="77777777" w:rsidTr="00DB13FE">
        <w:tblPrEx>
          <w:tblW w:w="5000" w:type="pct"/>
          <w:tblLayout w:type="fixed"/>
          <w:tblLook w:val="0000"/>
        </w:tblPrEx>
        <w:tc>
          <w:tcPr>
            <w:tcW w:w="607" w:type="dxa"/>
          </w:tcPr>
          <w:p w:rsidR="00EE3A11" w:rsidRPr="002F6A28" w:rsidP="002F6A28" w14:paraId="18338892" w14:textId="77777777">
            <w:pPr>
              <w:spacing w:before="120" w:after="120"/>
              <w:jc w:val="left"/>
              <w:rPr>
                <w:b/>
              </w:rPr>
            </w:pPr>
            <w:r w:rsidRPr="002F6A28">
              <w:rPr>
                <w:b/>
              </w:rPr>
              <w:t>9.</w:t>
            </w:r>
          </w:p>
        </w:tc>
        <w:tc>
          <w:tcPr>
            <w:tcW w:w="8373" w:type="dxa"/>
          </w:tcPr>
          <w:p w:rsidR="00EE3A11" w:rsidRPr="002F6A28" w:rsidP="008953C4" w14:paraId="0C0B05BC" w14:textId="77777777">
            <w:pPr>
              <w:spacing w:before="120" w:after="120"/>
            </w:pPr>
            <w:r w:rsidRPr="002F6A28">
              <w:rPr>
                <w:b/>
              </w:rPr>
              <w:t>Proposed date of adoption:</w:t>
            </w:r>
            <w:r w:rsidRPr="00C379C8">
              <w:t xml:space="preserve"> To be determined</w:t>
            </w:r>
          </w:p>
          <w:p w:rsidR="00EE3A11" w:rsidRPr="002F6A28" w:rsidP="008953C4" w14:paraId="1DE7B5B8" w14:textId="77777777">
            <w:pPr>
              <w:spacing w:after="120"/>
            </w:pPr>
            <w:r w:rsidRPr="002F6A28">
              <w:rPr>
                <w:b/>
              </w:rPr>
              <w:t>Proposed date of entry into force:</w:t>
            </w:r>
            <w:r w:rsidRPr="00C379C8">
              <w:t xml:space="preserve"> To be determined</w:t>
            </w:r>
          </w:p>
        </w:tc>
      </w:tr>
      <w:tr w14:paraId="3176EE7F" w14:textId="77777777" w:rsidTr="00DB13FE">
        <w:tblPrEx>
          <w:tblW w:w="5000" w:type="pct"/>
          <w:tblLayout w:type="fixed"/>
          <w:tblLook w:val="0000"/>
        </w:tblPrEx>
        <w:tc>
          <w:tcPr>
            <w:tcW w:w="607" w:type="dxa"/>
            <w:tcBorders>
              <w:bottom w:val="double" w:sz="4" w:space="0" w:color="auto"/>
            </w:tcBorders>
          </w:tcPr>
          <w:p w:rsidR="00F85C99" w:rsidRPr="002F6A28" w:rsidP="002F6A28" w14:paraId="0E21D31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2AD0CD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3D2D0B4" w14:textId="77777777">
            <w:pPr>
              <w:spacing w:before="120" w:after="120"/>
              <w:rPr>
                <w:bCs/>
              </w:rPr>
            </w:pPr>
            <w:r w:rsidRPr="002F6A28">
              <w:rPr>
                <w:b/>
              </w:rPr>
              <w:t>Final date for comments:</w:t>
            </w:r>
            <w:r w:rsidRPr="00C379C8" w:rsidR="00EE3A11">
              <w:t xml:space="preserve"> 12 October 2025 (20 days from notification)</w:t>
            </w:r>
          </w:p>
          <w:p w:rsidR="000C3B6C" w:rsidRPr="00E3324D" w:rsidP="000C3B6C" w14:paraId="499D4422"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314BB5C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0895C93" w14:textId="77777777">
            <w:r w:rsidRPr="00CE6C29">
              <w:t>Korea WTO TBT Enquiry Point</w:t>
            </w:r>
          </w:p>
          <w:p w:rsidR="00CE6C29" w:rsidRPr="00CE6C29" w:rsidP="000C3B6C" w14:paraId="70B13F9A" w14:textId="77777777">
            <w:r w:rsidRPr="00CE6C29">
              <w:t>Technical Regulatory Policy Division</w:t>
            </w:r>
          </w:p>
          <w:p w:rsidR="00CE6C29" w:rsidRPr="00CE6C29" w:rsidP="000C3B6C" w14:paraId="5AE1ECBB" w14:textId="77777777">
            <w:r w:rsidRPr="00CE6C29">
              <w:t>Korean Agency for Technology and Standards (KATS)</w:t>
            </w:r>
          </w:p>
          <w:p w:rsidR="00CE6C29" w:rsidRPr="00CE6C29" w:rsidP="000C3B6C" w14:paraId="2843B074" w14:textId="77777777">
            <w:r w:rsidRPr="00CE6C29">
              <w:t>93 Isu-ro Maengdong-myeon Eumseong-gun</w:t>
            </w:r>
          </w:p>
          <w:p w:rsidR="00CE6C29" w:rsidRPr="00CE6C29" w:rsidP="000C3B6C" w14:paraId="47D528E8" w14:textId="77777777">
            <w:r w:rsidRPr="00CE6C29">
              <w:t>Chungchungbuk-do</w:t>
            </w:r>
          </w:p>
          <w:p w:rsidR="00CE6C29" w:rsidRPr="00CE6C29" w:rsidP="000C3B6C" w14:paraId="578F3328" w14:textId="77777777">
            <w:r w:rsidRPr="00CE6C29">
              <w:t>27737</w:t>
            </w:r>
          </w:p>
          <w:p w:rsidR="00CE6C29" w:rsidRPr="00CE6C29" w:rsidP="000C3B6C" w14:paraId="2BAA6E6F" w14:textId="77777777">
            <w:r w:rsidRPr="00CE6C29">
              <w:t>Tel: +(82) 43 870 5315</w:t>
            </w:r>
          </w:p>
          <w:p w:rsidR="00CE6C29" w:rsidRPr="00CE6C29" w:rsidP="000C3B6C" w14:paraId="445B5730" w14:textId="77777777">
            <w:r w:rsidRPr="00CE6C29">
              <w:t>Fax: +(82) 43 870 5682</w:t>
            </w:r>
          </w:p>
          <w:p w:rsidR="00CE6C29" w:rsidRPr="00CE6C29" w:rsidP="000C3B6C" w14:paraId="7F2CB57C" w14:textId="77777777">
            <w:r w:rsidRPr="00CE6C29">
              <w:t xml:space="preserve">Email: </w:t>
            </w:r>
            <w:hyperlink r:id="rId7" w:history="1">
              <w:r w:rsidRPr="00CE6C29">
                <w:rPr>
                  <w:color w:val="0000FF"/>
                  <w:u w:val="single"/>
                </w:rPr>
                <w:t>tbt@korea.kr</w:t>
              </w:r>
            </w:hyperlink>
          </w:p>
          <w:p w:rsidR="00CE6C29" w:rsidRPr="00CE6C29" w:rsidP="000C3B6C" w14:paraId="713B4936" w14:textId="77777777">
            <w:r w:rsidRPr="00CE6C29">
              <w:t xml:space="preserve">Website: </w:t>
            </w:r>
            <w:hyperlink r:id="rId8" w:tgtFrame="_blank" w:history="1">
              <w:r w:rsidRPr="00CE6C29">
                <w:rPr>
                  <w:color w:val="0000FF"/>
                  <w:u w:val="single"/>
                </w:rPr>
                <w:t>https://www.knowtbt.kr</w:t>
              </w:r>
            </w:hyperlink>
          </w:p>
          <w:p w:rsidR="00CE6C29" w:rsidRPr="00CE6C29" w:rsidP="000C3B6C" w14:paraId="0A747D81" w14:textId="77777777">
            <w:r w:rsidRPr="00CE6C29">
              <w:t>Agricultural products:</w:t>
            </w:r>
          </w:p>
          <w:p w:rsidR="00CE6C29" w:rsidRPr="00CE6C29" w:rsidP="000C3B6C" w14:paraId="31FF6C18" w14:textId="77777777">
            <w:r w:rsidRPr="00CE6C29">
              <w:t>Quarantine Policy Division</w:t>
            </w:r>
          </w:p>
          <w:p w:rsidR="00CE6C29" w:rsidRPr="00CE6C29" w:rsidP="000C3B6C" w14:paraId="2EE2B155" w14:textId="77777777">
            <w:r w:rsidRPr="00CE6C29">
              <w:t>Ministry of Agriculture, Food and Rural Affairs (MAFRA)</w:t>
            </w:r>
          </w:p>
          <w:p w:rsidR="00CE6C29" w:rsidRPr="00CE6C29" w:rsidP="000C3B6C" w14:paraId="49B9D0D6" w14:textId="77777777">
            <w:r w:rsidRPr="00CE6C29">
              <w:t>94, Dasom 2-ro, Sejong-si</w:t>
            </w:r>
          </w:p>
          <w:p w:rsidR="00CE6C29" w:rsidRPr="00CE6C29" w:rsidP="000C3B6C" w14:paraId="788D7C1A" w14:textId="77777777">
            <w:r w:rsidRPr="00CE6C29">
              <w:t>Sejong-si</w:t>
            </w:r>
          </w:p>
          <w:p w:rsidR="00CE6C29" w:rsidRPr="00CE6C29" w:rsidP="000C3B6C" w14:paraId="66DEF3E5" w14:textId="77777777">
            <w:r w:rsidRPr="00CE6C29">
              <w:t>Sejong-si 339-012</w:t>
            </w:r>
          </w:p>
          <w:p w:rsidR="00CE6C29" w:rsidRPr="00CE6C29" w:rsidP="000C3B6C" w14:paraId="123F7B2D" w14:textId="77777777">
            <w:r w:rsidRPr="00CE6C29">
              <w:t>Tel: +(82 44) 201-2080</w:t>
            </w:r>
          </w:p>
          <w:p w:rsidR="00CE6C29" w:rsidRPr="00CE6C29" w:rsidP="000C3B6C" w14:paraId="28651ECD" w14:textId="77777777">
            <w:r w:rsidRPr="00CE6C29">
              <w:t>Fax: +(82 44) 868-0449</w:t>
            </w:r>
          </w:p>
          <w:p w:rsidR="00CE6C29" w:rsidRPr="00CE6C29" w:rsidP="000C3B6C" w14:paraId="4A5B73D1" w14:textId="77777777">
            <w:pPr>
              <w:spacing w:after="120"/>
            </w:pPr>
            <w:r w:rsidRPr="00CE6C29">
              <w:t xml:space="preserve">Email: </w:t>
            </w:r>
            <w:hyperlink r:id="rId9" w:history="1">
              <w:r w:rsidRPr="00CE6C29">
                <w:rPr>
                  <w:color w:val="0000FF"/>
                  <w:u w:val="single"/>
                </w:rPr>
                <w:t>wtoagri@korea.kr</w:t>
              </w:r>
            </w:hyperlink>
          </w:p>
        </w:tc>
      </w:tr>
    </w:tbl>
    <w:p w:rsidR="00EE3A11" w:rsidRPr="002F6A28" w:rsidP="00887259" w14:paraId="3AA8423F"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B4351D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3D03E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AC538A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DD1D81" w14:textId="77777777">
    <w:pPr>
      <w:pStyle w:val="Header"/>
      <w:pBdr>
        <w:bottom w:val="single" w:sz="4" w:space="1" w:color="auto"/>
      </w:pBdr>
      <w:tabs>
        <w:tab w:val="clear" w:pos="4513"/>
        <w:tab w:val="clear" w:pos="9027"/>
      </w:tabs>
      <w:jc w:val="center"/>
    </w:pPr>
    <w:r w:rsidRPr="002F6A28">
      <w:t>tbtSymbol</w:t>
    </w:r>
  </w:p>
  <w:p w:rsidR="009239F7" w:rsidRPr="002F6A28" w:rsidP="009239F7" w14:paraId="02C19AA2" w14:textId="77777777">
    <w:pPr>
      <w:pStyle w:val="Header"/>
      <w:pBdr>
        <w:bottom w:val="single" w:sz="4" w:space="1" w:color="auto"/>
      </w:pBdr>
      <w:tabs>
        <w:tab w:val="clear" w:pos="4513"/>
        <w:tab w:val="clear" w:pos="9027"/>
      </w:tabs>
      <w:jc w:val="center"/>
    </w:pPr>
  </w:p>
  <w:p w:rsidR="009239F7" w:rsidRPr="002F6A28" w:rsidP="009239F7" w14:paraId="5855F83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5212FA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990C1D9" w14:textId="77777777">
    <w:pPr>
      <w:pStyle w:val="Header"/>
      <w:pBdr>
        <w:bottom w:val="single" w:sz="4" w:space="1" w:color="auto"/>
      </w:pBdr>
      <w:tabs>
        <w:tab w:val="clear" w:pos="4513"/>
        <w:tab w:val="clear" w:pos="9027"/>
      </w:tabs>
      <w:jc w:val="center"/>
    </w:pPr>
    <w:bookmarkStart w:id="0" w:name="spsSymbolHeader"/>
    <w:r w:rsidRPr="002F6A28">
      <w:t>G/TBT/N/KOR/1318</w:t>
    </w:r>
    <w:bookmarkEnd w:id="0"/>
  </w:p>
  <w:p w:rsidR="009239F7" w:rsidRPr="002F6A28" w:rsidP="009239F7" w14:paraId="4169AB40" w14:textId="77777777">
    <w:pPr>
      <w:pStyle w:val="Header"/>
      <w:pBdr>
        <w:bottom w:val="single" w:sz="4" w:space="1" w:color="auto"/>
      </w:pBdr>
      <w:tabs>
        <w:tab w:val="clear" w:pos="4513"/>
        <w:tab w:val="clear" w:pos="9027"/>
      </w:tabs>
      <w:jc w:val="center"/>
    </w:pPr>
  </w:p>
  <w:p w:rsidR="009239F7" w:rsidRPr="002F6A28" w:rsidP="009239F7" w14:paraId="0DDB953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BF70B3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C7122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914072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062B503" w14:textId="77777777">
          <w:pPr>
            <w:jc w:val="right"/>
            <w:rPr>
              <w:b/>
              <w:color w:val="FF0000"/>
              <w:szCs w:val="16"/>
            </w:rPr>
          </w:pPr>
        </w:p>
      </w:tc>
    </w:tr>
    <w:bookmarkEnd w:id="1"/>
    <w:tr w14:paraId="71CDFC9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10F2DE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E605C9F" w14:textId="77777777">
          <w:pPr>
            <w:jc w:val="right"/>
            <w:rPr>
              <w:b/>
              <w:szCs w:val="16"/>
            </w:rPr>
          </w:pPr>
        </w:p>
      </w:tc>
    </w:tr>
    <w:tr w14:paraId="68C7AD0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6608CA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101452D" w14:textId="77777777">
          <w:pPr>
            <w:jc w:val="right"/>
            <w:rPr>
              <w:b/>
              <w:szCs w:val="16"/>
            </w:rPr>
          </w:pPr>
          <w:bookmarkStart w:id="2" w:name="bmkSymbols"/>
          <w:r w:rsidRPr="002F6A28">
            <w:rPr>
              <w:b/>
              <w:szCs w:val="16"/>
            </w:rPr>
            <w:t>G/TBT/N/KOR/1318</w:t>
          </w:r>
          <w:bookmarkEnd w:id="2"/>
        </w:p>
      </w:tc>
    </w:tr>
    <w:tr w14:paraId="390503E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F450183" w14:textId="77777777"/>
      </w:tc>
      <w:tc>
        <w:tcPr>
          <w:tcW w:w="5448" w:type="dxa"/>
          <w:gridSpan w:val="2"/>
          <w:shd w:val="clear" w:color="auto" w:fill="FFFFFF"/>
          <w:tcMar>
            <w:left w:w="108" w:type="dxa"/>
            <w:right w:w="108" w:type="dxa"/>
          </w:tcMar>
          <w:vAlign w:val="center"/>
        </w:tcPr>
        <w:p w:rsidR="00ED54E0" w:rsidRPr="009239F7" w:rsidP="00B801E9" w14:paraId="2557EBFD" w14:textId="77777777">
          <w:pPr>
            <w:jc w:val="right"/>
            <w:rPr>
              <w:szCs w:val="16"/>
            </w:rPr>
          </w:pPr>
          <w:bookmarkStart w:id="3" w:name="spsDateDistribution"/>
          <w:bookmarkStart w:id="4" w:name="bmkDate"/>
          <w:r w:rsidRPr="009239F7">
            <w:rPr>
              <w:szCs w:val="16"/>
            </w:rPr>
            <w:t>22 September 2025</w:t>
          </w:r>
          <w:bookmarkEnd w:id="3"/>
          <w:bookmarkEnd w:id="4"/>
        </w:p>
      </w:tc>
    </w:tr>
    <w:tr w14:paraId="4BDBD5C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072A6B5" w14:textId="77777777">
          <w:pPr>
            <w:jc w:val="left"/>
            <w:rPr>
              <w:b/>
            </w:rPr>
          </w:pPr>
          <w:bookmarkStart w:id="5" w:name="bmkSerial"/>
          <w:r>
            <w:rPr>
              <w:b w:val="0"/>
              <w:color w:val="FF0000"/>
            </w:rPr>
            <w:t>(25-5930)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9722AA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1EA2D5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BA6516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68E734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FDAFA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68315892">
    <w:abstractNumId w:val="9"/>
  </w:num>
  <w:num w:numId="2" w16cid:durableId="362635044">
    <w:abstractNumId w:val="7"/>
  </w:num>
  <w:num w:numId="3" w16cid:durableId="151066077">
    <w:abstractNumId w:val="6"/>
  </w:num>
  <w:num w:numId="4" w16cid:durableId="633292303">
    <w:abstractNumId w:val="5"/>
  </w:num>
  <w:num w:numId="5" w16cid:durableId="2017997829">
    <w:abstractNumId w:val="4"/>
  </w:num>
  <w:num w:numId="6" w16cid:durableId="1696888194">
    <w:abstractNumId w:val="12"/>
  </w:num>
  <w:num w:numId="7" w16cid:durableId="1331450887">
    <w:abstractNumId w:val="11"/>
  </w:num>
  <w:num w:numId="8" w16cid:durableId="1230578028">
    <w:abstractNumId w:val="10"/>
  </w:num>
  <w:num w:numId="9" w16cid:durableId="1156843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0977101">
    <w:abstractNumId w:val="13"/>
  </w:num>
  <w:num w:numId="11" w16cid:durableId="954943890">
    <w:abstractNumId w:val="8"/>
  </w:num>
  <w:num w:numId="12" w16cid:durableId="821241051">
    <w:abstractNumId w:val="3"/>
  </w:num>
  <w:num w:numId="13" w16cid:durableId="263151667">
    <w:abstractNumId w:val="2"/>
  </w:num>
  <w:num w:numId="14" w16cid:durableId="2022079827">
    <w:abstractNumId w:val="1"/>
  </w:num>
  <w:num w:numId="15" w16cid:durableId="46323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72B"/>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810"/>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06F5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A95EA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KOR/25_06217_00_x.pdf" TargetMode="External" /><Relationship Id="rId6" Type="http://schemas.openxmlformats.org/officeDocument/2006/relationships/hyperlink" Target="mailto:intmfds@korea.kr" TargetMode="External" /><Relationship Id="rId7" Type="http://schemas.openxmlformats.org/officeDocument/2006/relationships/hyperlink" Target="mailto:tbt@korea.kr" TargetMode="External" /><Relationship Id="rId8" Type="http://schemas.openxmlformats.org/officeDocument/2006/relationships/hyperlink" Target="https://www.knowtbt.kr" TargetMode="External" /><Relationship Id="rId9" Type="http://schemas.openxmlformats.org/officeDocument/2006/relationships/hyperlink" Target="mailto:wtoagri@korea.k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2025-09-22T06:43:00Z</dcterms:created>
  <dcterms:modified xsi:type="dcterms:W3CDTF">2025-09-22T06:43:00Z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