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9E2A5EE" w14:textId="77777777">
      <w:pPr>
        <w:pStyle w:val="Title"/>
        <w:rPr>
          <w:caps w:val="0"/>
          <w:kern w:val="0"/>
        </w:rPr>
      </w:pPr>
      <w:r w:rsidRPr="002F6A28">
        <w:rPr>
          <w:caps w:val="0"/>
          <w:kern w:val="0"/>
        </w:rPr>
        <w:t>NOTIFICATION</w:t>
      </w:r>
    </w:p>
    <w:p w:rsidR="009239F7" w:rsidRPr="002F6A28" w:rsidP="002F6A28" w14:paraId="47045F7F" w14:textId="77777777">
      <w:pPr>
        <w:jc w:val="center"/>
      </w:pPr>
      <w:r w:rsidRPr="002F6A28">
        <w:t>The following notification is being circulated in accordance with Article 10.6</w:t>
      </w:r>
    </w:p>
    <w:p w:rsidR="009239F7" w:rsidRPr="002F6A28" w:rsidP="002F6A28" w14:paraId="0DD0624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DB90B84" w14:textId="77777777" w:rsidTr="00DB13FE">
        <w:tblPrEx>
          <w:tblW w:w="5000" w:type="pct"/>
          <w:tblLayout w:type="fixed"/>
          <w:tblLook w:val="0000"/>
        </w:tblPrEx>
        <w:tc>
          <w:tcPr>
            <w:tcW w:w="607" w:type="dxa"/>
            <w:tcBorders>
              <w:top w:val="double" w:sz="4" w:space="0" w:color="auto"/>
            </w:tcBorders>
          </w:tcPr>
          <w:p w:rsidR="00F85C99" w:rsidRPr="002F6A28" w:rsidP="002F6A28" w14:paraId="0E57212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F9F8319"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65753D2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A2951A1" w14:textId="77777777" w:rsidTr="00DB13FE">
        <w:tblPrEx>
          <w:tblW w:w="5000" w:type="pct"/>
          <w:tblLayout w:type="fixed"/>
          <w:tblLook w:val="0000"/>
        </w:tblPrEx>
        <w:tc>
          <w:tcPr>
            <w:tcW w:w="607" w:type="dxa"/>
          </w:tcPr>
          <w:p w:rsidR="00F85C99" w:rsidRPr="002F6A28" w:rsidP="002F6A28" w14:paraId="1EFB9FD2" w14:textId="77777777">
            <w:pPr>
              <w:spacing w:before="120" w:after="120"/>
              <w:jc w:val="left"/>
            </w:pPr>
            <w:r w:rsidRPr="002F6A28">
              <w:rPr>
                <w:b/>
              </w:rPr>
              <w:t>2.</w:t>
            </w:r>
          </w:p>
        </w:tc>
        <w:tc>
          <w:tcPr>
            <w:tcW w:w="8373" w:type="dxa"/>
          </w:tcPr>
          <w:p w:rsidR="00F85C99" w:rsidRPr="002F6A28" w:rsidP="000C3B6C" w14:paraId="362EFF1A" w14:textId="77777777">
            <w:pPr>
              <w:spacing w:before="120" w:after="120"/>
            </w:pPr>
            <w:r w:rsidRPr="002F6A28">
              <w:rPr>
                <w:b/>
              </w:rPr>
              <w:t>Agency responsible:</w:t>
            </w:r>
            <w:r w:rsidRPr="00C379C8" w:rsidR="00EE3A11">
              <w:t xml:space="preserve"> </w:t>
            </w:r>
          </w:p>
          <w:p w:rsidR="00EE3A11" w:rsidRPr="00C379C8" w:rsidP="000C3B6C" w14:paraId="43FD4AAF" w14:textId="77777777">
            <w:r w:rsidRPr="00C379C8">
              <w:t>Chemicals Administration</w:t>
            </w:r>
          </w:p>
          <w:p w:rsidR="00EE3A11" w:rsidRPr="00C379C8" w:rsidP="000C3B6C" w14:paraId="6726E4ED" w14:textId="77777777">
            <w:pPr>
              <w:spacing w:after="120"/>
            </w:pPr>
            <w:r w:rsidRPr="00C379C8">
              <w:t>Ministry of Environment</w:t>
            </w:r>
          </w:p>
        </w:tc>
      </w:tr>
      <w:tr w14:paraId="23E73B0F" w14:textId="77777777" w:rsidTr="00DB13FE">
        <w:tblPrEx>
          <w:tblW w:w="5000" w:type="pct"/>
          <w:tblLayout w:type="fixed"/>
          <w:tblLook w:val="0000"/>
        </w:tblPrEx>
        <w:tc>
          <w:tcPr>
            <w:tcW w:w="607" w:type="dxa"/>
          </w:tcPr>
          <w:p w:rsidR="00F85C99" w:rsidRPr="002F6A28" w:rsidP="002F6A28" w14:paraId="7E2D7F27" w14:textId="77777777">
            <w:pPr>
              <w:spacing w:before="120" w:after="120"/>
              <w:jc w:val="left"/>
              <w:rPr>
                <w:b/>
              </w:rPr>
            </w:pPr>
            <w:r w:rsidRPr="002F6A28">
              <w:rPr>
                <w:b/>
              </w:rPr>
              <w:t>3.</w:t>
            </w:r>
          </w:p>
        </w:tc>
        <w:tc>
          <w:tcPr>
            <w:tcW w:w="8373" w:type="dxa"/>
          </w:tcPr>
          <w:p w:rsidR="00F85C99" w:rsidRPr="0058336F" w:rsidP="002F6A28" w14:paraId="3273EA10"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3656A19" w14:textId="77777777" w:rsidTr="00DB13FE">
        <w:tblPrEx>
          <w:tblW w:w="5000" w:type="pct"/>
          <w:tblLayout w:type="fixed"/>
          <w:tblLook w:val="0000"/>
        </w:tblPrEx>
        <w:tc>
          <w:tcPr>
            <w:tcW w:w="607" w:type="dxa"/>
          </w:tcPr>
          <w:p w:rsidR="00F85C99" w:rsidRPr="002F6A28" w:rsidP="002F6A28" w14:paraId="78D180B8" w14:textId="77777777">
            <w:pPr>
              <w:spacing w:before="120" w:after="120"/>
              <w:jc w:val="left"/>
            </w:pPr>
            <w:r w:rsidRPr="002F6A28">
              <w:rPr>
                <w:b/>
              </w:rPr>
              <w:t>4.</w:t>
            </w:r>
          </w:p>
        </w:tc>
        <w:tc>
          <w:tcPr>
            <w:tcW w:w="8373" w:type="dxa"/>
          </w:tcPr>
          <w:p w:rsidR="00F85C99" w:rsidRPr="002F6A28" w:rsidP="002F6A28" w14:paraId="1843FD9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ORGANIC CHEMICALS (HS code(s): 29); PHOTOGRAPHIC OR CINEMATOGRAPHIC GOODS (HS code(s): 37)</w:t>
            </w:r>
          </w:p>
        </w:tc>
      </w:tr>
      <w:tr w14:paraId="6A78867B" w14:textId="77777777" w:rsidTr="00DB13FE">
        <w:tblPrEx>
          <w:tblW w:w="5000" w:type="pct"/>
          <w:tblLayout w:type="fixed"/>
          <w:tblLook w:val="0000"/>
        </w:tblPrEx>
        <w:tc>
          <w:tcPr>
            <w:tcW w:w="607" w:type="dxa"/>
          </w:tcPr>
          <w:p w:rsidR="00F85C99" w:rsidRPr="002F6A28" w:rsidP="002F6A28" w14:paraId="64A3F06F" w14:textId="77777777">
            <w:pPr>
              <w:spacing w:before="120" w:after="120"/>
              <w:jc w:val="left"/>
            </w:pPr>
            <w:r w:rsidRPr="002F6A28">
              <w:rPr>
                <w:b/>
              </w:rPr>
              <w:t>5.</w:t>
            </w:r>
          </w:p>
        </w:tc>
        <w:tc>
          <w:tcPr>
            <w:tcW w:w="8373" w:type="dxa"/>
          </w:tcPr>
          <w:p w:rsidR="00F85C99" w:rsidP="002F6A28" w14:paraId="004BCAB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List of Per- and Polyfluoroalkyl Substances and Related Management Measures; (22 page(s), in Chinese), (23 page(s), in English)</w:t>
            </w:r>
          </w:p>
          <w:p w:rsidR="000C3B6C" w:rsidRPr="000C3B6C" w:rsidP="002F6A28" w14:paraId="76AD642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901FA" w:rsidRPr="00CE6C29" w:rsidP="002F6A28" w14:paraId="74E87F3D" w14:textId="77777777">
            <w:pPr>
              <w:pBdr>
                <w:top w:val="none" w:sz="0" w:space="4" w:color="auto"/>
              </w:pBdr>
              <w:rPr>
                <w:iCs/>
              </w:rPr>
            </w:pPr>
            <w:hyperlink r:id="rId5" w:tgtFrame="_blank" w:history="1">
              <w:r w:rsidRPr="00CE6C29">
                <w:rPr>
                  <w:iCs/>
                  <w:color w:val="0000FF"/>
                  <w:u w:val="single"/>
                </w:rPr>
                <w:t>https://members.wto.org/crnattachments/2025/TBT/TPKM/25_05995_00_e.pdf</w:t>
              </w:r>
            </w:hyperlink>
          </w:p>
          <w:p w:rsidR="00B901FA" w:rsidRPr="00CE6C29" w:rsidP="002F6A28" w14:paraId="1666499D" w14:textId="77777777">
            <w:pPr>
              <w:pBdr>
                <w:bottom w:val="none" w:sz="0" w:space="4" w:color="auto"/>
              </w:pBdr>
              <w:rPr>
                <w:iCs/>
              </w:rPr>
            </w:pPr>
            <w:hyperlink r:id="rId6" w:tgtFrame="_blank" w:history="1">
              <w:r w:rsidRPr="00CE6C29">
                <w:rPr>
                  <w:iCs/>
                  <w:color w:val="0000FF"/>
                  <w:u w:val="single"/>
                </w:rPr>
                <w:t>https://members.wto.org/crnattachments/2025/TBT/TPKM/25_05995_00_x.pdf</w:t>
              </w:r>
            </w:hyperlink>
          </w:p>
          <w:p w:rsidR="00B901FA" w:rsidRPr="00CE6C29" w:rsidP="002F6A28" w14:paraId="6D22C8A6" w14:textId="77777777">
            <w:pPr>
              <w:spacing w:after="120"/>
              <w:rPr>
                <w:iCs/>
              </w:rPr>
            </w:pPr>
            <w:r w:rsidRPr="00CE6C29">
              <w:rPr>
                <w:iCs/>
              </w:rPr>
              <w:t xml:space="preserve">WTO TBT Enquiry Point, Email: </w:t>
            </w:r>
            <w:hyperlink r:id="rId7" w:history="1">
              <w:r w:rsidRPr="00CE6C29">
                <w:rPr>
                  <w:iCs/>
                  <w:color w:val="0000FF"/>
                  <w:u w:val="single"/>
                </w:rPr>
                <w:t>tbtenq@bsmi.gov.tw</w:t>
              </w:r>
            </w:hyperlink>
          </w:p>
        </w:tc>
      </w:tr>
      <w:tr w14:paraId="704C4125" w14:textId="77777777" w:rsidTr="00DB13FE">
        <w:tblPrEx>
          <w:tblW w:w="5000" w:type="pct"/>
          <w:tblLayout w:type="fixed"/>
          <w:tblLook w:val="0000"/>
        </w:tblPrEx>
        <w:tc>
          <w:tcPr>
            <w:tcW w:w="607" w:type="dxa"/>
          </w:tcPr>
          <w:p w:rsidR="00F85C99" w:rsidRPr="002F6A28" w:rsidP="002F6A28" w14:paraId="2CCC1864" w14:textId="77777777">
            <w:pPr>
              <w:spacing w:before="120" w:after="120"/>
              <w:jc w:val="left"/>
              <w:rPr>
                <w:b/>
              </w:rPr>
            </w:pPr>
            <w:r w:rsidRPr="002F6A28">
              <w:rPr>
                <w:b/>
              </w:rPr>
              <w:t>6.</w:t>
            </w:r>
          </w:p>
        </w:tc>
        <w:tc>
          <w:tcPr>
            <w:tcW w:w="8373" w:type="dxa"/>
          </w:tcPr>
          <w:p w:rsidR="00F85C99" w:rsidRPr="002F6A28" w:rsidP="002F6A28" w14:paraId="2CD089E6" w14:textId="77777777">
            <w:pPr>
              <w:spacing w:before="120" w:after="120"/>
              <w:rPr>
                <w:b/>
              </w:rPr>
            </w:pPr>
            <w:r w:rsidRPr="002F6A28">
              <w:rPr>
                <w:b/>
              </w:rPr>
              <w:t>Description of content:</w:t>
            </w:r>
            <w:r w:rsidRPr="00C379C8" w:rsidR="00FE448B">
              <w:t xml:space="preserve"> The Ministry of Environment announced the draft of "List of Per- and Polyfluoroalkyl Substances and Related Management Measures" on 5 August 2025.</w:t>
            </w:r>
          </w:p>
          <w:p w:rsidR="00FE448B" w:rsidRPr="00C379C8" w:rsidP="002F6A28" w14:paraId="574700AA" w14:textId="77777777">
            <w:pPr>
              <w:spacing w:before="120" w:after="120"/>
            </w:pPr>
            <w:r w:rsidRPr="00C379C8">
              <w:t>Per- and polyfluoroalkyl substances (PFAS) are considered potential threats to the environment and human health, as they may persist or transform into long-lasting substances, leading to environmental contamination. A total of 269 PFAS have been proposed for designation as "concerned chemical substances" under Article 24, Paragraph 2 of the "Toxic and Concerned Chemical Substances Control Act".</w:t>
            </w:r>
          </w:p>
          <w:p w:rsidR="00FE448B" w:rsidRPr="00C379C8" w:rsidP="002F6A28" w14:paraId="59F157DE" w14:textId="77777777">
            <w:pPr>
              <w:spacing w:before="120" w:after="120"/>
            </w:pPr>
            <w:r w:rsidRPr="00C379C8">
              <w:t>The management measures for PFAS are intended to ensure the traceability of chemicals and transmission of information within the supply chain, without imposing restrictions on their intended uses. Highlights of the announcement are as follows:</w:t>
            </w:r>
          </w:p>
          <w:p w:rsidR="00FE448B" w:rsidRPr="00C379C8" w:rsidP="002F6A28" w14:paraId="1AC4BEE3" w14:textId="77777777">
            <w:pPr>
              <w:numPr>
                <w:ilvl w:val="0"/>
                <w:numId w:val="16"/>
              </w:numPr>
              <w:spacing w:before="120" w:after="120"/>
            </w:pPr>
            <w:r w:rsidRPr="00C379C8">
              <w:rPr>
                <w:b/>
                <w:bCs/>
              </w:rPr>
              <w:t>PFAAs, precursors, and related PFAS:</w:t>
            </w:r>
            <w:r w:rsidRPr="00C379C8">
              <w:t xml:space="preserve"> At handling concentrations of 0.1% or above, manufacturers, importers, sellers, users, and storage operators must obtain approval documents, maintain monthly records and submit quarterly reports, and properly label the chemicals.</w:t>
            </w:r>
          </w:p>
          <w:p w:rsidR="00FE448B" w:rsidRPr="00C379C8" w:rsidP="002F6A28" w14:paraId="08DBB8C6" w14:textId="77777777">
            <w:pPr>
              <w:numPr>
                <w:ilvl w:val="0"/>
                <w:numId w:val="16"/>
              </w:numPr>
              <w:spacing w:before="120" w:after="120"/>
            </w:pPr>
            <w:r w:rsidRPr="00C379C8">
              <w:rPr>
                <w:b/>
                <w:bCs/>
              </w:rPr>
              <w:t>Gaseous and polymeric PFAS:</w:t>
            </w:r>
            <w:r w:rsidRPr="00C379C8">
              <w:t xml:space="preserve"> At handling concentrations of 30% or above, manufacturers and importers are required to obtain approval documents, maintain </w:t>
            </w:r>
            <w:r w:rsidRPr="00C379C8">
              <w:t>monthly records and submit quarterly reports, and properly label the chemicals. For concentrations between 0.1% and less than 30%, only labeling is required.</w:t>
            </w:r>
          </w:p>
        </w:tc>
      </w:tr>
      <w:tr w14:paraId="4A6C4AFE" w14:textId="77777777" w:rsidTr="00DB13FE">
        <w:tblPrEx>
          <w:tblW w:w="5000" w:type="pct"/>
          <w:tblLayout w:type="fixed"/>
          <w:tblLook w:val="0000"/>
        </w:tblPrEx>
        <w:tc>
          <w:tcPr>
            <w:tcW w:w="607" w:type="dxa"/>
          </w:tcPr>
          <w:p w:rsidR="00F85C99" w:rsidRPr="002F6A28" w:rsidP="002F6A28" w14:paraId="386C11A4" w14:textId="77777777">
            <w:pPr>
              <w:spacing w:before="120" w:after="120"/>
              <w:jc w:val="left"/>
              <w:rPr>
                <w:b/>
              </w:rPr>
            </w:pPr>
            <w:r w:rsidRPr="002F6A28">
              <w:rPr>
                <w:b/>
              </w:rPr>
              <w:t>7.</w:t>
            </w:r>
          </w:p>
        </w:tc>
        <w:tc>
          <w:tcPr>
            <w:tcW w:w="8373" w:type="dxa"/>
          </w:tcPr>
          <w:p w:rsidR="00F85C99" w:rsidRPr="002F6A28" w:rsidP="002F6A28" w14:paraId="24ED9B51"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1150F843" w14:textId="77777777" w:rsidTr="00DB13FE">
        <w:tblPrEx>
          <w:tblW w:w="5000" w:type="pct"/>
          <w:tblLayout w:type="fixed"/>
          <w:tblLook w:val="0000"/>
        </w:tblPrEx>
        <w:tc>
          <w:tcPr>
            <w:tcW w:w="607" w:type="dxa"/>
          </w:tcPr>
          <w:p w:rsidR="00F85C99" w:rsidRPr="002F6A28" w:rsidP="009E75ED" w14:paraId="3785C093" w14:textId="77777777">
            <w:pPr>
              <w:spacing w:before="120" w:after="120"/>
              <w:jc w:val="left"/>
              <w:rPr>
                <w:b/>
              </w:rPr>
            </w:pPr>
            <w:r w:rsidRPr="002F6A28">
              <w:rPr>
                <w:b/>
              </w:rPr>
              <w:t>8.</w:t>
            </w:r>
          </w:p>
        </w:tc>
        <w:tc>
          <w:tcPr>
            <w:tcW w:w="8373" w:type="dxa"/>
          </w:tcPr>
          <w:p w:rsidR="000C3B6C" w:rsidRPr="00EC00D2" w:rsidP="007F13E8" w14:paraId="21399A20" w14:textId="77777777">
            <w:pPr>
              <w:spacing w:before="120" w:after="120"/>
              <w:rPr>
                <w:bCs/>
              </w:rPr>
            </w:pPr>
            <w:r w:rsidRPr="002F6A28">
              <w:rPr>
                <w:b/>
              </w:rPr>
              <w:t>Relevant documents:</w:t>
            </w:r>
            <w:r w:rsidRPr="002F6A28" w:rsidR="00EE3A11">
              <w:t xml:space="preserve"> </w:t>
            </w:r>
          </w:p>
          <w:p w:rsidR="00EE3A11" w:rsidRPr="002F6A28" w:rsidP="007F13E8" w14:paraId="39DA857B" w14:textId="77777777">
            <w:pPr>
              <w:spacing w:before="120" w:after="120"/>
            </w:pPr>
            <w:r w:rsidRPr="002F6A28">
              <w:rPr>
                <w:i/>
                <w:iCs/>
              </w:rPr>
              <w:t>Government Gazette</w:t>
            </w:r>
            <w:r w:rsidRPr="002F6A28">
              <w:t>, Vol. 31, No. 146, dated 5 August 2025.</w:t>
            </w:r>
          </w:p>
          <w:p w:rsidR="00EE3A11" w:rsidRPr="002F6A28" w:rsidP="007F13E8" w14:paraId="0F3FA0F2" w14:textId="77777777">
            <w:pPr>
              <w:spacing w:before="120" w:after="120"/>
            </w:pPr>
            <w:r w:rsidRPr="002F6A28">
              <w:t>Toxic and Concerned Chemical Substances Control Act</w:t>
            </w:r>
          </w:p>
          <w:p w:rsidR="00EE3A11" w:rsidRPr="002F6A28" w:rsidP="007F13E8" w14:paraId="170E0E8D" w14:textId="77777777">
            <w:pPr>
              <w:spacing w:before="120" w:after="120"/>
            </w:pPr>
            <w:r w:rsidRPr="002F6A28">
              <w:t>(</w:t>
            </w:r>
            <w:hyperlink r:id="rId8" w:tgtFrame="_blank" w:history="1">
              <w:r w:rsidRPr="002F6A28">
                <w:rPr>
                  <w:color w:val="0000FF"/>
                  <w:u w:val="single"/>
                </w:rPr>
                <w:t>https://oaout.moenv.gov.tw/law/EngLawContent.aspx?lan=E&amp;id=210</w:t>
              </w:r>
            </w:hyperlink>
            <w:r w:rsidRPr="002F6A28">
              <w:t>)</w:t>
            </w:r>
          </w:p>
        </w:tc>
      </w:tr>
      <w:tr w14:paraId="796A359F" w14:textId="77777777" w:rsidTr="00DB13FE">
        <w:tblPrEx>
          <w:tblW w:w="5000" w:type="pct"/>
          <w:tblLayout w:type="fixed"/>
          <w:tblLook w:val="0000"/>
        </w:tblPrEx>
        <w:tc>
          <w:tcPr>
            <w:tcW w:w="607" w:type="dxa"/>
          </w:tcPr>
          <w:p w:rsidR="00EE3A11" w:rsidRPr="002F6A28" w:rsidP="002F6A28" w14:paraId="6A50EF4A" w14:textId="77777777">
            <w:pPr>
              <w:spacing w:before="120" w:after="120"/>
              <w:jc w:val="left"/>
              <w:rPr>
                <w:b/>
              </w:rPr>
            </w:pPr>
            <w:r w:rsidRPr="002F6A28">
              <w:rPr>
                <w:b/>
              </w:rPr>
              <w:t>9.</w:t>
            </w:r>
          </w:p>
        </w:tc>
        <w:tc>
          <w:tcPr>
            <w:tcW w:w="8373" w:type="dxa"/>
          </w:tcPr>
          <w:p w:rsidR="00EE3A11" w:rsidRPr="002F6A28" w:rsidP="008953C4" w14:paraId="3DF8D8A1" w14:textId="77777777">
            <w:pPr>
              <w:spacing w:before="120" w:after="120"/>
            </w:pPr>
            <w:r w:rsidRPr="002F6A28">
              <w:rPr>
                <w:b/>
              </w:rPr>
              <w:t>Proposed date of adoption:</w:t>
            </w:r>
            <w:r w:rsidRPr="00C379C8">
              <w:t xml:space="preserve"> To be determined</w:t>
            </w:r>
          </w:p>
          <w:p w:rsidR="00EE3A11" w:rsidRPr="002F6A28" w:rsidP="008953C4" w14:paraId="0E9B5DCD" w14:textId="77777777">
            <w:pPr>
              <w:spacing w:after="120"/>
            </w:pPr>
            <w:r w:rsidRPr="002F6A28">
              <w:rPr>
                <w:b/>
              </w:rPr>
              <w:t>Proposed date of entry into force:</w:t>
            </w:r>
            <w:r w:rsidRPr="00C379C8">
              <w:t xml:space="preserve"> To be determined</w:t>
            </w:r>
          </w:p>
        </w:tc>
      </w:tr>
      <w:tr w14:paraId="33442DDF" w14:textId="77777777" w:rsidTr="00DB13FE">
        <w:tblPrEx>
          <w:tblW w:w="5000" w:type="pct"/>
          <w:tblLayout w:type="fixed"/>
          <w:tblLook w:val="0000"/>
        </w:tblPrEx>
        <w:tc>
          <w:tcPr>
            <w:tcW w:w="607" w:type="dxa"/>
            <w:tcBorders>
              <w:bottom w:val="double" w:sz="4" w:space="0" w:color="auto"/>
            </w:tcBorders>
          </w:tcPr>
          <w:p w:rsidR="00F85C99" w:rsidRPr="002F6A28" w:rsidP="002F6A28" w14:paraId="7A97FEC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4163FC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498CE1E" w14:textId="77777777">
            <w:pPr>
              <w:spacing w:before="120" w:after="120"/>
              <w:rPr>
                <w:bCs/>
              </w:rPr>
            </w:pPr>
            <w:r w:rsidRPr="002F6A28">
              <w:rPr>
                <w:b/>
              </w:rPr>
              <w:t>Final date for comments:</w:t>
            </w:r>
            <w:r w:rsidRPr="00C379C8" w:rsidR="00EE3A11">
              <w:t xml:space="preserve"> 14 November 2025</w:t>
            </w:r>
          </w:p>
          <w:p w:rsidR="000C3B6C" w:rsidRPr="00E3324D" w:rsidP="000C3B6C" w14:paraId="05282A2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0E6823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61E8CF0" w14:textId="77777777">
            <w:r w:rsidRPr="00CE6C29">
              <w:t>WTO TBT Enquiry Point</w:t>
            </w:r>
          </w:p>
          <w:p w:rsidR="00CE6C29" w:rsidRPr="00CE6C29" w:rsidP="000C3B6C" w14:paraId="6D11B0EC" w14:textId="77777777">
            <w:r w:rsidRPr="00CE6C29">
              <w:t>Bureau of Standards, Metrology and Inspection</w:t>
            </w:r>
          </w:p>
          <w:p w:rsidR="00CE6C29" w:rsidRPr="00CE6C29" w:rsidP="000C3B6C" w14:paraId="5ABD307D" w14:textId="77777777">
            <w:r w:rsidRPr="00CE6C29">
              <w:t>Ministry of Economic Affairs</w:t>
            </w:r>
          </w:p>
          <w:p w:rsidR="00CE6C29" w:rsidRPr="00CE6C29" w:rsidP="000C3B6C" w14:paraId="26FA14D6" w14:textId="77777777">
            <w:r w:rsidRPr="00CE6C29">
              <w:t>No. 4, Sec. 1, Jinan Rd., Zhongzheng Dist.</w:t>
            </w:r>
          </w:p>
          <w:p w:rsidR="00CE6C29" w:rsidRPr="00CE6C29" w:rsidP="000C3B6C" w14:paraId="62FE1F05" w14:textId="77777777">
            <w:r w:rsidRPr="00CE6C29">
              <w:t>Taipei City 100, Taiwan</w:t>
            </w:r>
          </w:p>
          <w:p w:rsidR="00CE6C29" w:rsidRPr="00CE6C29" w:rsidP="000C3B6C" w14:paraId="49F8F562" w14:textId="77777777">
            <w:r w:rsidRPr="00CE6C29">
              <w:t>Tel: +(886-2) 23431700#1566</w:t>
            </w:r>
          </w:p>
          <w:p w:rsidR="00CE6C29" w:rsidRPr="00CE6C29" w:rsidP="000C3B6C" w14:paraId="6EEA8006" w14:textId="77777777">
            <w:r w:rsidRPr="00CE6C29">
              <w:t>Fax: +(886-2) 23431804</w:t>
            </w:r>
          </w:p>
          <w:p w:rsidR="00CE6C29" w:rsidRPr="00CE6C29" w:rsidP="000C3B6C" w14:paraId="353E54B3" w14:textId="77777777">
            <w:pPr>
              <w:spacing w:after="120"/>
            </w:pPr>
            <w:r w:rsidRPr="00CE6C29">
              <w:t xml:space="preserve">Email: </w:t>
            </w:r>
            <w:hyperlink r:id="rId7" w:history="1">
              <w:r w:rsidRPr="00CE6C29">
                <w:rPr>
                  <w:color w:val="0000FF"/>
                  <w:u w:val="single"/>
                </w:rPr>
                <w:t>tbtenq@bsmi.gov.tw</w:t>
              </w:r>
            </w:hyperlink>
          </w:p>
        </w:tc>
      </w:tr>
    </w:tbl>
    <w:p w:rsidR="00EE3A11" w:rsidRPr="002F6A28" w:rsidP="00887259" w14:paraId="59A08B7E"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F6A0A9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CDB98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76A966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A5C8C0" w14:textId="77777777">
    <w:pPr>
      <w:pStyle w:val="Header"/>
      <w:pBdr>
        <w:bottom w:val="single" w:sz="4" w:space="1" w:color="auto"/>
      </w:pBdr>
      <w:tabs>
        <w:tab w:val="clear" w:pos="4513"/>
        <w:tab w:val="clear" w:pos="9027"/>
      </w:tabs>
      <w:jc w:val="center"/>
    </w:pPr>
    <w:r w:rsidRPr="002F6A28">
      <w:t>tbtSymbol</w:t>
    </w:r>
  </w:p>
  <w:p w:rsidR="009239F7" w:rsidRPr="002F6A28" w:rsidP="009239F7" w14:paraId="13131F21" w14:textId="77777777">
    <w:pPr>
      <w:pStyle w:val="Header"/>
      <w:pBdr>
        <w:bottom w:val="single" w:sz="4" w:space="1" w:color="auto"/>
      </w:pBdr>
      <w:tabs>
        <w:tab w:val="clear" w:pos="4513"/>
        <w:tab w:val="clear" w:pos="9027"/>
      </w:tabs>
      <w:jc w:val="center"/>
    </w:pPr>
  </w:p>
  <w:p w:rsidR="009239F7" w:rsidRPr="002F6A28" w:rsidP="009239F7" w14:paraId="5F9E035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BF3E07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F936B7" w14:textId="77777777">
    <w:pPr>
      <w:pStyle w:val="Header"/>
      <w:pBdr>
        <w:bottom w:val="single" w:sz="4" w:space="1" w:color="auto"/>
      </w:pBdr>
      <w:tabs>
        <w:tab w:val="clear" w:pos="4513"/>
        <w:tab w:val="clear" w:pos="9027"/>
      </w:tabs>
      <w:jc w:val="center"/>
    </w:pPr>
    <w:bookmarkStart w:id="0" w:name="spsSymbolHeader"/>
    <w:r w:rsidRPr="002F6A28">
      <w:t>G/TBT/N/TPKM/573</w:t>
    </w:r>
    <w:bookmarkEnd w:id="0"/>
  </w:p>
  <w:p w:rsidR="009239F7" w:rsidRPr="002F6A28" w:rsidP="009239F7" w14:paraId="76B4FE51" w14:textId="77777777">
    <w:pPr>
      <w:pStyle w:val="Header"/>
      <w:pBdr>
        <w:bottom w:val="single" w:sz="4" w:space="1" w:color="auto"/>
      </w:pBdr>
      <w:tabs>
        <w:tab w:val="clear" w:pos="4513"/>
        <w:tab w:val="clear" w:pos="9027"/>
      </w:tabs>
      <w:jc w:val="center"/>
    </w:pPr>
  </w:p>
  <w:p w:rsidR="009239F7" w:rsidRPr="002F6A28" w:rsidP="009239F7" w14:paraId="188D629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30BE36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DDD4D7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A79F63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3E89D0A" w14:textId="77777777">
          <w:pPr>
            <w:jc w:val="right"/>
            <w:rPr>
              <w:b/>
              <w:color w:val="FF0000"/>
              <w:szCs w:val="16"/>
            </w:rPr>
          </w:pPr>
        </w:p>
      </w:tc>
    </w:tr>
    <w:bookmarkEnd w:id="1"/>
    <w:tr w14:paraId="7AB7B6E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DF2B1D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29D61A4" w14:textId="77777777">
          <w:pPr>
            <w:jc w:val="right"/>
            <w:rPr>
              <w:b/>
              <w:szCs w:val="16"/>
            </w:rPr>
          </w:pPr>
        </w:p>
      </w:tc>
    </w:tr>
    <w:tr w14:paraId="59E3597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4F1A6F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59E6DB3" w14:textId="77777777">
          <w:pPr>
            <w:jc w:val="right"/>
            <w:rPr>
              <w:b/>
              <w:szCs w:val="16"/>
            </w:rPr>
          </w:pPr>
          <w:bookmarkStart w:id="2" w:name="bmkSymbols"/>
          <w:r w:rsidRPr="002F6A28">
            <w:rPr>
              <w:b/>
              <w:szCs w:val="16"/>
            </w:rPr>
            <w:t>G/TBT/N/TPKM/573</w:t>
          </w:r>
          <w:bookmarkEnd w:id="2"/>
        </w:p>
      </w:tc>
    </w:tr>
    <w:tr w14:paraId="728D87F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1ED4584" w14:textId="77777777"/>
      </w:tc>
      <w:tc>
        <w:tcPr>
          <w:tcW w:w="5448" w:type="dxa"/>
          <w:gridSpan w:val="2"/>
          <w:shd w:val="clear" w:color="auto" w:fill="FFFFFF"/>
          <w:tcMar>
            <w:left w:w="108" w:type="dxa"/>
            <w:right w:w="108" w:type="dxa"/>
          </w:tcMar>
          <w:vAlign w:val="center"/>
        </w:tcPr>
        <w:p w:rsidR="00ED54E0" w:rsidRPr="009239F7" w:rsidP="00B801E9" w14:paraId="06908D68" w14:textId="77777777">
          <w:pPr>
            <w:jc w:val="right"/>
            <w:rPr>
              <w:szCs w:val="16"/>
            </w:rPr>
          </w:pPr>
          <w:bookmarkStart w:id="3" w:name="spsDateDistribution"/>
          <w:bookmarkStart w:id="4" w:name="bmkDate"/>
          <w:r w:rsidRPr="009239F7">
            <w:rPr>
              <w:szCs w:val="16"/>
            </w:rPr>
            <w:t>15 September 2025</w:t>
          </w:r>
          <w:bookmarkEnd w:id="3"/>
          <w:bookmarkEnd w:id="4"/>
        </w:p>
      </w:tc>
    </w:tr>
    <w:tr w14:paraId="406C216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AA57CD0" w14:textId="77777777">
          <w:pPr>
            <w:jc w:val="left"/>
            <w:rPr>
              <w:b/>
            </w:rPr>
          </w:pPr>
          <w:bookmarkStart w:id="5" w:name="bmkSerial"/>
          <w:r>
            <w:rPr>
              <w:b w:val="0"/>
              <w:color w:val="FF0000"/>
            </w:rPr>
            <w:t>(25-5722)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9B218B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1A766F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F4ACB0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35BBE7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E2552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26238718">
    <w:abstractNumId w:val="9"/>
  </w:num>
  <w:num w:numId="2" w16cid:durableId="469903926">
    <w:abstractNumId w:val="7"/>
  </w:num>
  <w:num w:numId="3" w16cid:durableId="1147018830">
    <w:abstractNumId w:val="6"/>
  </w:num>
  <w:num w:numId="4" w16cid:durableId="1515221193">
    <w:abstractNumId w:val="5"/>
  </w:num>
  <w:num w:numId="5" w16cid:durableId="1805269395">
    <w:abstractNumId w:val="4"/>
  </w:num>
  <w:num w:numId="6" w16cid:durableId="2005667043">
    <w:abstractNumId w:val="12"/>
  </w:num>
  <w:num w:numId="7" w16cid:durableId="220332746">
    <w:abstractNumId w:val="11"/>
  </w:num>
  <w:num w:numId="8" w16cid:durableId="1079522655">
    <w:abstractNumId w:val="10"/>
  </w:num>
  <w:num w:numId="9" w16cid:durableId="5153847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7069676">
    <w:abstractNumId w:val="13"/>
  </w:num>
  <w:num w:numId="11" w16cid:durableId="1501850095">
    <w:abstractNumId w:val="8"/>
  </w:num>
  <w:num w:numId="12" w16cid:durableId="1800295739">
    <w:abstractNumId w:val="3"/>
  </w:num>
  <w:num w:numId="13" w16cid:durableId="1910996555">
    <w:abstractNumId w:val="2"/>
  </w:num>
  <w:num w:numId="14" w16cid:durableId="1298342396">
    <w:abstractNumId w:val="1"/>
  </w:num>
  <w:num w:numId="15" w16cid:durableId="1928616044">
    <w:abstractNumId w:val="0"/>
  </w:num>
  <w:num w:numId="16" w16cid:durableId="17140427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5BE"/>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4A6E"/>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01FA"/>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12A22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TPKM/25_05995_00_e.pdf" TargetMode="External" /><Relationship Id="rId6" Type="http://schemas.openxmlformats.org/officeDocument/2006/relationships/hyperlink" Target="https://members.wto.org/crnattachments/2025/TBT/TPKM/25_05995_00_x.pdf" TargetMode="External" /><Relationship Id="rId7" Type="http://schemas.openxmlformats.org/officeDocument/2006/relationships/hyperlink" Target="mailto:tbtenq@bsmi.gov.tw" TargetMode="External" /><Relationship Id="rId8" Type="http://schemas.openxmlformats.org/officeDocument/2006/relationships/hyperlink" Target="https://oaout.moenv.gov.tw/law/EngLawContent.aspx?lan=E&amp;id=210"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2025-09-15T08:56:00Z</dcterms:created>
  <dcterms:modified xsi:type="dcterms:W3CDTF">2025-09-15T08:56:00Z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