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6C0896D" w14:textId="77777777">
      <w:pPr>
        <w:pStyle w:val="Title"/>
      </w:pPr>
      <w:r w:rsidRPr="002F663C">
        <w:t>NOTIFICATION</w:t>
      </w:r>
    </w:p>
    <w:p w:rsidR="002F663C" w:rsidRPr="002F663C" w:rsidP="00DD3DD7" w14:paraId="2364C396" w14:textId="77777777">
      <w:pPr>
        <w:pStyle w:val="Title3"/>
      </w:pPr>
      <w:r w:rsidRPr="002F663C">
        <w:t>Addendum</w:t>
      </w:r>
    </w:p>
    <w:p w:rsidR="002F663C" w:rsidP="001E2E4A" w14:paraId="6BB012A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16 September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5CC97819" w14:textId="77777777">
      <w:pPr>
        <w:rPr>
          <w:rFonts w:eastAsia="Calibri" w:cs="Times New Roman"/>
        </w:rPr>
      </w:pPr>
    </w:p>
    <w:p w:rsidR="002F663C" w:rsidRPr="002F663C" w:rsidP="002F663C" w14:paraId="38113DA9" w14:textId="77777777">
      <w:pPr>
        <w:jc w:val="center"/>
        <w:rPr>
          <w:rFonts w:eastAsia="Calibri" w:cs="Times New Roman"/>
          <w:b/>
        </w:rPr>
      </w:pPr>
      <w:r w:rsidRPr="002F663C">
        <w:rPr>
          <w:rFonts w:eastAsia="Calibri" w:cs="Times New Roman"/>
          <w:b/>
        </w:rPr>
        <w:t>_______________</w:t>
      </w:r>
    </w:p>
    <w:p w:rsidR="002F663C" w:rsidP="002F663C" w14:paraId="0877496D" w14:textId="77777777">
      <w:pPr>
        <w:rPr>
          <w:rFonts w:eastAsia="Calibri" w:cs="Times New Roman"/>
        </w:rPr>
      </w:pPr>
    </w:p>
    <w:p w:rsidR="00C14444" w:rsidRPr="002F663C" w:rsidP="002F663C" w14:paraId="63488395" w14:textId="77777777">
      <w:pPr>
        <w:rPr>
          <w:rFonts w:eastAsia="Calibri" w:cs="Times New Roman"/>
        </w:rPr>
      </w:pPr>
    </w:p>
    <w:p w:rsidR="002F663C" w:rsidRPr="002F663C" w:rsidP="002F663C" w14:paraId="6FECD2A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Amendment of Ordinance No. 676, 21 November 2024</w:t>
      </w:r>
    </w:p>
    <w:p w:rsidR="002F663C" w:rsidRPr="002F663C" w:rsidP="002F663C" w14:paraId="6B5B381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3A7097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583FDA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496484D" w14:textId="77777777" w:rsidTr="00E9471B">
        <w:tblPrEx>
          <w:tblW w:w="9049" w:type="dxa"/>
          <w:tblLayout w:type="fixed"/>
          <w:tblLook w:val="04A0"/>
        </w:tblPrEx>
        <w:tc>
          <w:tcPr>
            <w:tcW w:w="851" w:type="dxa"/>
          </w:tcPr>
          <w:p w:rsidR="002F663C" w:rsidRPr="00711F9C" w:rsidP="00C14444" w14:paraId="4A24237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770FC9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A9C39B8" w14:textId="77777777" w:rsidTr="00E9471B">
        <w:tblPrEx>
          <w:tblW w:w="9049" w:type="dxa"/>
          <w:tblLayout w:type="fixed"/>
          <w:tblLook w:val="04A0"/>
        </w:tblPrEx>
        <w:tc>
          <w:tcPr>
            <w:tcW w:w="851" w:type="dxa"/>
          </w:tcPr>
          <w:p w:rsidR="002F663C" w:rsidRPr="00711F9C" w:rsidP="00C14444" w14:paraId="446094F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83F2C8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026DE85" w14:textId="77777777" w:rsidTr="00E9471B">
        <w:tblPrEx>
          <w:tblW w:w="9049" w:type="dxa"/>
          <w:tblLayout w:type="fixed"/>
          <w:tblLook w:val="04A0"/>
        </w:tblPrEx>
        <w:tc>
          <w:tcPr>
            <w:tcW w:w="851" w:type="dxa"/>
          </w:tcPr>
          <w:p w:rsidR="002F663C" w:rsidRPr="00711F9C" w:rsidP="00C14444" w14:paraId="165F194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95A16BB"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15 September 2025</w:t>
            </w:r>
          </w:p>
        </w:tc>
      </w:tr>
      <w:tr w14:paraId="175F627F" w14:textId="77777777" w:rsidTr="00E9471B">
        <w:tblPrEx>
          <w:tblW w:w="9049" w:type="dxa"/>
          <w:tblLayout w:type="fixed"/>
          <w:tblLook w:val="04A0"/>
        </w:tblPrEx>
        <w:tc>
          <w:tcPr>
            <w:tcW w:w="851" w:type="dxa"/>
          </w:tcPr>
          <w:p w:rsidR="002F663C" w:rsidRPr="00711F9C" w:rsidP="00C14444" w14:paraId="1E33855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98DFE3E"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15 September 2025</w:t>
            </w:r>
          </w:p>
        </w:tc>
      </w:tr>
      <w:tr w14:paraId="027D1221" w14:textId="77777777" w:rsidTr="00E9471B">
        <w:tblPrEx>
          <w:tblW w:w="9049" w:type="dxa"/>
          <w:tblLayout w:type="fixed"/>
          <w:tblLook w:val="04A0"/>
        </w:tblPrEx>
        <w:tc>
          <w:tcPr>
            <w:tcW w:w="851" w:type="dxa"/>
          </w:tcPr>
          <w:p w:rsidR="002F663C" w:rsidRPr="00711F9C" w:rsidP="00C14444" w14:paraId="4152710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2C74A60"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041B2569" w14:textId="77777777" w:rsidTr="00E9471B">
        <w:tblPrEx>
          <w:tblW w:w="9049" w:type="dxa"/>
          <w:tblLayout w:type="fixed"/>
          <w:tblLook w:val="04A0"/>
        </w:tblPrEx>
        <w:tc>
          <w:tcPr>
            <w:tcW w:w="851" w:type="dxa"/>
          </w:tcPr>
          <w:p w:rsidR="002F663C" w:rsidRPr="00711F9C" w:rsidP="00C14444" w14:paraId="132D39E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91247E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D5E421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DDE8F41" w14:textId="77777777" w:rsidTr="00E9471B">
        <w:tblPrEx>
          <w:tblW w:w="9049" w:type="dxa"/>
          <w:tblLayout w:type="fixed"/>
          <w:tblLook w:val="04A0"/>
        </w:tblPrEx>
        <w:tc>
          <w:tcPr>
            <w:tcW w:w="851" w:type="dxa"/>
          </w:tcPr>
          <w:p w:rsidR="002F663C" w:rsidRPr="00711F9C" w:rsidP="00C14444" w14:paraId="2076DC9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AF8CC6C"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05C6F69F" w14:textId="77777777">
            <w:pPr>
              <w:spacing w:before="120" w:after="120"/>
              <w:rPr>
                <w:rFonts w:eastAsia="Calibri" w:cs="Times New Roman"/>
              </w:rPr>
            </w:pPr>
            <w:hyperlink r:id="rId7" w:tgtFrame="_blank" w:history="1">
              <w:r>
                <w:rPr>
                  <w:rFonts w:eastAsia="Calibri" w:cs="Times New Roman"/>
                  <w:color w:val="0000FF"/>
                  <w:u w:val="single"/>
                </w:rPr>
                <w:t>https://www.in.gov.br/en/web/dou/-/portaria-n-559-de-12-de-setembro-de-2025-655741937</w:t>
              </w:r>
            </w:hyperlink>
          </w:p>
          <w:p w:rsidR="00082727" w:rsidP="00C14444" w14:paraId="3CEFEBC2"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https://members.wto.org/crnattachments/2025/TBT/BRA/modification/25_06070_00_x.pdf</w:t>
              </w:r>
            </w:hyperlink>
          </w:p>
          <w:p w:rsidR="002F663C" w:rsidRPr="002F663C" w:rsidP="00C14444" w14:paraId="5B343B9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B059735" w14:textId="77777777" w:rsidTr="00E9471B">
        <w:tblPrEx>
          <w:tblW w:w="9049" w:type="dxa"/>
          <w:tblLayout w:type="fixed"/>
          <w:tblLook w:val="04A0"/>
        </w:tblPrEx>
        <w:tc>
          <w:tcPr>
            <w:tcW w:w="851" w:type="dxa"/>
          </w:tcPr>
          <w:p w:rsidR="002F663C" w:rsidRPr="00711F9C" w:rsidP="00C14444" w14:paraId="5E2A9F6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43331A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DBD5792" w14:textId="77777777" w:rsidTr="00E9471B">
        <w:tblPrEx>
          <w:tblW w:w="9049" w:type="dxa"/>
          <w:tblLayout w:type="fixed"/>
          <w:tblLook w:val="04A0"/>
        </w:tblPrEx>
        <w:tc>
          <w:tcPr>
            <w:tcW w:w="851" w:type="dxa"/>
            <w:tcBorders>
              <w:bottom w:val="double" w:sz="4" w:space="0" w:color="auto"/>
            </w:tcBorders>
          </w:tcPr>
          <w:p w:rsidR="002F663C" w:rsidRPr="00711F9C" w:rsidP="00C14444" w14:paraId="0086B28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A7BE2EC"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3D54731" w14:textId="77777777">
      <w:pPr>
        <w:jc w:val="left"/>
        <w:rPr>
          <w:rFonts w:eastAsia="Calibri" w:cs="Times New Roman"/>
          <w:highlight w:val="yellow"/>
        </w:rPr>
      </w:pPr>
    </w:p>
    <w:p w:rsidR="003971FF" w:rsidRPr="007F6EA2" w:rsidP="00B16ACF" w14:paraId="181903C3"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National Institute of Metrology, Quality and Technology – Inmetro, issued the Ordinance No. 559, 12 September 2025 that amends Conformity Assessment Requirements for Civil Construction Materials and Equipment, specifically for Paints for Civil Construction, in order to expand the scope of coverage to exterior use textures that do not require additional finishing and semi-satin, satin and semi-gloss paints in light colors.</w:t>
      </w:r>
    </w:p>
    <w:p w:rsidR="006C5A96" w:rsidP="006C5A96" w14:paraId="12B204F8" w14:textId="77777777">
      <w:pPr>
        <w:jc w:val="center"/>
        <w:rPr>
          <w:b/>
        </w:rPr>
      </w:pPr>
      <w:r w:rsidRPr="003971FF">
        <w:rPr>
          <w:b/>
        </w:rPr>
        <w:t>__________</w:t>
      </w:r>
    </w:p>
    <w:p w:rsidR="004D4D19" w:rsidP="007F38C2" w14:paraId="52754940" w14:textId="77777777">
      <w:pPr>
        <w:jc w:val="center"/>
        <w:rPr>
          <w:b/>
        </w:rPr>
      </w:pPr>
    </w:p>
    <w:p w:rsidR="00A1565D" w:rsidP="003971FF" w14:paraId="78880E10"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B241E2F"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EC0BBD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17602AC" w14:textId="77777777">
      <w:r>
        <w:separator/>
      </w:r>
    </w:p>
  </w:footnote>
  <w:footnote w:type="continuationSeparator" w:id="1">
    <w:p w:rsidR="004D3A6A" w:rsidP="00ED54E0" w14:paraId="6D01EED6" w14:textId="77777777">
      <w:r>
        <w:continuationSeparator/>
      </w:r>
    </w:p>
  </w:footnote>
  <w:footnote w:id="2">
    <w:p w:rsidR="007F6EA2" w14:paraId="7BA26092"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40FF896"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13C056D4" w14:textId="77777777">
    <w:pPr>
      <w:pStyle w:val="Header"/>
      <w:pBdr>
        <w:bottom w:val="single" w:sz="4" w:space="1" w:color="auto"/>
      </w:pBdr>
      <w:tabs>
        <w:tab w:val="clear" w:pos="4513"/>
        <w:tab w:val="clear" w:pos="9027"/>
      </w:tabs>
      <w:jc w:val="center"/>
    </w:pPr>
  </w:p>
  <w:p w:rsidR="00DD3DD7" w:rsidRPr="00DD3DD7" w:rsidP="00DD3DD7" w14:paraId="54CFCFA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35EA5F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AD18030" w14:textId="77777777">
    <w:pPr>
      <w:pStyle w:val="Header"/>
      <w:pBdr>
        <w:bottom w:val="single" w:sz="4" w:space="1" w:color="auto"/>
      </w:pBdr>
      <w:tabs>
        <w:tab w:val="clear" w:pos="4513"/>
        <w:tab w:val="clear" w:pos="9027"/>
      </w:tabs>
      <w:jc w:val="center"/>
    </w:pPr>
    <w:bookmarkStart w:id="3" w:name="spsSymbolHeader"/>
    <w:r w:rsidRPr="00DD3DD7">
      <w:t>G/TBT/N/BRA/1204/Add.3</w:t>
    </w:r>
    <w:bookmarkEnd w:id="3"/>
  </w:p>
  <w:p w:rsidR="00DD3DD7" w:rsidRPr="00DD3DD7" w:rsidP="00DD3DD7" w14:paraId="022FA98D" w14:textId="77777777">
    <w:pPr>
      <w:pStyle w:val="Header"/>
      <w:pBdr>
        <w:bottom w:val="single" w:sz="4" w:space="1" w:color="auto"/>
      </w:pBdr>
      <w:tabs>
        <w:tab w:val="clear" w:pos="4513"/>
        <w:tab w:val="clear" w:pos="9027"/>
      </w:tabs>
      <w:jc w:val="center"/>
    </w:pPr>
  </w:p>
  <w:p w:rsidR="00DD3DD7" w:rsidRPr="00DD3DD7" w:rsidP="00DD3DD7" w14:paraId="7988404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B174E5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4A12F9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F7ACDBF"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533F094" w14:textId="77777777">
          <w:pPr>
            <w:jc w:val="right"/>
            <w:rPr>
              <w:b/>
              <w:color w:val="FF0000"/>
              <w:szCs w:val="16"/>
            </w:rPr>
          </w:pPr>
          <w:r>
            <w:rPr>
              <w:b/>
              <w:color w:val="FF0000"/>
              <w:szCs w:val="16"/>
            </w:rPr>
            <w:t xml:space="preserve"> </w:t>
          </w:r>
        </w:p>
      </w:tc>
    </w:tr>
    <w:tr w14:paraId="389FE3E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6AB74D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AAD6247" w14:textId="77777777">
          <w:pPr>
            <w:jc w:val="right"/>
            <w:rPr>
              <w:b/>
              <w:szCs w:val="16"/>
            </w:rPr>
          </w:pPr>
        </w:p>
      </w:tc>
    </w:tr>
    <w:tr w14:paraId="5C454B59"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8F80CC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F0E4C84" w14:textId="77777777">
          <w:pPr>
            <w:jc w:val="right"/>
            <w:rPr>
              <w:rFonts w:eastAsia="Calibri" w:cs="Times New Roman"/>
              <w:b/>
              <w:szCs w:val="16"/>
            </w:rPr>
          </w:pPr>
          <w:bookmarkStart w:id="4" w:name="bmkSymbols"/>
          <w:r w:rsidRPr="002F663C">
            <w:rPr>
              <w:rFonts w:eastAsia="Calibri" w:cs="Times New Roman"/>
              <w:b/>
              <w:szCs w:val="16"/>
            </w:rPr>
            <w:t>G/TBT/N/BRA/1204/Add.3</w:t>
          </w:r>
          <w:bookmarkEnd w:id="4"/>
        </w:p>
        <w:p w:rsidR="00C14444" w:rsidRPr="00C14444" w:rsidP="00C14444" w14:paraId="329A15DB" w14:textId="77777777">
          <w:pPr>
            <w:jc w:val="center"/>
            <w:rPr>
              <w:szCs w:val="16"/>
            </w:rPr>
          </w:pPr>
        </w:p>
      </w:tc>
    </w:tr>
    <w:tr w14:paraId="591D06C1"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9687889" w14:textId="77777777"/>
      </w:tc>
      <w:tc>
        <w:tcPr>
          <w:tcW w:w="5448" w:type="dxa"/>
          <w:gridSpan w:val="2"/>
          <w:shd w:val="clear" w:color="auto" w:fill="FFFFFF"/>
          <w:tcMar>
            <w:left w:w="108" w:type="dxa"/>
            <w:right w:w="108" w:type="dxa"/>
          </w:tcMar>
          <w:vAlign w:val="center"/>
        </w:tcPr>
        <w:p w:rsidR="00ED54E0" w:rsidRPr="00182B84" w:rsidP="00425DC5" w14:paraId="67E50C7D" w14:textId="77777777">
          <w:pPr>
            <w:jc w:val="right"/>
            <w:rPr>
              <w:szCs w:val="16"/>
            </w:rPr>
          </w:pPr>
          <w:bookmarkStart w:id="5" w:name="bmkDate"/>
          <w:r w:rsidRPr="00182B84">
            <w:rPr>
              <w:szCs w:val="16"/>
            </w:rPr>
            <w:t>16 September 2025</w:t>
          </w:r>
          <w:bookmarkEnd w:id="5"/>
        </w:p>
      </w:tc>
    </w:tr>
    <w:tr w14:paraId="3A85DC0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998F0CE" w14:textId="77777777">
          <w:pPr>
            <w:jc w:val="left"/>
            <w:rPr>
              <w:b/>
            </w:rPr>
          </w:pPr>
          <w:bookmarkStart w:id="6" w:name="bmkSerial"/>
          <w:r>
            <w:rPr>
              <w:b w:val="0"/>
              <w:color w:val="FF0000"/>
            </w:rPr>
            <w:t>(25-5737)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B5AEEB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362E03D3"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C5776DA"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2774F6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E5594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96471808">
    <w:abstractNumId w:val="9"/>
  </w:num>
  <w:num w:numId="2" w16cid:durableId="107438094">
    <w:abstractNumId w:val="7"/>
  </w:num>
  <w:num w:numId="3" w16cid:durableId="584075488">
    <w:abstractNumId w:val="6"/>
  </w:num>
  <w:num w:numId="4" w16cid:durableId="1322543692">
    <w:abstractNumId w:val="5"/>
  </w:num>
  <w:num w:numId="5" w16cid:durableId="501897539">
    <w:abstractNumId w:val="4"/>
  </w:num>
  <w:num w:numId="6" w16cid:durableId="647713072">
    <w:abstractNumId w:val="12"/>
  </w:num>
  <w:num w:numId="7" w16cid:durableId="1163660927">
    <w:abstractNumId w:val="11"/>
  </w:num>
  <w:num w:numId="8" w16cid:durableId="338388935">
    <w:abstractNumId w:val="10"/>
  </w:num>
  <w:num w:numId="9" w16cid:durableId="16569498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7342819">
    <w:abstractNumId w:val="13"/>
  </w:num>
  <w:num w:numId="11" w16cid:durableId="1359308657">
    <w:abstractNumId w:val="8"/>
  </w:num>
  <w:num w:numId="12" w16cid:durableId="1257401391">
    <w:abstractNumId w:val="3"/>
  </w:num>
  <w:num w:numId="13" w16cid:durableId="948585491">
    <w:abstractNumId w:val="2"/>
  </w:num>
  <w:num w:numId="14" w16cid:durableId="930818943">
    <w:abstractNumId w:val="1"/>
  </w:num>
  <w:num w:numId="15" w16cid:durableId="1950551946">
    <w:abstractNumId w:val="0"/>
  </w:num>
  <w:num w:numId="16" w16cid:durableId="95212852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82825"/>
    <w:rsid w:val="000923D1"/>
    <w:rsid w:val="000A0633"/>
    <w:rsid w:val="000A4945"/>
    <w:rsid w:val="000A4DE0"/>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8042E"/>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A2145"/>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47253"/>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5D1B"/>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3F99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in.gov.br/en/web/dou/-/portaria-n-559-de-12-de-setembro-de-2025-655741937" TargetMode="External" /><Relationship Id="rId8" Type="http://schemas.openxmlformats.org/officeDocument/2006/relationships/hyperlink" Target="https://members.wto.org/crnattachments/2025/TBT/BRA/modification/25_06070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Tipiani\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9788477A-7481-415F-900F-8EAC6779740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2025-09-16T08:03:00Z</dcterms:created>
  <dcterms:modified xsi:type="dcterms:W3CDTF">2025-09-16T08:25:00Z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