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531D9" w:rsidRPr="003A3E55" w:rsidP="003A3E55" w14:paraId="65F79F7A" w14:textId="77777777">
      <w:pPr>
        <w:pStyle w:val="Title"/>
        <w:rPr>
          <w:caps w:val="0"/>
          <w:kern w:val="0"/>
        </w:rPr>
      </w:pPr>
      <w:r w:rsidRPr="003A3E55">
        <w:rPr>
          <w:caps w:val="0"/>
          <w:kern w:val="0"/>
        </w:rPr>
        <w:t>NOTIFICACIÓN</w:t>
      </w:r>
    </w:p>
    <w:p w:rsidR="00B531D9" w:rsidRPr="003A3E55" w:rsidP="003A3E55" w14:paraId="67AE02AE" w14:textId="77777777">
      <w:pPr>
        <w:jc w:val="center"/>
      </w:pPr>
      <w:r w:rsidRPr="003A3E55">
        <w:t>Se da traslado de la notificación siguiente de conformidad con el artículo 10.6.</w:t>
      </w:r>
    </w:p>
    <w:p w:rsidR="00B531D9" w:rsidRPr="003A3E55" w:rsidP="003A3E55" w14:paraId="19A9B49D"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95"/>
        <w:gridCol w:w="8285"/>
      </w:tblGrid>
      <w:tr w14:paraId="25E4311A" w14:textId="77777777" w:rsidTr="000F6A25">
        <w:tblPrEx>
          <w:tblW w:w="5000" w:type="pct"/>
          <w:tblLayout w:type="fixed"/>
          <w:tblLook w:val="0000"/>
        </w:tblPrEx>
        <w:tc>
          <w:tcPr>
            <w:tcW w:w="695" w:type="dxa"/>
            <w:tcBorders>
              <w:top w:val="double" w:sz="4" w:space="0" w:color="auto"/>
            </w:tcBorders>
          </w:tcPr>
          <w:p w:rsidR="00A52F73" w:rsidRPr="003A3E55" w:rsidP="003A3E55" w14:paraId="1E82B7FD" w14:textId="77777777">
            <w:pPr>
              <w:spacing w:before="120" w:after="120"/>
              <w:rPr>
                <w:b/>
              </w:rPr>
            </w:pPr>
            <w:r w:rsidRPr="003A3E55">
              <w:rPr>
                <w:b/>
              </w:rPr>
              <w:t>1.</w:t>
            </w:r>
          </w:p>
        </w:tc>
        <w:tc>
          <w:tcPr>
            <w:tcW w:w="8285" w:type="dxa"/>
            <w:tcBorders>
              <w:top w:val="double" w:sz="4" w:space="0" w:color="auto"/>
            </w:tcBorders>
          </w:tcPr>
          <w:p w:rsidR="00A52F73" w:rsidRPr="003A3E55" w:rsidP="00946686" w14:paraId="17D92D4B" w14:textId="77777777">
            <w:pPr>
              <w:spacing w:before="120" w:after="120"/>
            </w:pPr>
            <w:r w:rsidRPr="003A3E55">
              <w:rPr>
                <w:b/>
              </w:rPr>
              <w:t>Miembro que notifica:</w:t>
            </w:r>
            <w:r w:rsidRPr="006A63E9" w:rsidR="00AF251E">
              <w:t xml:space="preserve"> </w:t>
            </w:r>
            <w:r w:rsidRPr="006A63E9" w:rsidR="00AF251E">
              <w:rPr>
                <w:u w:val="single"/>
              </w:rPr>
              <w:t>CHILE</w:t>
            </w:r>
          </w:p>
          <w:p w:rsidR="00A52F73" w:rsidRPr="003A3E55" w:rsidP="003A3E55" w14:paraId="01AB5B8F" w14:textId="77777777">
            <w:pPr>
              <w:spacing w:after="120"/>
            </w:pPr>
            <w:r w:rsidRPr="003A3E55">
              <w:rPr>
                <w:b/>
              </w:rPr>
              <w:t>Si procede, nombre del gobierno local de que se trate (artículos 3.2 y 7.2):</w:t>
            </w:r>
            <w:r w:rsidRPr="006A63E9" w:rsidR="00AF251E">
              <w:t xml:space="preserve"> </w:t>
            </w:r>
          </w:p>
        </w:tc>
      </w:tr>
      <w:tr w14:paraId="55544171" w14:textId="77777777" w:rsidTr="000F6A25">
        <w:tblPrEx>
          <w:tblW w:w="5000" w:type="pct"/>
          <w:tblLayout w:type="fixed"/>
          <w:tblLook w:val="0000"/>
        </w:tblPrEx>
        <w:tc>
          <w:tcPr>
            <w:tcW w:w="695" w:type="dxa"/>
          </w:tcPr>
          <w:p w:rsidR="00A52F73" w:rsidRPr="003A3E55" w:rsidP="003A3E55" w14:paraId="3E3C761C" w14:textId="77777777">
            <w:pPr>
              <w:spacing w:before="120" w:after="120"/>
              <w:rPr>
                <w:b/>
              </w:rPr>
            </w:pPr>
            <w:r w:rsidRPr="003A3E55">
              <w:rPr>
                <w:b/>
              </w:rPr>
              <w:t>2.</w:t>
            </w:r>
          </w:p>
        </w:tc>
        <w:tc>
          <w:tcPr>
            <w:tcW w:w="8285" w:type="dxa"/>
          </w:tcPr>
          <w:p w:rsidR="00A52F73" w:rsidRPr="003A3E55" w:rsidP="00C94F02" w14:paraId="308BDB7A" w14:textId="77777777">
            <w:pPr>
              <w:spacing w:before="120" w:after="120"/>
            </w:pPr>
            <w:r w:rsidRPr="003A3E55">
              <w:rPr>
                <w:b/>
              </w:rPr>
              <w:t>Organismo responsable:</w:t>
            </w:r>
            <w:r w:rsidRPr="003A3E55" w:rsidR="00AF251E">
              <w:t xml:space="preserve"> </w:t>
            </w:r>
          </w:p>
          <w:p w:rsidR="00AF251E" w:rsidRPr="003A3E55" w:rsidP="00C94F02" w14:paraId="006F9FDB" w14:textId="77777777">
            <w:pPr>
              <w:spacing w:after="120"/>
            </w:pPr>
            <w:r w:rsidRPr="003A3E55">
              <w:t>Ministerio de Vivienda y Urbanismo (MINVU)</w:t>
            </w:r>
          </w:p>
        </w:tc>
      </w:tr>
      <w:tr w14:paraId="0400E626" w14:textId="77777777" w:rsidTr="000F6A25">
        <w:tblPrEx>
          <w:tblW w:w="5000" w:type="pct"/>
          <w:tblLayout w:type="fixed"/>
          <w:tblLook w:val="0000"/>
        </w:tblPrEx>
        <w:tc>
          <w:tcPr>
            <w:tcW w:w="695" w:type="dxa"/>
          </w:tcPr>
          <w:p w:rsidR="00A52F73" w:rsidRPr="003A3E55" w:rsidP="003A3E55" w14:paraId="1C5F5E53" w14:textId="77777777">
            <w:pPr>
              <w:spacing w:before="120" w:after="120"/>
              <w:rPr>
                <w:b/>
              </w:rPr>
            </w:pPr>
            <w:r w:rsidRPr="003A3E55">
              <w:rPr>
                <w:b/>
              </w:rPr>
              <w:t>3.</w:t>
            </w:r>
          </w:p>
        </w:tc>
        <w:tc>
          <w:tcPr>
            <w:tcW w:w="8285" w:type="dxa"/>
          </w:tcPr>
          <w:p w:rsidR="00A52F73" w:rsidRPr="003A3E55" w:rsidP="003A3E55" w14:paraId="11B26607" w14:textId="77777777">
            <w:pPr>
              <w:spacing w:before="120" w:after="120"/>
            </w:pPr>
            <w:r w:rsidRPr="003A3E55">
              <w:rPr>
                <w:b/>
              </w:rPr>
              <w:t>Notificación hecha en virtud del artículo 2.9.2 [ ], 2.10.1 [ ], 5.6.2 [X], 5.7.1 [ ],</w:t>
            </w:r>
            <w:r w:rsidR="00ED3396">
              <w:rPr>
                <w:b/>
              </w:rPr>
              <w:t xml:space="preserve"> </w:t>
            </w:r>
            <w:r w:rsidR="001B6B1E">
              <w:rPr>
                <w:b/>
              </w:rPr>
              <w:t>3.2 [ ], 7.2 [ ],</w:t>
            </w:r>
            <w:r w:rsidRPr="003A3E55">
              <w:rPr>
                <w:b/>
              </w:rPr>
              <w:t xml:space="preserve"> o en virtud de</w:t>
            </w:r>
            <w:r w:rsidR="008E4B39">
              <w:rPr>
                <w:b/>
              </w:rPr>
              <w:t>:</w:t>
            </w:r>
            <w:r w:rsidR="001B6B1E">
              <w:t xml:space="preserve"> </w:t>
            </w:r>
          </w:p>
        </w:tc>
      </w:tr>
      <w:tr w14:paraId="3B410AFD" w14:textId="77777777" w:rsidTr="000F6A25">
        <w:tblPrEx>
          <w:tblW w:w="5000" w:type="pct"/>
          <w:tblLayout w:type="fixed"/>
          <w:tblLook w:val="0000"/>
        </w:tblPrEx>
        <w:tc>
          <w:tcPr>
            <w:tcW w:w="695" w:type="dxa"/>
          </w:tcPr>
          <w:p w:rsidR="00A52F73" w:rsidRPr="003A3E55" w:rsidP="003A3E55" w14:paraId="3189FDD9" w14:textId="77777777">
            <w:pPr>
              <w:spacing w:before="120" w:after="120"/>
              <w:rPr>
                <w:b/>
              </w:rPr>
            </w:pPr>
            <w:r w:rsidRPr="003A3E55">
              <w:rPr>
                <w:b/>
              </w:rPr>
              <w:t>4.</w:t>
            </w:r>
          </w:p>
        </w:tc>
        <w:tc>
          <w:tcPr>
            <w:tcW w:w="8285" w:type="dxa"/>
          </w:tcPr>
          <w:p w:rsidR="00A52F73" w:rsidRPr="003A3E55" w:rsidP="003A3E55" w14:paraId="15DC3099" w14:textId="77777777">
            <w:pPr>
              <w:spacing w:before="120" w:after="120"/>
            </w:pPr>
            <w:r w:rsidRPr="000C0749">
              <w:rPr>
                <w:b/>
              </w:rPr>
              <w:t>Productos abarcados (código del SA o líneas arancelarias nacionales. Podrá indicarse además, cuando proceda, el número de partida de la ICS):</w:t>
            </w:r>
            <w:r w:rsidRPr="003A3E55" w:rsidR="00AF251E">
              <w:t xml:space="preserve"> Hormigón con fibras</w:t>
            </w:r>
          </w:p>
        </w:tc>
      </w:tr>
      <w:tr w14:paraId="445DDEA4" w14:textId="77777777" w:rsidTr="000F6A25">
        <w:tblPrEx>
          <w:tblW w:w="5000" w:type="pct"/>
          <w:tblLayout w:type="fixed"/>
          <w:tblLook w:val="0000"/>
        </w:tblPrEx>
        <w:tc>
          <w:tcPr>
            <w:tcW w:w="695" w:type="dxa"/>
          </w:tcPr>
          <w:p w:rsidR="00A52F73" w:rsidRPr="003A3E55" w:rsidP="003A3E55" w14:paraId="494F6899" w14:textId="77777777">
            <w:pPr>
              <w:spacing w:before="120" w:after="120"/>
              <w:rPr>
                <w:b/>
              </w:rPr>
            </w:pPr>
            <w:r w:rsidRPr="003A3E55">
              <w:rPr>
                <w:b/>
              </w:rPr>
              <w:t>5.</w:t>
            </w:r>
          </w:p>
        </w:tc>
        <w:tc>
          <w:tcPr>
            <w:tcW w:w="8285" w:type="dxa"/>
          </w:tcPr>
          <w:p w:rsidR="00A52F73" w:rsidP="003A3E55" w14:paraId="066C8383" w14:textId="77777777">
            <w:pPr>
              <w:spacing w:before="120" w:after="120"/>
            </w:pPr>
            <w:r w:rsidRPr="000C0749">
              <w:rPr>
                <w:b/>
              </w:rPr>
              <w:t>Datos del documento notificado (</w:t>
            </w:r>
            <w:r w:rsidRPr="006E2C51" w:rsidR="006E2C51">
              <w:rPr>
                <w:b/>
              </w:rPr>
              <w:t>título, número de páginas e idioma(s), medio de acceso</w:t>
            </w:r>
            <w:r w:rsidRPr="000C0749">
              <w:rPr>
                <w:b/>
              </w:rPr>
              <w:t>):</w:t>
            </w:r>
            <w:r w:rsidRPr="003A3E55" w:rsidR="00AF251E">
              <w:t xml:space="preserve"> Norma Chilena NCh3624:2022 Hormigón con fibras - Determinación de la resistencia a la tracción por flexión (límite de proporcionalidad (LOP), resistencia residual) - Método de ensayo.</w:t>
            </w:r>
          </w:p>
          <w:p w:rsidR="00145C22" w:rsidRPr="00F70F54" w:rsidP="003A3E55" w14:paraId="0BFDE879" w14:textId="77777777">
            <w:pPr>
              <w:spacing w:before="120" w:after="120"/>
              <w:rPr>
                <w:bCs/>
              </w:rPr>
            </w:pPr>
            <w:r w:rsidRPr="000C0749">
              <w:rPr>
                <w:b/>
              </w:rPr>
              <w:t>Enlace al documento notificado y/o información de contacto del organismo o autoridad que puede facilitar una copia del documento notificado previa petición:</w:t>
            </w:r>
            <w:r w:rsidR="00F70F54">
              <w:rPr>
                <w:bCs/>
              </w:rPr>
              <w:t xml:space="preserve"> </w:t>
            </w:r>
          </w:p>
          <w:p w:rsidR="00F70F54" w:rsidP="003A3E55" w14:paraId="26CC200F" w14:textId="77777777">
            <w:pPr>
              <w:rPr>
                <w:bCs/>
              </w:rPr>
            </w:pPr>
            <w:r>
              <w:rPr>
                <w:bCs/>
              </w:rPr>
              <w:t>Subsecretaría de Relaciones Económicas Internacionales</w:t>
            </w:r>
          </w:p>
          <w:p w:rsidR="00F70F54" w:rsidP="003A3E55" w14:paraId="7FF69877" w14:textId="77777777">
            <w:pPr>
              <w:rPr>
                <w:bCs/>
              </w:rPr>
            </w:pPr>
            <w:r>
              <w:rPr>
                <w:bCs/>
              </w:rPr>
              <w:t>Ministerio de Relaciones Exteriores</w:t>
            </w:r>
          </w:p>
          <w:p w:rsidR="00F70F54" w:rsidP="003A3E55" w14:paraId="32441633" w14:textId="77777777">
            <w:pPr>
              <w:rPr>
                <w:bCs/>
              </w:rPr>
            </w:pPr>
            <w:r>
              <w:rPr>
                <w:bCs/>
              </w:rPr>
              <w:t>Teatinos 180, piso 11</w:t>
            </w:r>
          </w:p>
          <w:p w:rsidR="00F70F54" w:rsidP="003A3E55" w14:paraId="79147DDD" w14:textId="77777777">
            <w:pPr>
              <w:rPr>
                <w:bCs/>
              </w:rPr>
            </w:pPr>
            <w:r>
              <w:rPr>
                <w:bCs/>
              </w:rPr>
              <w:t>Teléfono: (+56)- 2- 2827 5251</w:t>
            </w:r>
          </w:p>
          <w:p w:rsidR="00F70F54" w:rsidP="003A3E55" w14:paraId="222D713C" w14:textId="77777777">
            <w:pPr>
              <w:spacing w:after="120"/>
              <w:rPr>
                <w:bCs/>
              </w:rPr>
            </w:pPr>
            <w:r>
              <w:rPr>
                <w:bCs/>
              </w:rPr>
              <w:t xml:space="preserve">Correo electrónico: mailto: </w:t>
            </w:r>
            <w:hyperlink r:id="rId4" w:history="1">
              <w:r>
                <w:rPr>
                  <w:bCs/>
                  <w:color w:val="0000FF"/>
                  <w:u w:val="single"/>
                </w:rPr>
                <w:t>tbt_chile@subrei.gob.cl</w:t>
              </w:r>
            </w:hyperlink>
          </w:p>
        </w:tc>
      </w:tr>
      <w:tr w14:paraId="1521FA91" w14:textId="77777777" w:rsidTr="000F6A25">
        <w:tblPrEx>
          <w:tblW w:w="5000" w:type="pct"/>
          <w:tblLayout w:type="fixed"/>
          <w:tblLook w:val="0000"/>
        </w:tblPrEx>
        <w:tc>
          <w:tcPr>
            <w:tcW w:w="695" w:type="dxa"/>
          </w:tcPr>
          <w:p w:rsidR="00A52F73" w:rsidRPr="003A3E55" w:rsidP="003A3E55" w14:paraId="60331D3B" w14:textId="77777777">
            <w:pPr>
              <w:spacing w:before="120" w:after="120"/>
              <w:rPr>
                <w:b/>
              </w:rPr>
            </w:pPr>
            <w:r w:rsidRPr="003A3E55">
              <w:rPr>
                <w:b/>
              </w:rPr>
              <w:t>6.</w:t>
            </w:r>
          </w:p>
        </w:tc>
        <w:tc>
          <w:tcPr>
            <w:tcW w:w="8285" w:type="dxa"/>
          </w:tcPr>
          <w:p w:rsidR="00A52F73" w:rsidRPr="003A3E55" w:rsidP="003A3E55" w14:paraId="23F5509A" w14:textId="77777777">
            <w:pPr>
              <w:spacing w:before="120" w:after="120"/>
            </w:pPr>
            <w:r w:rsidRPr="000C0749">
              <w:rPr>
                <w:b/>
              </w:rPr>
              <w:t>Descripción del contenido:</w:t>
            </w:r>
            <w:r w:rsidRPr="003A3E55" w:rsidR="00AF251E">
              <w:t xml:space="preserve"> Esta norma especifica un método de determinación de la resistencia a la tracción por flexión del hormigón con fibras sobre probetas moldeadas. El método permite determinar el límite de proporcionalidad (LOP) y un conjunto de valores de la resistencia residual a la tracción por flexión. Este método de ensayo está previsto para fibras de una longitud máxima de 60 mm. Dicho método puede aplicarse igualmente para una combinación de distintos tipos de fibras.</w:t>
            </w:r>
          </w:p>
        </w:tc>
      </w:tr>
      <w:tr w14:paraId="58F5BFCE" w14:textId="77777777" w:rsidTr="000F6A25">
        <w:tblPrEx>
          <w:tblW w:w="5000" w:type="pct"/>
          <w:tblLayout w:type="fixed"/>
          <w:tblLook w:val="0000"/>
        </w:tblPrEx>
        <w:tc>
          <w:tcPr>
            <w:tcW w:w="695" w:type="dxa"/>
          </w:tcPr>
          <w:p w:rsidR="00A52F73" w:rsidRPr="003A3E55" w:rsidP="003A3E55" w14:paraId="53963F40" w14:textId="77777777">
            <w:pPr>
              <w:spacing w:before="120" w:after="120"/>
              <w:rPr>
                <w:b/>
              </w:rPr>
            </w:pPr>
            <w:r w:rsidRPr="003A3E55">
              <w:rPr>
                <w:b/>
              </w:rPr>
              <w:t>7.</w:t>
            </w:r>
          </w:p>
        </w:tc>
        <w:tc>
          <w:tcPr>
            <w:tcW w:w="8285" w:type="dxa"/>
          </w:tcPr>
          <w:p w:rsidR="00A52F73" w:rsidRPr="003A3E55" w:rsidP="00A5462B" w14:paraId="46056B64" w14:textId="77777777">
            <w:pPr>
              <w:spacing w:before="120" w:after="120"/>
            </w:pPr>
            <w:r w:rsidRPr="000C0749">
              <w:rPr>
                <w:b/>
              </w:rPr>
              <w:t>Objetivo y razón de ser, incluida, cuando proceda, la naturaleza de los problemas urgentes:</w:t>
            </w:r>
            <w:r w:rsidRPr="003A3E55" w:rsidR="00412DAF">
              <w:t xml:space="preserve"> Prescripciones en materia de calidad</w:t>
            </w:r>
          </w:p>
        </w:tc>
      </w:tr>
      <w:tr w14:paraId="27DE3F61" w14:textId="77777777" w:rsidTr="000F6A25">
        <w:tblPrEx>
          <w:tblW w:w="5000" w:type="pct"/>
          <w:tblLayout w:type="fixed"/>
          <w:tblLook w:val="0000"/>
        </w:tblPrEx>
        <w:tc>
          <w:tcPr>
            <w:tcW w:w="695" w:type="dxa"/>
          </w:tcPr>
          <w:p w:rsidR="00A52F73" w:rsidRPr="003A3E55" w:rsidP="00617B12" w14:paraId="66CC31ED" w14:textId="77777777">
            <w:pPr>
              <w:spacing w:before="120" w:after="120"/>
              <w:rPr>
                <w:b/>
              </w:rPr>
            </w:pPr>
            <w:r w:rsidRPr="003A3E55">
              <w:rPr>
                <w:b/>
              </w:rPr>
              <w:t>8.</w:t>
            </w:r>
          </w:p>
        </w:tc>
        <w:tc>
          <w:tcPr>
            <w:tcW w:w="8285" w:type="dxa"/>
          </w:tcPr>
          <w:p w:rsidR="00145C22" w:rsidRPr="00F70F54" w:rsidP="005037AE" w14:paraId="42A4471C" w14:textId="77777777">
            <w:pPr>
              <w:spacing w:before="120" w:after="120"/>
              <w:rPr>
                <w:bCs/>
              </w:rPr>
            </w:pPr>
            <w:r w:rsidRPr="000C0749">
              <w:rPr>
                <w:b/>
              </w:rPr>
              <w:t>Documentos pertinentes:</w:t>
            </w:r>
            <w:r w:rsidRPr="003A3E55" w:rsidR="00AF251E">
              <w:t xml:space="preserve"> </w:t>
            </w:r>
          </w:p>
          <w:p w:rsidR="00AF251E" w:rsidRPr="003A3E55" w:rsidP="005037AE" w14:paraId="3348DA3C" w14:textId="77777777">
            <w:pPr>
              <w:numPr>
                <w:ilvl w:val="0"/>
                <w:numId w:val="16"/>
              </w:numPr>
              <w:spacing w:before="120" w:after="120"/>
            </w:pPr>
            <w:r w:rsidRPr="003A3E55">
              <w:t>Decreto Supremo N°47, 1992 – Ordenanza General de Urbanismo y Construcciones, Actualizada al 27 de junio del 2025, Modificada por D.S. N°02 – Diario Oficial del 23 de junio del 2025 y rectificado el 27 de junio del 2025.</w:t>
            </w:r>
          </w:p>
          <w:p w:rsidR="00AF251E" w:rsidRPr="003A3E55" w:rsidP="005037AE" w14:paraId="0CE8FA34" w14:textId="77777777">
            <w:pPr>
              <w:numPr>
                <w:ilvl w:val="0"/>
                <w:numId w:val="16"/>
              </w:numPr>
              <w:spacing w:before="120" w:after="120"/>
            </w:pPr>
            <w:r w:rsidRPr="003A3E55">
              <w:t xml:space="preserve">UNE-EN 14651:2007 Método de Ensayo para hormigón con fibras metálicas - Determinación de la resistencia a la tracción por flexión (límite de </w:t>
            </w:r>
            <w:r w:rsidRPr="003A3E55">
              <w:t>proporcionalidad (LOP), resistencia residual), para precisar, actualizar conceptos y procedimientos acordes a las nuevas opciones existentes en el mercado.</w:t>
            </w:r>
          </w:p>
          <w:p w:rsidR="00AF251E" w:rsidRPr="003A3E55" w:rsidP="005037AE" w14:paraId="60D35E87" w14:textId="77777777">
            <w:pPr>
              <w:numPr>
                <w:ilvl w:val="0"/>
                <w:numId w:val="16"/>
              </w:numPr>
              <w:spacing w:before="120" w:after="120"/>
            </w:pPr>
            <w:r w:rsidRPr="003A3E55">
              <w:t>NCh1017 Hormigón - Confección en obra y curado de probetas para ensayos de comprensión, tracción por flexión y por hendimiento.</w:t>
            </w:r>
          </w:p>
        </w:tc>
      </w:tr>
      <w:tr w14:paraId="2165C959" w14:textId="77777777" w:rsidTr="000F6A25">
        <w:tblPrEx>
          <w:tblW w:w="5000" w:type="pct"/>
          <w:tblLayout w:type="fixed"/>
          <w:tblLook w:val="0000"/>
        </w:tblPrEx>
        <w:tc>
          <w:tcPr>
            <w:tcW w:w="695" w:type="dxa"/>
          </w:tcPr>
          <w:p w:rsidR="00AF251E" w:rsidRPr="003A3E55" w:rsidP="003A3E55" w14:paraId="14323A04" w14:textId="77777777">
            <w:pPr>
              <w:spacing w:before="120" w:after="120"/>
              <w:rPr>
                <w:b/>
              </w:rPr>
            </w:pPr>
            <w:r w:rsidRPr="003A3E55">
              <w:rPr>
                <w:b/>
              </w:rPr>
              <w:t>9.</w:t>
            </w:r>
          </w:p>
        </w:tc>
        <w:tc>
          <w:tcPr>
            <w:tcW w:w="8285" w:type="dxa"/>
          </w:tcPr>
          <w:p w:rsidR="00AF251E" w:rsidRPr="003A3E55" w:rsidP="009F7158" w14:paraId="65E873C2" w14:textId="77777777">
            <w:pPr>
              <w:spacing w:before="120" w:after="120"/>
              <w:rPr>
                <w:bCs/>
              </w:rPr>
            </w:pPr>
            <w:r w:rsidRPr="000C0749">
              <w:rPr>
                <w:b/>
              </w:rPr>
              <w:t>Fecha propuesta de adopción:</w:t>
            </w:r>
            <w:r w:rsidRPr="006A63E9">
              <w:t xml:space="preserve"> Por determinar</w:t>
            </w:r>
          </w:p>
          <w:p w:rsidR="00AF251E" w:rsidRPr="003A3E55" w:rsidP="009F7158" w14:paraId="21ADBE2F" w14:textId="77777777">
            <w:pPr>
              <w:spacing w:after="120"/>
              <w:rPr>
                <w:b/>
              </w:rPr>
            </w:pPr>
            <w:r w:rsidRPr="000C0749">
              <w:rPr>
                <w:b/>
              </w:rPr>
              <w:t>Fecha propuesta de adopción y entrada en vigor:</w:t>
            </w:r>
            <w:r w:rsidRPr="006A63E9">
              <w:t xml:space="preserve"> Por determinar</w:t>
            </w:r>
          </w:p>
        </w:tc>
      </w:tr>
      <w:tr w14:paraId="06A89DA0" w14:textId="77777777" w:rsidTr="000F6A25">
        <w:tblPrEx>
          <w:tblW w:w="5000" w:type="pct"/>
          <w:tblLayout w:type="fixed"/>
          <w:tblLook w:val="0000"/>
        </w:tblPrEx>
        <w:tc>
          <w:tcPr>
            <w:tcW w:w="695" w:type="dxa"/>
            <w:tcBorders>
              <w:bottom w:val="double" w:sz="4" w:space="0" w:color="auto"/>
            </w:tcBorders>
          </w:tcPr>
          <w:p w:rsidR="00A52F73" w:rsidRPr="003A3E55" w:rsidP="003A3E55" w14:paraId="58EA1E9E" w14:textId="77777777">
            <w:pPr>
              <w:spacing w:before="120" w:after="120"/>
              <w:rPr>
                <w:b/>
              </w:rPr>
            </w:pPr>
            <w:r w:rsidRPr="003A3E55">
              <w:rPr>
                <w:b/>
              </w:rPr>
              <w:t>10.</w:t>
            </w:r>
          </w:p>
        </w:tc>
        <w:tc>
          <w:tcPr>
            <w:tcW w:w="8285" w:type="dxa"/>
            <w:tcBorders>
              <w:bottom w:val="double" w:sz="4" w:space="0" w:color="auto"/>
            </w:tcBorders>
          </w:tcPr>
          <w:p w:rsidR="005F0B7B" w:rsidRPr="00F70F54" w:rsidP="005F0B7B" w14:paraId="28A57196" w14:textId="77777777">
            <w:pPr>
              <w:tabs>
                <w:tab w:val="left" w:pos="1418"/>
                <w:tab w:val="left" w:pos="2127"/>
                <w:tab w:val="left" w:pos="2835"/>
                <w:tab w:val="left" w:pos="3402"/>
              </w:tabs>
              <w:spacing w:before="120" w:after="120"/>
              <w:rPr>
                <w:bCs/>
              </w:rPr>
            </w:pPr>
            <w:r w:rsidRPr="000C0749">
              <w:rPr>
                <w:b/>
              </w:rPr>
              <w:t>Presentación de observaciones</w:t>
            </w:r>
          </w:p>
          <w:p w:rsidR="00A52F73" w:rsidP="003A3E55" w14:paraId="6E034754" w14:textId="77777777">
            <w:pPr>
              <w:spacing w:before="120" w:after="120"/>
              <w:rPr>
                <w:bCs/>
              </w:rPr>
            </w:pPr>
            <w:r w:rsidRPr="003A3E55">
              <w:rPr>
                <w:b/>
              </w:rPr>
              <w:t>Fecha límite para la presentación de observaciones:</w:t>
            </w:r>
            <w:r w:rsidRPr="003A3E55" w:rsidR="00AF251E">
              <w:t xml:space="preserve"> 9 de noviembre de 2025</w:t>
            </w:r>
          </w:p>
          <w:p w:rsidR="005F0B7B" w:rsidRPr="000C0749" w:rsidP="005F0B7B" w14:paraId="0ED4586E" w14:textId="77777777">
            <w:pPr>
              <w:tabs>
                <w:tab w:val="left" w:pos="1418"/>
                <w:tab w:val="left" w:pos="2127"/>
                <w:tab w:val="left" w:pos="2835"/>
                <w:tab w:val="left" w:pos="3402"/>
              </w:tabs>
              <w:spacing w:before="120" w:after="120"/>
              <w:rPr>
                <w:b/>
                <w:bCs/>
              </w:rPr>
            </w:pPr>
            <w:r w:rsidRPr="000C0749">
              <w:rPr>
                <w:b/>
              </w:rPr>
              <w:t>[X] 60 días a partir de la fecha de notificación</w:t>
            </w:r>
            <w:r w:rsidRPr="00213FCE" w:rsidR="00213FCE">
              <w:rPr>
                <w:bCs/>
              </w:rPr>
              <w:t xml:space="preserve"> </w:t>
            </w:r>
          </w:p>
          <w:p w:rsidR="005F0B7B" w:rsidRPr="00F70F54" w:rsidP="003A3E55" w14:paraId="035131A2" w14:textId="77777777">
            <w:pPr>
              <w:spacing w:before="120" w:after="120"/>
              <w:rPr>
                <w:bCs/>
              </w:rPr>
            </w:pPr>
            <w:r w:rsidRPr="000C0749">
              <w:rPr>
                <w:b/>
              </w:rPr>
              <w:t>Datos de contacto del organismo o la autoridad encargados de dar trámite a las observaciones sobre la notificación de que se trate:</w:t>
            </w:r>
            <w:r w:rsidR="00F70F54">
              <w:rPr>
                <w:bCs/>
              </w:rPr>
              <w:t xml:space="preserve"> </w:t>
            </w:r>
          </w:p>
          <w:p w:rsidR="00F70F54" w:rsidP="003A3E55" w14:paraId="5CE9B3C5" w14:textId="77777777">
            <w:pPr>
              <w:rPr>
                <w:bCs/>
              </w:rPr>
            </w:pPr>
            <w:r>
              <w:rPr>
                <w:bCs/>
              </w:rPr>
              <w:t>Subsecretaría de Relaciones Económicas Internacionales</w:t>
            </w:r>
          </w:p>
          <w:p w:rsidR="00F70F54" w:rsidP="003A3E55" w14:paraId="0CA274F3" w14:textId="77777777">
            <w:pPr>
              <w:rPr>
                <w:bCs/>
              </w:rPr>
            </w:pPr>
            <w:r>
              <w:rPr>
                <w:bCs/>
              </w:rPr>
              <w:t>Ministerio de Relaciones Exteriores</w:t>
            </w:r>
          </w:p>
          <w:p w:rsidR="00F70F54" w:rsidP="003A3E55" w14:paraId="4F6D335E" w14:textId="77777777">
            <w:pPr>
              <w:rPr>
                <w:bCs/>
              </w:rPr>
            </w:pPr>
            <w:r>
              <w:rPr>
                <w:bCs/>
              </w:rPr>
              <w:t>Teatinos 180, piso 11</w:t>
            </w:r>
          </w:p>
          <w:p w:rsidR="00F70F54" w:rsidP="003A3E55" w14:paraId="2B58739E" w14:textId="77777777">
            <w:pPr>
              <w:rPr>
                <w:bCs/>
              </w:rPr>
            </w:pPr>
            <w:r>
              <w:rPr>
                <w:bCs/>
              </w:rPr>
              <w:t>Teléfono: (+56)- 2- 2827 5251</w:t>
            </w:r>
          </w:p>
          <w:p w:rsidR="00F70F54" w:rsidP="003A3E55" w14:paraId="7B583F66" w14:textId="77777777">
            <w:pPr>
              <w:rPr>
                <w:bCs/>
              </w:rPr>
            </w:pPr>
            <w:r>
              <w:rPr>
                <w:bCs/>
              </w:rPr>
              <w:t xml:space="preserve">Correo electrónico: mailto: </w:t>
            </w:r>
            <w:hyperlink r:id="rId4" w:history="1">
              <w:r>
                <w:rPr>
                  <w:bCs/>
                  <w:color w:val="0000FF"/>
                  <w:u w:val="single"/>
                </w:rPr>
                <w:t>tbt_chile@subrei.gob.cl</w:t>
              </w:r>
            </w:hyperlink>
          </w:p>
          <w:p w:rsidR="00F70F54" w:rsidP="003A3E55" w14:paraId="03852571" w14:textId="77777777">
            <w:pPr>
              <w:rPr>
                <w:bCs/>
              </w:rPr>
            </w:pPr>
            <w:r>
              <w:rPr>
                <w:bCs/>
              </w:rPr>
              <w:t>Para acceder a la visualización de dicha norma, debe realizarlo a través del siguiente sitio</w:t>
            </w:r>
          </w:p>
          <w:p w:rsidR="00F70F54" w:rsidP="003A3E55" w14:paraId="25FA1D6B" w14:textId="77777777">
            <w:pPr>
              <w:rPr>
                <w:bCs/>
              </w:rPr>
            </w:pPr>
            <w:r>
              <w:rPr>
                <w:bCs/>
              </w:rPr>
              <w:t xml:space="preserve">web: </w:t>
            </w:r>
            <w:hyperlink r:id="rId5" w:tgtFrame="_blank" w:history="1">
              <w:r>
                <w:rPr>
                  <w:bCs/>
                  <w:color w:val="0000FF"/>
                  <w:u w:val="single"/>
                </w:rPr>
                <w:t>https://www.inncoleccion.cl/</w:t>
              </w:r>
            </w:hyperlink>
            <w:r>
              <w:rPr>
                <w:bCs/>
              </w:rPr>
              <w:t xml:space="preserve"> y digitar los siguientes datos:</w:t>
            </w:r>
          </w:p>
          <w:p w:rsidR="00F70F54" w:rsidP="003A3E55" w14:paraId="074762A6" w14:textId="77777777">
            <w:pPr>
              <w:rPr>
                <w:bCs/>
              </w:rPr>
            </w:pPr>
            <w:r>
              <w:rPr>
                <w:bCs/>
              </w:rPr>
              <w:t>Empresa: SUBREI-005-25</w:t>
            </w:r>
          </w:p>
          <w:p w:rsidR="00F70F54" w:rsidP="003A3E55" w14:paraId="58A02670" w14:textId="77777777">
            <w:pPr>
              <w:rPr>
                <w:bCs/>
              </w:rPr>
            </w:pPr>
            <w:r>
              <w:rPr>
                <w:bCs/>
              </w:rPr>
              <w:t>Usuario: subrei</w:t>
            </w:r>
          </w:p>
          <w:p w:rsidR="00F70F54" w:rsidP="003A3E55" w14:paraId="12EF7001" w14:textId="77777777">
            <w:pPr>
              <w:spacing w:after="120"/>
              <w:rPr>
                <w:bCs/>
              </w:rPr>
            </w:pPr>
            <w:r>
              <w:rPr>
                <w:bCs/>
              </w:rPr>
              <w:t>Contraseña: subrei</w:t>
            </w:r>
          </w:p>
        </w:tc>
      </w:tr>
    </w:tbl>
    <w:p w:rsidR="00AF251E" w:rsidRPr="003A3E55" w:rsidP="00C94F02" w14:paraId="0DB3ACA4" w14:textId="77777777">
      <w:pPr>
        <w:jc w:val="center"/>
      </w:pPr>
    </w:p>
    <w:sectPr w:rsidSect="00AE3C0C">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4F7960B8" w14:textId="77777777">
    <w:pPr>
      <w:pStyle w:val="Footer"/>
    </w:pPr>
    <w:r w:rsidRPr="003A3E5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rsidP="00B531D9" w14:paraId="1B9780E9" w14:textId="77777777">
    <w:pPr>
      <w:pStyle w:val="Footer"/>
    </w:pPr>
    <w:r w:rsidRPr="003A3E55">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14:paraId="56EC0B35" w14:textId="77777777">
    <w:r w:rsidRPr="003A3E5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3570202F" w14:textId="77777777">
    <w:pPr>
      <w:pStyle w:val="Header"/>
      <w:pBdr>
        <w:bottom w:val="single" w:sz="4" w:space="1" w:color="auto"/>
      </w:pBdr>
      <w:tabs>
        <w:tab w:val="clear" w:pos="4513"/>
        <w:tab w:val="clear" w:pos="9027"/>
      </w:tabs>
      <w:jc w:val="center"/>
    </w:pPr>
    <w:r w:rsidRPr="003A3E55">
      <w:t>tbtSymbol</w:t>
    </w:r>
  </w:p>
  <w:p w:rsidR="00B531D9" w:rsidRPr="003A3E55" w:rsidP="00B531D9" w14:paraId="298F866A" w14:textId="77777777">
    <w:pPr>
      <w:pStyle w:val="Header"/>
      <w:pBdr>
        <w:bottom w:val="single" w:sz="4" w:space="1" w:color="auto"/>
      </w:pBdr>
      <w:tabs>
        <w:tab w:val="clear" w:pos="4513"/>
        <w:tab w:val="clear" w:pos="9027"/>
      </w:tabs>
      <w:jc w:val="center"/>
    </w:pPr>
  </w:p>
  <w:p w:rsidR="00B531D9" w:rsidRPr="003A3E55" w:rsidP="00B531D9" w14:paraId="02245419"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1</w:t>
    </w:r>
    <w:r w:rsidRPr="003A3E55">
      <w:fldChar w:fldCharType="end"/>
    </w:r>
    <w:r w:rsidRPr="003A3E55">
      <w:t xml:space="preserve"> -</w:t>
    </w:r>
  </w:p>
  <w:p w:rsidR="00B531D9" w:rsidRPr="003A3E55" w:rsidP="00B531D9" w14:paraId="46BAF06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53CAE21E" w14:textId="77777777">
    <w:pPr>
      <w:pStyle w:val="Header"/>
      <w:pBdr>
        <w:bottom w:val="single" w:sz="4" w:space="1" w:color="auto"/>
      </w:pBdr>
      <w:tabs>
        <w:tab w:val="clear" w:pos="4513"/>
        <w:tab w:val="clear" w:pos="9027"/>
      </w:tabs>
      <w:jc w:val="center"/>
    </w:pPr>
    <w:bookmarkStart w:id="0" w:name="spsSymbolHeader"/>
    <w:r w:rsidRPr="003A3E55">
      <w:t>G/TBT/N/CHL/753</w:t>
    </w:r>
    <w:bookmarkEnd w:id="0"/>
  </w:p>
  <w:p w:rsidR="00B531D9" w:rsidRPr="003A3E55" w:rsidP="00B531D9" w14:paraId="29518C11" w14:textId="77777777">
    <w:pPr>
      <w:pStyle w:val="Header"/>
      <w:pBdr>
        <w:bottom w:val="single" w:sz="4" w:space="1" w:color="auto"/>
      </w:pBdr>
      <w:tabs>
        <w:tab w:val="clear" w:pos="4513"/>
        <w:tab w:val="clear" w:pos="9027"/>
      </w:tabs>
      <w:jc w:val="center"/>
    </w:pPr>
  </w:p>
  <w:p w:rsidR="00B531D9" w:rsidRPr="003A3E55" w:rsidP="00B531D9" w14:paraId="3877229F"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2</w:t>
    </w:r>
    <w:r w:rsidRPr="003A3E55">
      <w:fldChar w:fldCharType="end"/>
    </w:r>
    <w:r w:rsidRPr="003A3E55">
      <w:t xml:space="preserve"> -</w:t>
    </w:r>
  </w:p>
  <w:p w:rsidR="00DD65B2" w:rsidRPr="003A3E55" w:rsidP="00B531D9" w14:paraId="4D77FB5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F4495A3" w14:textId="77777777" w:rsidTr="004D5D05">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674766" w14:paraId="1472ACD4" w14:textId="77777777">
          <w:pPr>
            <w:rPr>
              <w:noProof/>
              <w:szCs w:val="18"/>
              <w:lang w:eastAsia="en-GB"/>
            </w:rPr>
          </w:pPr>
          <w:bookmarkStart w:id="1"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674766" w14:paraId="0E5CF58B" w14:textId="77777777">
          <w:pPr>
            <w:jc w:val="right"/>
            <w:rPr>
              <w:b/>
              <w:color w:val="FF0000"/>
              <w:szCs w:val="18"/>
            </w:rPr>
          </w:pPr>
        </w:p>
      </w:tc>
    </w:tr>
    <w:bookmarkEnd w:id="1"/>
    <w:tr w14:paraId="3C2262BB" w14:textId="77777777" w:rsidTr="004D5D05">
      <w:tblPrEx>
        <w:tblW w:w="0" w:type="auto"/>
        <w:jc w:val="center"/>
        <w:tblLayout w:type="fixed"/>
        <w:tblLook w:val="04A0"/>
      </w:tblPrEx>
      <w:trPr>
        <w:trHeight w:val="213"/>
        <w:jc w:val="center"/>
      </w:trPr>
      <w:tc>
        <w:tcPr>
          <w:tcW w:w="3818" w:type="dxa"/>
          <w:vMerge w:val="restart"/>
          <w:shd w:val="clear" w:color="auto" w:fill="FFFFFF"/>
          <w:hideMark/>
        </w:tcPr>
        <w:p w:rsidR="005D4F0E" w:rsidRPr="00674766" w14:paraId="252D5446" w14:textId="77777777">
          <w:pPr>
            <w:jc w:val="left"/>
            <w:rPr>
              <w:szCs w:val="18"/>
            </w:rPr>
          </w:pPr>
          <w:r>
            <w:rPr>
              <w:noProof/>
              <w:szCs w:val="18"/>
              <w:lang w:eastAsia="en-GB"/>
            </w:rPr>
            <w:drawing>
              <wp:inline distT="0" distB="0" distL="0" distR="0">
                <wp:extent cx="240157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1374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674766" w14:paraId="5706D4E6" w14:textId="77777777">
          <w:pPr>
            <w:jc w:val="right"/>
            <w:rPr>
              <w:b/>
              <w:szCs w:val="18"/>
            </w:rPr>
          </w:pPr>
        </w:p>
      </w:tc>
    </w:tr>
    <w:tr w14:paraId="3EDE92AA" w14:textId="77777777" w:rsidTr="004D5D05">
      <w:tblPrEx>
        <w:tblW w:w="0" w:type="auto"/>
        <w:jc w:val="center"/>
        <w:tblLayout w:type="fixed"/>
        <w:tblLook w:val="04A0"/>
      </w:tblPrEx>
      <w:trPr>
        <w:trHeight w:val="868"/>
        <w:jc w:val="center"/>
      </w:trPr>
      <w:tc>
        <w:tcPr>
          <w:tcW w:w="3818" w:type="dxa"/>
          <w:vMerge/>
          <w:vAlign w:val="center"/>
          <w:hideMark/>
        </w:tcPr>
        <w:p w:rsidR="005D4F0E" w:rsidRPr="00674766" w14:paraId="0E327E59"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531D9" w:rsidRPr="003A3E55" w:rsidP="005D4F0E" w14:paraId="4225CAB6" w14:textId="77777777">
          <w:pPr>
            <w:jc w:val="right"/>
            <w:rPr>
              <w:b/>
              <w:szCs w:val="18"/>
            </w:rPr>
          </w:pPr>
          <w:bookmarkStart w:id="2" w:name="bmkSymbols"/>
          <w:r w:rsidRPr="003A3E55">
            <w:rPr>
              <w:b/>
              <w:szCs w:val="18"/>
            </w:rPr>
            <w:t>G/TBT/N/CHL/753</w:t>
          </w:r>
          <w:bookmarkEnd w:id="2"/>
        </w:p>
      </w:tc>
    </w:tr>
    <w:tr w14:paraId="5E760A9A" w14:textId="77777777" w:rsidTr="004D5D05">
      <w:tblPrEx>
        <w:tblW w:w="0" w:type="auto"/>
        <w:jc w:val="center"/>
        <w:tblLayout w:type="fixed"/>
        <w:tblLook w:val="04A0"/>
      </w:tblPrEx>
      <w:trPr>
        <w:trHeight w:val="240"/>
        <w:jc w:val="center"/>
      </w:trPr>
      <w:tc>
        <w:tcPr>
          <w:tcW w:w="3818" w:type="dxa"/>
          <w:vMerge/>
          <w:vAlign w:val="center"/>
          <w:hideMark/>
        </w:tcPr>
        <w:p w:rsidR="005D4F0E" w:rsidRPr="00674766" w14:paraId="7BAD68D5"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674766" w:rsidP="005D4F0E" w14:paraId="469BB4DB" w14:textId="77777777">
          <w:pPr>
            <w:jc w:val="right"/>
            <w:rPr>
              <w:szCs w:val="18"/>
            </w:rPr>
          </w:pPr>
          <w:bookmarkStart w:id="3" w:name="spsDateDistribution"/>
          <w:bookmarkStart w:id="4" w:name="bmkDate"/>
          <w:r w:rsidRPr="00674766">
            <w:rPr>
              <w:szCs w:val="18"/>
            </w:rPr>
            <w:t>10 de septiembre de 2025</w:t>
          </w:r>
          <w:bookmarkEnd w:id="3"/>
          <w:bookmarkEnd w:id="4"/>
        </w:p>
      </w:tc>
    </w:tr>
    <w:tr w14:paraId="10812BB2" w14:textId="77777777" w:rsidTr="004D5D05">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674766" w14:paraId="71819600" w14:textId="77777777">
          <w:pPr>
            <w:jc w:val="left"/>
            <w:rPr>
              <w:b/>
              <w:szCs w:val="18"/>
            </w:rPr>
          </w:pPr>
          <w:bookmarkStart w:id="5" w:name="bmkSerial"/>
          <w:r>
            <w:rPr>
              <w:b w:val="0"/>
              <w:color w:val="FF0000"/>
            </w:rPr>
            <w:t>(25-5632)</w:t>
          </w:r>
          <w:bookmarkEnd w:id="5"/>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674766" w:rsidP="005D4F0E" w14:paraId="136478F6" w14:textId="77777777">
          <w:pPr>
            <w:jc w:val="right"/>
            <w:rPr>
              <w:szCs w:val="18"/>
            </w:rPr>
          </w:pPr>
          <w:bookmarkStart w:id="6" w:name="bmkTotPages"/>
          <w:r w:rsidRPr="003A3E55">
            <w:rPr>
              <w:bCs/>
              <w:szCs w:val="18"/>
            </w:rPr>
            <w:t xml:space="preserve">Página: </w:t>
          </w:r>
          <w:r w:rsidRPr="003A3E55">
            <w:rPr>
              <w:szCs w:val="18"/>
            </w:rPr>
            <w:fldChar w:fldCharType="begin"/>
          </w:r>
          <w:r w:rsidRPr="003A3E55">
            <w:rPr>
              <w:bCs/>
              <w:szCs w:val="18"/>
            </w:rPr>
            <w:instrText xml:space="preserve"> PAGE  \* Arabic  \* MERGEFORMAT </w:instrText>
          </w:r>
          <w:r w:rsidRPr="003A3E55">
            <w:rPr>
              <w:szCs w:val="18"/>
            </w:rPr>
            <w:fldChar w:fldCharType="separate"/>
          </w:r>
          <w:r w:rsidR="006A63E9">
            <w:rPr>
              <w:rFonts w:ascii="Verdana" w:eastAsia="Calibri" w:hAnsi="Verdana"/>
              <w:bCs/>
              <w:noProof/>
              <w:sz w:val="18"/>
              <w:szCs w:val="18"/>
              <w:lang w:val="es-ES" w:eastAsia="en-US" w:bidi="ar-SA"/>
            </w:rPr>
            <w:t>1</w:t>
          </w:r>
          <w:r w:rsidRPr="003A3E55">
            <w:rPr>
              <w:szCs w:val="18"/>
            </w:rPr>
            <w:fldChar w:fldCharType="end"/>
          </w:r>
          <w:r w:rsidRPr="003A3E55">
            <w:rPr>
              <w:bCs/>
              <w:szCs w:val="18"/>
            </w:rPr>
            <w:t>/</w:t>
          </w:r>
          <w:r w:rsidRPr="003A3E55">
            <w:rPr>
              <w:szCs w:val="18"/>
            </w:rPr>
            <w:fldChar w:fldCharType="begin"/>
          </w:r>
          <w:r w:rsidRPr="003A3E55">
            <w:rPr>
              <w:bCs/>
              <w:szCs w:val="18"/>
            </w:rPr>
            <w:instrText xml:space="preserve"> NUMPAGES  \* Arabic  \* MERGEFORMAT </w:instrText>
          </w:r>
          <w:r w:rsidRPr="003A3E55">
            <w:rPr>
              <w:szCs w:val="18"/>
            </w:rPr>
            <w:fldChar w:fldCharType="separate"/>
          </w:r>
          <w:r w:rsidR="006A63E9">
            <w:rPr>
              <w:rFonts w:ascii="Verdana" w:eastAsia="Calibri" w:hAnsi="Verdana"/>
              <w:bCs/>
              <w:noProof/>
              <w:sz w:val="18"/>
              <w:szCs w:val="18"/>
              <w:lang w:val="es-ES" w:eastAsia="en-US" w:bidi="ar-SA"/>
            </w:rPr>
            <w:t>2</w:t>
          </w:r>
          <w:r w:rsidRPr="003A3E55">
            <w:rPr>
              <w:szCs w:val="18"/>
            </w:rPr>
            <w:fldChar w:fldCharType="end"/>
          </w:r>
          <w:bookmarkEnd w:id="6"/>
        </w:p>
      </w:tc>
    </w:tr>
    <w:tr w14:paraId="57F7AF86" w14:textId="77777777" w:rsidTr="004D5D05">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674766" w14:paraId="4675F33A" w14:textId="77777777">
          <w:pPr>
            <w:jc w:val="left"/>
            <w:rPr>
              <w:szCs w:val="18"/>
            </w:rPr>
          </w:pPr>
          <w:bookmarkStart w:id="7" w:name="bmkCommittee"/>
          <w:r w:rsidRPr="003A3E55">
            <w:rPr>
              <w:b/>
              <w:szCs w:val="18"/>
            </w:rPr>
            <w:t>Comité de Obstáculos Técnicos al Comercio</w:t>
          </w:r>
          <w:bookmarkEnd w:id="7"/>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3A3E55" w14:paraId="3600CE50" w14:textId="77777777">
          <w:pPr>
            <w:jc w:val="right"/>
            <w:rPr>
              <w:bCs/>
              <w:szCs w:val="18"/>
            </w:rPr>
          </w:pPr>
          <w:bookmarkStart w:id="8" w:name="bmkLanguage"/>
          <w:r w:rsidRPr="003A3E55">
            <w:rPr>
              <w:bCs/>
              <w:szCs w:val="18"/>
            </w:rPr>
            <w:t>Original:</w:t>
          </w:r>
          <w:r w:rsidRPr="003A3E55" w:rsidR="00AF251E">
            <w:rPr>
              <w:bCs/>
              <w:szCs w:val="18"/>
            </w:rPr>
            <w:t xml:space="preserve"> </w:t>
          </w:r>
          <w:bookmarkStart w:id="9" w:name="spsOriginalLanguage"/>
          <w:r w:rsidRPr="003A3E55" w:rsidR="00AF251E">
            <w:rPr>
              <w:bCs/>
              <w:szCs w:val="18"/>
            </w:rPr>
            <w:t>español</w:t>
          </w:r>
          <w:bookmarkEnd w:id="9"/>
          <w:bookmarkEnd w:id="8"/>
        </w:p>
      </w:tc>
    </w:tr>
  </w:tbl>
  <w:p w:rsidR="00DD65B2" w:rsidRPr="003A3E55" w14:paraId="5415871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C8A20B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ACF492E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A1A9FE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3010CC"/>
    <w:numStyleLink w:val="LegalHeadings"/>
  </w:abstractNum>
  <w:abstractNum w:abstractNumId="12">
    <w:nsid w:val="57551E12"/>
    <w:multiLevelType w:val="multilevel"/>
    <w:tmpl w:val="A63010C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376052682">
    <w:abstractNumId w:val="8"/>
  </w:num>
  <w:num w:numId="2" w16cid:durableId="703362023">
    <w:abstractNumId w:val="3"/>
  </w:num>
  <w:num w:numId="3" w16cid:durableId="262300055">
    <w:abstractNumId w:val="2"/>
  </w:num>
  <w:num w:numId="4" w16cid:durableId="1641034170">
    <w:abstractNumId w:val="1"/>
  </w:num>
  <w:num w:numId="5" w16cid:durableId="1718816261">
    <w:abstractNumId w:val="0"/>
  </w:num>
  <w:num w:numId="6" w16cid:durableId="30694362">
    <w:abstractNumId w:val="12"/>
  </w:num>
  <w:num w:numId="7" w16cid:durableId="2011177330">
    <w:abstractNumId w:val="10"/>
  </w:num>
  <w:num w:numId="8" w16cid:durableId="1915698817">
    <w:abstractNumId w:val="13"/>
  </w:num>
  <w:num w:numId="9" w16cid:durableId="1024212368">
    <w:abstractNumId w:val="9"/>
  </w:num>
  <w:num w:numId="10" w16cid:durableId="650334975">
    <w:abstractNumId w:val="7"/>
  </w:num>
  <w:num w:numId="11" w16cid:durableId="514922418">
    <w:abstractNumId w:val="6"/>
  </w:num>
  <w:num w:numId="12" w16cid:durableId="697002519">
    <w:abstractNumId w:val="5"/>
  </w:num>
  <w:num w:numId="13" w16cid:durableId="1769153067">
    <w:abstractNumId w:val="4"/>
  </w:num>
  <w:num w:numId="14" w16cid:durableId="1410151139">
    <w:abstractNumId w:val="11"/>
  </w:num>
  <w:num w:numId="15" w16cid:durableId="3427042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6288328">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1D9"/>
    <w:rsid w:val="00004820"/>
    <w:rsid w:val="000074D5"/>
    <w:rsid w:val="00016119"/>
    <w:rsid w:val="0002424F"/>
    <w:rsid w:val="00033711"/>
    <w:rsid w:val="00057BEF"/>
    <w:rsid w:val="00067D73"/>
    <w:rsid w:val="00071B26"/>
    <w:rsid w:val="0008008F"/>
    <w:rsid w:val="00092794"/>
    <w:rsid w:val="00093FCA"/>
    <w:rsid w:val="0009786B"/>
    <w:rsid w:val="000A7098"/>
    <w:rsid w:val="000B12FE"/>
    <w:rsid w:val="000C0749"/>
    <w:rsid w:val="000C724C"/>
    <w:rsid w:val="000D23F0"/>
    <w:rsid w:val="000D2FB0"/>
    <w:rsid w:val="000D4C66"/>
    <w:rsid w:val="000F6A25"/>
    <w:rsid w:val="00104D9E"/>
    <w:rsid w:val="00114B29"/>
    <w:rsid w:val="001171A2"/>
    <w:rsid w:val="00120B96"/>
    <w:rsid w:val="001273FC"/>
    <w:rsid w:val="001338F0"/>
    <w:rsid w:val="0014012F"/>
    <w:rsid w:val="001426D0"/>
    <w:rsid w:val="00145C22"/>
    <w:rsid w:val="0017356C"/>
    <w:rsid w:val="001817E9"/>
    <w:rsid w:val="00182B7B"/>
    <w:rsid w:val="001B50DF"/>
    <w:rsid w:val="001B6B1E"/>
    <w:rsid w:val="001C08C0"/>
    <w:rsid w:val="001C7AC6"/>
    <w:rsid w:val="001D0E4B"/>
    <w:rsid w:val="001D74DE"/>
    <w:rsid w:val="001E6701"/>
    <w:rsid w:val="001F2C22"/>
    <w:rsid w:val="00200874"/>
    <w:rsid w:val="00207095"/>
    <w:rsid w:val="00213FCE"/>
    <w:rsid w:val="002149CB"/>
    <w:rsid w:val="002242B5"/>
    <w:rsid w:val="002433AD"/>
    <w:rsid w:val="00255119"/>
    <w:rsid w:val="00266494"/>
    <w:rsid w:val="00272713"/>
    <w:rsid w:val="00276383"/>
    <w:rsid w:val="00287066"/>
    <w:rsid w:val="002B0C97"/>
    <w:rsid w:val="002E4A00"/>
    <w:rsid w:val="002F3C5B"/>
    <w:rsid w:val="003267CD"/>
    <w:rsid w:val="00334600"/>
    <w:rsid w:val="00335D84"/>
    <w:rsid w:val="00337700"/>
    <w:rsid w:val="003422F5"/>
    <w:rsid w:val="00342A86"/>
    <w:rsid w:val="003648C1"/>
    <w:rsid w:val="003975E1"/>
    <w:rsid w:val="003A0E78"/>
    <w:rsid w:val="003A19CB"/>
    <w:rsid w:val="003A3E55"/>
    <w:rsid w:val="003B0391"/>
    <w:rsid w:val="003B6D4C"/>
    <w:rsid w:val="003C0D06"/>
    <w:rsid w:val="003C5751"/>
    <w:rsid w:val="003E29E0"/>
    <w:rsid w:val="003E3193"/>
    <w:rsid w:val="003E3A26"/>
    <w:rsid w:val="003F0353"/>
    <w:rsid w:val="003F0B47"/>
    <w:rsid w:val="003F46BB"/>
    <w:rsid w:val="00412DAF"/>
    <w:rsid w:val="004263C0"/>
    <w:rsid w:val="00426494"/>
    <w:rsid w:val="00426FB1"/>
    <w:rsid w:val="0043612A"/>
    <w:rsid w:val="00440FA1"/>
    <w:rsid w:val="00466A2B"/>
    <w:rsid w:val="004935F4"/>
    <w:rsid w:val="004B06F7"/>
    <w:rsid w:val="004D290D"/>
    <w:rsid w:val="004D3BBA"/>
    <w:rsid w:val="004D5D05"/>
    <w:rsid w:val="004D622B"/>
    <w:rsid w:val="004E1A35"/>
    <w:rsid w:val="004E55A0"/>
    <w:rsid w:val="004F4ADE"/>
    <w:rsid w:val="005037AE"/>
    <w:rsid w:val="00524772"/>
    <w:rsid w:val="00533502"/>
    <w:rsid w:val="0054586F"/>
    <w:rsid w:val="00571EE1"/>
    <w:rsid w:val="00582F70"/>
    <w:rsid w:val="0059270F"/>
    <w:rsid w:val="00592965"/>
    <w:rsid w:val="005A5D90"/>
    <w:rsid w:val="005B571A"/>
    <w:rsid w:val="005C6D4E"/>
    <w:rsid w:val="005C7CCF"/>
    <w:rsid w:val="005D21E5"/>
    <w:rsid w:val="005D4F0E"/>
    <w:rsid w:val="005E14C9"/>
    <w:rsid w:val="005F0AAE"/>
    <w:rsid w:val="005F0B7B"/>
    <w:rsid w:val="00605630"/>
    <w:rsid w:val="00617B12"/>
    <w:rsid w:val="00623D33"/>
    <w:rsid w:val="006652F7"/>
    <w:rsid w:val="00674766"/>
    <w:rsid w:val="00674833"/>
    <w:rsid w:val="00677F2C"/>
    <w:rsid w:val="00696361"/>
    <w:rsid w:val="006A2F2A"/>
    <w:rsid w:val="006A63E9"/>
    <w:rsid w:val="006C0F04"/>
    <w:rsid w:val="006C7F48"/>
    <w:rsid w:val="006D492E"/>
    <w:rsid w:val="006E0C67"/>
    <w:rsid w:val="006E2C51"/>
    <w:rsid w:val="006F728A"/>
    <w:rsid w:val="00702623"/>
    <w:rsid w:val="00713022"/>
    <w:rsid w:val="00727F5B"/>
    <w:rsid w:val="00735ADA"/>
    <w:rsid w:val="00744D6F"/>
    <w:rsid w:val="007461AF"/>
    <w:rsid w:val="0075214B"/>
    <w:rsid w:val="00786644"/>
    <w:rsid w:val="00795114"/>
    <w:rsid w:val="00795D34"/>
    <w:rsid w:val="00797BE0"/>
    <w:rsid w:val="007A761F"/>
    <w:rsid w:val="007B7BB1"/>
    <w:rsid w:val="007C4766"/>
    <w:rsid w:val="007D39B5"/>
    <w:rsid w:val="007E3474"/>
    <w:rsid w:val="00801776"/>
    <w:rsid w:val="008075C7"/>
    <w:rsid w:val="00824E3F"/>
    <w:rsid w:val="0082584C"/>
    <w:rsid w:val="008267C3"/>
    <w:rsid w:val="00827789"/>
    <w:rsid w:val="00833814"/>
    <w:rsid w:val="00834FB6"/>
    <w:rsid w:val="008402D9"/>
    <w:rsid w:val="00842D59"/>
    <w:rsid w:val="0085388D"/>
    <w:rsid w:val="00873EB4"/>
    <w:rsid w:val="008849EF"/>
    <w:rsid w:val="00885409"/>
    <w:rsid w:val="008915D0"/>
    <w:rsid w:val="008950DD"/>
    <w:rsid w:val="008960CC"/>
    <w:rsid w:val="008A1305"/>
    <w:rsid w:val="008A2F61"/>
    <w:rsid w:val="008E4B39"/>
    <w:rsid w:val="0090284E"/>
    <w:rsid w:val="00912133"/>
    <w:rsid w:val="0091417D"/>
    <w:rsid w:val="00917BFE"/>
    <w:rsid w:val="00920B0A"/>
    <w:rsid w:val="00924FA9"/>
    <w:rsid w:val="009304CB"/>
    <w:rsid w:val="0093775F"/>
    <w:rsid w:val="00946686"/>
    <w:rsid w:val="009613B7"/>
    <w:rsid w:val="009A0D78"/>
    <w:rsid w:val="009C190B"/>
    <w:rsid w:val="009D63FB"/>
    <w:rsid w:val="009E6970"/>
    <w:rsid w:val="009F491D"/>
    <w:rsid w:val="009F7158"/>
    <w:rsid w:val="00A03017"/>
    <w:rsid w:val="00A04DBF"/>
    <w:rsid w:val="00A06BA0"/>
    <w:rsid w:val="00A22D74"/>
    <w:rsid w:val="00A23CA3"/>
    <w:rsid w:val="00A26048"/>
    <w:rsid w:val="00A37C79"/>
    <w:rsid w:val="00A42A6A"/>
    <w:rsid w:val="00A46611"/>
    <w:rsid w:val="00A5253A"/>
    <w:rsid w:val="00A52F73"/>
    <w:rsid w:val="00A5462B"/>
    <w:rsid w:val="00A60556"/>
    <w:rsid w:val="00A627A8"/>
    <w:rsid w:val="00A6287F"/>
    <w:rsid w:val="00A67526"/>
    <w:rsid w:val="00A73F8C"/>
    <w:rsid w:val="00A803F2"/>
    <w:rsid w:val="00A84BF5"/>
    <w:rsid w:val="00A950D3"/>
    <w:rsid w:val="00AB72E2"/>
    <w:rsid w:val="00AC7C4D"/>
    <w:rsid w:val="00AD1003"/>
    <w:rsid w:val="00AD2FD7"/>
    <w:rsid w:val="00AD59FD"/>
    <w:rsid w:val="00AE3C0C"/>
    <w:rsid w:val="00AF251E"/>
    <w:rsid w:val="00AF33E8"/>
    <w:rsid w:val="00B016F2"/>
    <w:rsid w:val="00B03A79"/>
    <w:rsid w:val="00B043C7"/>
    <w:rsid w:val="00B07663"/>
    <w:rsid w:val="00B24B85"/>
    <w:rsid w:val="00B25551"/>
    <w:rsid w:val="00B2636C"/>
    <w:rsid w:val="00B30392"/>
    <w:rsid w:val="00B3140F"/>
    <w:rsid w:val="00B4336E"/>
    <w:rsid w:val="00B45327"/>
    <w:rsid w:val="00B45F9E"/>
    <w:rsid w:val="00B46156"/>
    <w:rsid w:val="00B531D9"/>
    <w:rsid w:val="00B57869"/>
    <w:rsid w:val="00B729C4"/>
    <w:rsid w:val="00B7403D"/>
    <w:rsid w:val="00B7709C"/>
    <w:rsid w:val="00B77460"/>
    <w:rsid w:val="00B83FE6"/>
    <w:rsid w:val="00B86771"/>
    <w:rsid w:val="00BA5D80"/>
    <w:rsid w:val="00BB0211"/>
    <w:rsid w:val="00BB432E"/>
    <w:rsid w:val="00BC17E5"/>
    <w:rsid w:val="00BC2650"/>
    <w:rsid w:val="00BE28A4"/>
    <w:rsid w:val="00BE536B"/>
    <w:rsid w:val="00C05660"/>
    <w:rsid w:val="00C11419"/>
    <w:rsid w:val="00C1160B"/>
    <w:rsid w:val="00C27FBE"/>
    <w:rsid w:val="00C32C7B"/>
    <w:rsid w:val="00C34F2D"/>
    <w:rsid w:val="00C400B5"/>
    <w:rsid w:val="00C40800"/>
    <w:rsid w:val="00C41B3D"/>
    <w:rsid w:val="00C43BE2"/>
    <w:rsid w:val="00C65229"/>
    <w:rsid w:val="00C65F6E"/>
    <w:rsid w:val="00C67AA4"/>
    <w:rsid w:val="00C71274"/>
    <w:rsid w:val="00C94F02"/>
    <w:rsid w:val="00C97117"/>
    <w:rsid w:val="00CB2591"/>
    <w:rsid w:val="00CD0195"/>
    <w:rsid w:val="00CD0728"/>
    <w:rsid w:val="00CD5EC3"/>
    <w:rsid w:val="00CE1C9D"/>
    <w:rsid w:val="00CF4D05"/>
    <w:rsid w:val="00D15864"/>
    <w:rsid w:val="00D2518F"/>
    <w:rsid w:val="00D42176"/>
    <w:rsid w:val="00D5212D"/>
    <w:rsid w:val="00D52473"/>
    <w:rsid w:val="00D56B72"/>
    <w:rsid w:val="00D65AF6"/>
    <w:rsid w:val="00D66DCB"/>
    <w:rsid w:val="00D66F5C"/>
    <w:rsid w:val="00D74837"/>
    <w:rsid w:val="00D76593"/>
    <w:rsid w:val="00D94AEA"/>
    <w:rsid w:val="00DB03F8"/>
    <w:rsid w:val="00DB41F5"/>
    <w:rsid w:val="00DB47DD"/>
    <w:rsid w:val="00DB7CB0"/>
    <w:rsid w:val="00DD5319"/>
    <w:rsid w:val="00DD65B2"/>
    <w:rsid w:val="00E21DE6"/>
    <w:rsid w:val="00E464CD"/>
    <w:rsid w:val="00E47B1B"/>
    <w:rsid w:val="00E60485"/>
    <w:rsid w:val="00E764A5"/>
    <w:rsid w:val="00E81A56"/>
    <w:rsid w:val="00E844E4"/>
    <w:rsid w:val="00E95E51"/>
    <w:rsid w:val="00E97806"/>
    <w:rsid w:val="00EA1572"/>
    <w:rsid w:val="00EA2624"/>
    <w:rsid w:val="00EB1D8F"/>
    <w:rsid w:val="00EB4982"/>
    <w:rsid w:val="00EB7769"/>
    <w:rsid w:val="00ED3396"/>
    <w:rsid w:val="00EE50B7"/>
    <w:rsid w:val="00EF045A"/>
    <w:rsid w:val="00EF756F"/>
    <w:rsid w:val="00F009AC"/>
    <w:rsid w:val="00F11625"/>
    <w:rsid w:val="00F325A3"/>
    <w:rsid w:val="00F4794A"/>
    <w:rsid w:val="00F629A0"/>
    <w:rsid w:val="00F70F54"/>
    <w:rsid w:val="00F84031"/>
    <w:rsid w:val="00F84BAB"/>
    <w:rsid w:val="00F854DF"/>
    <w:rsid w:val="00F916EC"/>
    <w:rsid w:val="00F92409"/>
    <w:rsid w:val="00F94181"/>
    <w:rsid w:val="00F94FC2"/>
    <w:rsid w:val="00FA12D4"/>
    <w:rsid w:val="00FB17AE"/>
    <w:rsid w:val="00FB6323"/>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1F0DE1C"/>
  <w15:docId w15:val="{B1AA161C-37BA-460D-B650-DA62E0A62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E55"/>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3A3E5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A3E5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A3E5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A3E5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A3E5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A3E5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A3E5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A3E5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A3E5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A3E55"/>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3A3E55"/>
    <w:rPr>
      <w:rFonts w:ascii="Verdana" w:eastAsia="Times New Roman" w:hAnsi="Verdana"/>
      <w:b/>
      <w:color w:val="006283"/>
      <w:sz w:val="18"/>
      <w:szCs w:val="22"/>
      <w:lang w:val="es-ES"/>
    </w:rPr>
  </w:style>
  <w:style w:type="character" w:customStyle="1" w:styleId="Heading2Char">
    <w:name w:val="Heading 2 Char"/>
    <w:link w:val="Heading2"/>
    <w:uiPriority w:val="2"/>
    <w:rsid w:val="003A3E55"/>
    <w:rPr>
      <w:rFonts w:ascii="Verdana" w:eastAsia="Times New Roman" w:hAnsi="Verdana"/>
      <w:b/>
      <w:bCs/>
      <w:color w:val="006283"/>
      <w:sz w:val="18"/>
      <w:szCs w:val="26"/>
      <w:lang w:val="es-ES"/>
    </w:rPr>
  </w:style>
  <w:style w:type="character" w:customStyle="1" w:styleId="Heading3Char">
    <w:name w:val="Heading 3 Char"/>
    <w:link w:val="Heading3"/>
    <w:uiPriority w:val="2"/>
    <w:rsid w:val="003A3E55"/>
    <w:rPr>
      <w:rFonts w:ascii="Verdana" w:eastAsia="Times New Roman" w:hAnsi="Verdana"/>
      <w:b/>
      <w:bCs/>
      <w:color w:val="006283"/>
      <w:sz w:val="18"/>
      <w:szCs w:val="22"/>
      <w:lang w:val="es-ES"/>
    </w:rPr>
  </w:style>
  <w:style w:type="character" w:customStyle="1" w:styleId="Heading4Char">
    <w:name w:val="Heading 4 Char"/>
    <w:link w:val="Heading4"/>
    <w:uiPriority w:val="2"/>
    <w:rsid w:val="003A3E55"/>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3A3E55"/>
    <w:rPr>
      <w:rFonts w:ascii="Verdana" w:eastAsia="Times New Roman" w:hAnsi="Verdana"/>
      <w:b/>
      <w:iCs/>
      <w:color w:val="006283"/>
      <w:sz w:val="18"/>
      <w:szCs w:val="22"/>
      <w:lang w:val="es-ES"/>
    </w:rPr>
  </w:style>
  <w:style w:type="character" w:customStyle="1" w:styleId="Heading7Char">
    <w:name w:val="Heading 7 Char"/>
    <w:link w:val="Heading7"/>
    <w:uiPriority w:val="2"/>
    <w:rsid w:val="003A3E55"/>
    <w:rPr>
      <w:rFonts w:ascii="Verdana" w:eastAsia="Times New Roman" w:hAnsi="Verdana"/>
      <w:b/>
      <w:iCs/>
      <w:color w:val="006283"/>
      <w:sz w:val="18"/>
      <w:szCs w:val="22"/>
      <w:lang w:val="es-ES"/>
    </w:rPr>
  </w:style>
  <w:style w:type="character" w:customStyle="1" w:styleId="Heading8Char">
    <w:name w:val="Heading 8 Char"/>
    <w:link w:val="Heading8"/>
    <w:uiPriority w:val="2"/>
    <w:rsid w:val="003A3E55"/>
    <w:rPr>
      <w:rFonts w:ascii="Verdana" w:eastAsia="Times New Roman" w:hAnsi="Verdana"/>
      <w:b/>
      <w:i/>
      <w:color w:val="006283"/>
      <w:sz w:val="18"/>
      <w:lang w:val="es-ES"/>
    </w:rPr>
  </w:style>
  <w:style w:type="character" w:customStyle="1" w:styleId="Heading9Char">
    <w:name w:val="Heading 9 Char"/>
    <w:link w:val="Heading9"/>
    <w:uiPriority w:val="2"/>
    <w:rsid w:val="003A3E55"/>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3A3E55"/>
    <w:rPr>
      <w:rFonts w:ascii="Tahoma" w:hAnsi="Tahoma" w:cs="Tahoma"/>
      <w:sz w:val="16"/>
      <w:szCs w:val="16"/>
    </w:rPr>
  </w:style>
  <w:style w:type="character" w:customStyle="1" w:styleId="BalloonTextChar">
    <w:name w:val="Balloon Text Char"/>
    <w:link w:val="BalloonText"/>
    <w:uiPriority w:val="99"/>
    <w:semiHidden/>
    <w:rsid w:val="003A3E55"/>
    <w:rPr>
      <w:rFonts w:ascii="Tahoma" w:hAnsi="Tahoma" w:cs="Tahoma"/>
      <w:sz w:val="16"/>
      <w:szCs w:val="16"/>
      <w:lang w:val="es-ES"/>
    </w:rPr>
  </w:style>
  <w:style w:type="paragraph" w:customStyle="1" w:styleId="Answer">
    <w:name w:val="Answer"/>
    <w:basedOn w:val="Normal"/>
    <w:link w:val="AnswerChar"/>
    <w:uiPriority w:val="6"/>
    <w:qFormat/>
    <w:rsid w:val="003A3E55"/>
    <w:pPr>
      <w:spacing w:after="240"/>
      <w:ind w:left="1077"/>
    </w:pPr>
  </w:style>
  <w:style w:type="character" w:customStyle="1" w:styleId="AnswerChar">
    <w:name w:val="Answer Char"/>
    <w:link w:val="Answer"/>
    <w:uiPriority w:val="6"/>
    <w:rsid w:val="003A3E55"/>
    <w:rPr>
      <w:rFonts w:ascii="Verdana" w:hAnsi="Verdana"/>
      <w:sz w:val="18"/>
      <w:szCs w:val="22"/>
      <w:lang w:val="es-ES"/>
    </w:rPr>
  </w:style>
  <w:style w:type="paragraph" w:styleId="BodyText">
    <w:name w:val="Body Text"/>
    <w:basedOn w:val="Normal"/>
    <w:link w:val="BodyTextChar"/>
    <w:uiPriority w:val="1"/>
    <w:qFormat/>
    <w:rsid w:val="003A3E55"/>
    <w:pPr>
      <w:numPr>
        <w:ilvl w:val="6"/>
        <w:numId w:val="3"/>
      </w:numPr>
      <w:spacing w:after="240"/>
    </w:pPr>
  </w:style>
  <w:style w:type="character" w:customStyle="1" w:styleId="BodyTextChar">
    <w:name w:val="Body Text Char"/>
    <w:link w:val="BodyText"/>
    <w:uiPriority w:val="1"/>
    <w:rsid w:val="003A3E55"/>
    <w:rPr>
      <w:rFonts w:ascii="Verdana" w:hAnsi="Verdana"/>
      <w:sz w:val="18"/>
      <w:szCs w:val="22"/>
      <w:lang w:val="es-ES"/>
    </w:rPr>
  </w:style>
  <w:style w:type="paragraph" w:styleId="BodyText2">
    <w:name w:val="Body Text 2"/>
    <w:basedOn w:val="Normal"/>
    <w:link w:val="BodyText2Char"/>
    <w:uiPriority w:val="1"/>
    <w:qFormat/>
    <w:rsid w:val="003A3E55"/>
    <w:pPr>
      <w:numPr>
        <w:ilvl w:val="7"/>
        <w:numId w:val="3"/>
      </w:numPr>
      <w:spacing w:after="240"/>
    </w:pPr>
  </w:style>
  <w:style w:type="character" w:customStyle="1" w:styleId="BodyText2Char">
    <w:name w:val="Body Text 2 Char"/>
    <w:link w:val="BodyText2"/>
    <w:uiPriority w:val="1"/>
    <w:rsid w:val="003A3E55"/>
    <w:rPr>
      <w:rFonts w:ascii="Verdana" w:hAnsi="Verdana"/>
      <w:sz w:val="18"/>
      <w:szCs w:val="22"/>
      <w:lang w:val="es-ES"/>
    </w:rPr>
  </w:style>
  <w:style w:type="paragraph" w:styleId="BodyText3">
    <w:name w:val="Body Text 3"/>
    <w:basedOn w:val="Normal"/>
    <w:link w:val="BodyText3Char"/>
    <w:uiPriority w:val="1"/>
    <w:qFormat/>
    <w:rsid w:val="003A3E55"/>
    <w:pPr>
      <w:numPr>
        <w:ilvl w:val="8"/>
        <w:numId w:val="3"/>
      </w:numPr>
      <w:spacing w:after="240"/>
    </w:pPr>
    <w:rPr>
      <w:szCs w:val="16"/>
    </w:rPr>
  </w:style>
  <w:style w:type="character" w:customStyle="1" w:styleId="BodyText3Char">
    <w:name w:val="Body Text 3 Char"/>
    <w:link w:val="BodyText3"/>
    <w:uiPriority w:val="1"/>
    <w:rsid w:val="003A3E55"/>
    <w:rPr>
      <w:rFonts w:ascii="Verdana" w:hAnsi="Verdana"/>
      <w:sz w:val="18"/>
      <w:szCs w:val="16"/>
      <w:lang w:val="es-ES"/>
    </w:rPr>
  </w:style>
  <w:style w:type="paragraph" w:styleId="Caption">
    <w:name w:val="caption"/>
    <w:basedOn w:val="Normal"/>
    <w:next w:val="Normal"/>
    <w:uiPriority w:val="6"/>
    <w:qFormat/>
    <w:rsid w:val="003A3E5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A3E55"/>
    <w:rPr>
      <w:vertAlign w:val="superscript"/>
      <w:lang w:val="es-ES"/>
    </w:rPr>
  </w:style>
  <w:style w:type="paragraph" w:styleId="FootnoteText">
    <w:name w:val="footnote text"/>
    <w:basedOn w:val="Normal"/>
    <w:link w:val="FootnoteTextChar"/>
    <w:uiPriority w:val="5"/>
    <w:rsid w:val="003A3E55"/>
    <w:pPr>
      <w:ind w:firstLine="567"/>
      <w:jc w:val="left"/>
    </w:pPr>
    <w:rPr>
      <w:sz w:val="16"/>
      <w:szCs w:val="18"/>
      <w:lang w:eastAsia="en-GB"/>
    </w:rPr>
  </w:style>
  <w:style w:type="character" w:customStyle="1" w:styleId="FootnoteTextChar">
    <w:name w:val="Footnote Text Char"/>
    <w:link w:val="FootnoteText"/>
    <w:uiPriority w:val="5"/>
    <w:rsid w:val="003A3E55"/>
    <w:rPr>
      <w:rFonts w:ascii="Verdana" w:hAnsi="Verdana"/>
      <w:sz w:val="16"/>
      <w:szCs w:val="18"/>
      <w:lang w:val="es-ES" w:eastAsia="en-GB"/>
    </w:rPr>
  </w:style>
  <w:style w:type="paragraph" w:styleId="EndnoteText">
    <w:name w:val="endnote text"/>
    <w:basedOn w:val="FootnoteText"/>
    <w:link w:val="EndnoteTextChar"/>
    <w:uiPriority w:val="49"/>
    <w:rsid w:val="003A3E55"/>
    <w:rPr>
      <w:szCs w:val="20"/>
    </w:rPr>
  </w:style>
  <w:style w:type="character" w:customStyle="1" w:styleId="EndnoteTextChar">
    <w:name w:val="Endnote Text Char"/>
    <w:link w:val="EndnoteText"/>
    <w:uiPriority w:val="49"/>
    <w:rsid w:val="003A3E55"/>
    <w:rPr>
      <w:rFonts w:ascii="Verdana" w:hAnsi="Verdana"/>
      <w:sz w:val="16"/>
      <w:lang w:val="es-ES" w:eastAsia="en-GB"/>
    </w:rPr>
  </w:style>
  <w:style w:type="paragraph" w:customStyle="1" w:styleId="FollowUp">
    <w:name w:val="FollowUp"/>
    <w:basedOn w:val="Normal"/>
    <w:link w:val="FollowUpChar"/>
    <w:uiPriority w:val="6"/>
    <w:qFormat/>
    <w:rsid w:val="003A3E55"/>
    <w:pPr>
      <w:spacing w:after="240"/>
      <w:ind w:left="720"/>
    </w:pPr>
    <w:rPr>
      <w:i/>
    </w:rPr>
  </w:style>
  <w:style w:type="character" w:customStyle="1" w:styleId="FollowUpChar">
    <w:name w:val="FollowUp Char"/>
    <w:link w:val="FollowUp"/>
    <w:uiPriority w:val="6"/>
    <w:rsid w:val="003A3E55"/>
    <w:rPr>
      <w:rFonts w:ascii="Verdana" w:hAnsi="Verdana"/>
      <w:i/>
      <w:sz w:val="18"/>
      <w:szCs w:val="22"/>
      <w:lang w:val="es-ES"/>
    </w:rPr>
  </w:style>
  <w:style w:type="paragraph" w:styleId="Footer">
    <w:name w:val="footer"/>
    <w:basedOn w:val="Normal"/>
    <w:link w:val="FooterChar"/>
    <w:uiPriority w:val="3"/>
    <w:rsid w:val="003A3E55"/>
    <w:pPr>
      <w:tabs>
        <w:tab w:val="center" w:pos="4513"/>
        <w:tab w:val="right" w:pos="9027"/>
      </w:tabs>
    </w:pPr>
    <w:rPr>
      <w:szCs w:val="18"/>
      <w:lang w:eastAsia="en-GB"/>
    </w:rPr>
  </w:style>
  <w:style w:type="character" w:customStyle="1" w:styleId="FooterChar">
    <w:name w:val="Footer Char"/>
    <w:link w:val="Footer"/>
    <w:uiPriority w:val="3"/>
    <w:rsid w:val="003A3E55"/>
    <w:rPr>
      <w:rFonts w:ascii="Verdana" w:hAnsi="Verdana"/>
      <w:sz w:val="18"/>
      <w:szCs w:val="18"/>
      <w:lang w:val="es-ES" w:eastAsia="en-GB"/>
    </w:rPr>
  </w:style>
  <w:style w:type="paragraph" w:customStyle="1" w:styleId="FootnoteQuotation">
    <w:name w:val="Footnote Quotation"/>
    <w:basedOn w:val="FootnoteText"/>
    <w:uiPriority w:val="5"/>
    <w:rsid w:val="003A3E55"/>
    <w:pPr>
      <w:ind w:left="567" w:right="567" w:firstLine="0"/>
    </w:pPr>
  </w:style>
  <w:style w:type="character" w:styleId="FootnoteReference">
    <w:name w:val="footnote reference"/>
    <w:uiPriority w:val="5"/>
    <w:rsid w:val="003A3E55"/>
    <w:rPr>
      <w:vertAlign w:val="superscript"/>
      <w:lang w:val="es-ES"/>
    </w:rPr>
  </w:style>
  <w:style w:type="paragraph" w:styleId="Header">
    <w:name w:val="header"/>
    <w:basedOn w:val="Normal"/>
    <w:link w:val="HeaderChar"/>
    <w:uiPriority w:val="3"/>
    <w:rsid w:val="003A3E55"/>
    <w:pPr>
      <w:tabs>
        <w:tab w:val="center" w:pos="4513"/>
        <w:tab w:val="right" w:pos="9027"/>
      </w:tabs>
      <w:jc w:val="left"/>
    </w:pPr>
    <w:rPr>
      <w:szCs w:val="18"/>
      <w:lang w:eastAsia="en-GB"/>
    </w:rPr>
  </w:style>
  <w:style w:type="character" w:customStyle="1" w:styleId="HeaderChar">
    <w:name w:val="Header Char"/>
    <w:link w:val="Header"/>
    <w:uiPriority w:val="3"/>
    <w:rsid w:val="003A3E55"/>
    <w:rPr>
      <w:rFonts w:ascii="Verdana" w:hAnsi="Verdana"/>
      <w:sz w:val="18"/>
      <w:szCs w:val="18"/>
      <w:lang w:val="es-ES" w:eastAsia="en-GB"/>
    </w:rPr>
  </w:style>
  <w:style w:type="numbering" w:customStyle="1" w:styleId="LegalHeadings">
    <w:name w:val="LegalHeadings"/>
    <w:uiPriority w:val="99"/>
    <w:rsid w:val="003A3E55"/>
    <w:pPr>
      <w:numPr>
        <w:numId w:val="6"/>
      </w:numPr>
    </w:pPr>
  </w:style>
  <w:style w:type="paragraph" w:styleId="ListBullet">
    <w:name w:val="List Bullet"/>
    <w:basedOn w:val="Normal"/>
    <w:uiPriority w:val="1"/>
    <w:rsid w:val="003A3E55"/>
    <w:pPr>
      <w:numPr>
        <w:numId w:val="5"/>
      </w:numPr>
      <w:tabs>
        <w:tab w:val="left" w:pos="567"/>
      </w:tabs>
      <w:spacing w:after="240"/>
      <w:contextualSpacing/>
    </w:pPr>
  </w:style>
  <w:style w:type="paragraph" w:styleId="ListBullet2">
    <w:name w:val="List Bullet 2"/>
    <w:basedOn w:val="Normal"/>
    <w:uiPriority w:val="1"/>
    <w:rsid w:val="003A3E55"/>
    <w:pPr>
      <w:numPr>
        <w:ilvl w:val="1"/>
        <w:numId w:val="5"/>
      </w:numPr>
      <w:tabs>
        <w:tab w:val="left" w:pos="907"/>
      </w:tabs>
      <w:spacing w:after="240"/>
      <w:contextualSpacing/>
    </w:pPr>
  </w:style>
  <w:style w:type="paragraph" w:styleId="ListBullet3">
    <w:name w:val="List Bullet 3"/>
    <w:basedOn w:val="Normal"/>
    <w:uiPriority w:val="1"/>
    <w:rsid w:val="003A3E55"/>
    <w:pPr>
      <w:numPr>
        <w:ilvl w:val="2"/>
        <w:numId w:val="5"/>
      </w:numPr>
      <w:tabs>
        <w:tab w:val="left" w:pos="1247"/>
      </w:tabs>
      <w:spacing w:after="240"/>
      <w:contextualSpacing/>
    </w:pPr>
  </w:style>
  <w:style w:type="paragraph" w:styleId="ListBullet4">
    <w:name w:val="List Bullet 4"/>
    <w:basedOn w:val="Normal"/>
    <w:uiPriority w:val="1"/>
    <w:rsid w:val="003A3E55"/>
    <w:pPr>
      <w:numPr>
        <w:ilvl w:val="3"/>
        <w:numId w:val="5"/>
      </w:numPr>
      <w:tabs>
        <w:tab w:val="left" w:pos="1587"/>
      </w:tabs>
      <w:spacing w:after="240"/>
      <w:contextualSpacing/>
    </w:pPr>
  </w:style>
  <w:style w:type="paragraph" w:styleId="ListBullet5">
    <w:name w:val="List Bullet 5"/>
    <w:basedOn w:val="Normal"/>
    <w:uiPriority w:val="1"/>
    <w:rsid w:val="003A3E5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3A3E55"/>
    <w:pPr>
      <w:ind w:left="720"/>
      <w:contextualSpacing/>
    </w:pPr>
  </w:style>
  <w:style w:type="numbering" w:customStyle="1" w:styleId="ListBullets">
    <w:name w:val="ListBullets"/>
    <w:uiPriority w:val="99"/>
    <w:rsid w:val="003A3E55"/>
    <w:pPr>
      <w:numPr>
        <w:numId w:val="7"/>
      </w:numPr>
    </w:pPr>
  </w:style>
  <w:style w:type="paragraph" w:customStyle="1" w:styleId="Quotation">
    <w:name w:val="Quotation"/>
    <w:basedOn w:val="Normal"/>
    <w:uiPriority w:val="5"/>
    <w:qFormat/>
    <w:rsid w:val="003A3E55"/>
    <w:pPr>
      <w:spacing w:after="240"/>
      <w:ind w:left="567" w:right="567"/>
    </w:pPr>
    <w:rPr>
      <w:szCs w:val="18"/>
      <w:lang w:eastAsia="en-GB"/>
    </w:rPr>
  </w:style>
  <w:style w:type="paragraph" w:customStyle="1" w:styleId="QuotationDouble">
    <w:name w:val="Quotation Double"/>
    <w:basedOn w:val="Normal"/>
    <w:uiPriority w:val="5"/>
    <w:qFormat/>
    <w:rsid w:val="003A3E55"/>
    <w:pPr>
      <w:spacing w:after="240"/>
      <w:ind w:left="1134" w:right="1134"/>
    </w:pPr>
    <w:rPr>
      <w:szCs w:val="18"/>
      <w:lang w:eastAsia="en-GB"/>
    </w:rPr>
  </w:style>
  <w:style w:type="paragraph" w:styleId="Subtitle">
    <w:name w:val="Subtitle"/>
    <w:basedOn w:val="Normal"/>
    <w:next w:val="Normal"/>
    <w:link w:val="SubtitleChar"/>
    <w:uiPriority w:val="6"/>
    <w:qFormat/>
    <w:rsid w:val="003A3E55"/>
    <w:pPr>
      <w:numPr>
        <w:ilvl w:val="1"/>
      </w:numPr>
    </w:pPr>
    <w:rPr>
      <w:rFonts w:eastAsia="Times New Roman"/>
      <w:b/>
      <w:iCs/>
      <w:szCs w:val="24"/>
    </w:rPr>
  </w:style>
  <w:style w:type="character" w:customStyle="1" w:styleId="SubtitleChar">
    <w:name w:val="Subtitle Char"/>
    <w:link w:val="Subtitle"/>
    <w:uiPriority w:val="6"/>
    <w:rsid w:val="003A3E55"/>
    <w:rPr>
      <w:rFonts w:ascii="Verdana" w:eastAsia="Times New Roman" w:hAnsi="Verdana"/>
      <w:b/>
      <w:iCs/>
      <w:sz w:val="18"/>
      <w:szCs w:val="24"/>
      <w:lang w:val="es-ES"/>
    </w:rPr>
  </w:style>
  <w:style w:type="paragraph" w:customStyle="1" w:styleId="SummaryHeader">
    <w:name w:val="SummaryHeader"/>
    <w:basedOn w:val="Normal"/>
    <w:uiPriority w:val="4"/>
    <w:qFormat/>
    <w:rsid w:val="003A3E55"/>
    <w:pPr>
      <w:spacing w:after="240"/>
      <w:outlineLvl w:val="0"/>
    </w:pPr>
    <w:rPr>
      <w:b/>
      <w:caps/>
      <w:color w:val="006283"/>
    </w:rPr>
  </w:style>
  <w:style w:type="paragraph" w:customStyle="1" w:styleId="SummarySubheader">
    <w:name w:val="SummarySubheader"/>
    <w:basedOn w:val="Normal"/>
    <w:uiPriority w:val="4"/>
    <w:qFormat/>
    <w:rsid w:val="003A3E55"/>
    <w:pPr>
      <w:spacing w:after="240"/>
      <w:outlineLvl w:val="1"/>
    </w:pPr>
    <w:rPr>
      <w:b/>
      <w:color w:val="006283"/>
    </w:rPr>
  </w:style>
  <w:style w:type="paragraph" w:customStyle="1" w:styleId="SummaryText">
    <w:name w:val="SummaryText"/>
    <w:basedOn w:val="Normal"/>
    <w:uiPriority w:val="4"/>
    <w:qFormat/>
    <w:rsid w:val="003A3E55"/>
    <w:pPr>
      <w:numPr>
        <w:numId w:val="8"/>
      </w:numPr>
      <w:spacing w:after="240"/>
      <w:ind w:left="0" w:firstLine="0"/>
    </w:pPr>
  </w:style>
  <w:style w:type="paragraph" w:styleId="TableofAuthorities">
    <w:name w:val="table of authoriti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3A3E5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A3E55"/>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3A3E55"/>
    <w:pPr>
      <w:spacing w:after="360"/>
      <w:jc w:val="center"/>
    </w:pPr>
    <w:rPr>
      <w:caps/>
      <w:color w:val="006283"/>
      <w:szCs w:val="18"/>
      <w:lang w:eastAsia="en-GB"/>
    </w:rPr>
  </w:style>
  <w:style w:type="paragraph" w:customStyle="1" w:styleId="Title3">
    <w:name w:val="Title 3"/>
    <w:basedOn w:val="Normal"/>
    <w:next w:val="Normal"/>
    <w:uiPriority w:val="5"/>
    <w:qFormat/>
    <w:rsid w:val="003A3E55"/>
    <w:pPr>
      <w:spacing w:after="360"/>
      <w:jc w:val="center"/>
    </w:pPr>
    <w:rPr>
      <w:i/>
      <w:color w:val="006283"/>
      <w:szCs w:val="18"/>
      <w:lang w:eastAsia="en-GB"/>
    </w:rPr>
  </w:style>
  <w:style w:type="paragraph" w:customStyle="1" w:styleId="TitleCountry">
    <w:name w:val="Title Country"/>
    <w:basedOn w:val="Normal"/>
    <w:next w:val="Normal"/>
    <w:uiPriority w:val="5"/>
    <w:qFormat/>
    <w:rsid w:val="003A3E55"/>
    <w:pPr>
      <w:spacing w:after="360"/>
      <w:jc w:val="center"/>
    </w:pPr>
    <w:rPr>
      <w:smallCaps/>
      <w:color w:val="006283"/>
      <w:szCs w:val="18"/>
      <w:lang w:eastAsia="en-GB"/>
    </w:rPr>
  </w:style>
  <w:style w:type="paragraph" w:styleId="TOC1">
    <w:name w:val="toc 1"/>
    <w:basedOn w:val="Normal"/>
    <w:next w:val="Normal"/>
    <w:uiPriority w:val="39"/>
    <w:rsid w:val="003A3E5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A3E55"/>
    <w:pPr>
      <w:spacing w:before="240"/>
      <w:jc w:val="center"/>
    </w:pPr>
    <w:rPr>
      <w:rFonts w:eastAsia="Times New Roman"/>
      <w:b/>
      <w:bCs/>
      <w:szCs w:val="28"/>
      <w:lang w:eastAsia="en-GB"/>
    </w:rPr>
  </w:style>
  <w:style w:type="table" w:customStyle="1" w:styleId="WTOBox1">
    <w:name w:val="WTOBox1"/>
    <w:basedOn w:val="TableNormal"/>
    <w:uiPriority w:val="99"/>
    <w:rsid w:val="003A3E5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A3E5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3A3E5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3A3E55"/>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3A3E55"/>
    <w:pPr>
      <w:spacing w:before="120"/>
    </w:pPr>
    <w:rPr>
      <w:rFonts w:ascii="Cambria" w:eastAsia="Times New Roman" w:hAnsi="Cambria"/>
      <w:b/>
      <w:bCs/>
      <w:sz w:val="24"/>
      <w:szCs w:val="24"/>
    </w:rPr>
  </w:style>
  <w:style w:type="table" w:styleId="TableGrid">
    <w:name w:val="Table Grid"/>
    <w:basedOn w:val="TableNormal"/>
    <w:uiPriority w:val="59"/>
    <w:rsid w:val="003A3E5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A3E55"/>
    <w:pPr>
      <w:tabs>
        <w:tab w:val="left" w:pos="851"/>
      </w:tabs>
      <w:ind w:left="851" w:hanging="851"/>
      <w:jc w:val="left"/>
    </w:pPr>
    <w:rPr>
      <w:sz w:val="16"/>
    </w:rPr>
  </w:style>
  <w:style w:type="character" w:styleId="Hyperlink">
    <w:name w:val="Hyperlink"/>
    <w:uiPriority w:val="9"/>
    <w:unhideWhenUsed/>
    <w:rsid w:val="003A3E55"/>
    <w:rPr>
      <w:color w:val="0000FF"/>
      <w:u w:val="single"/>
      <w:lang w:val="es-ES"/>
    </w:rPr>
  </w:style>
  <w:style w:type="paragraph" w:styleId="Bibliography">
    <w:name w:val="Bibliography"/>
    <w:basedOn w:val="Normal"/>
    <w:next w:val="Normal"/>
    <w:uiPriority w:val="49"/>
    <w:semiHidden/>
    <w:unhideWhenUsed/>
    <w:rsid w:val="003A3E55"/>
  </w:style>
  <w:style w:type="paragraph" w:styleId="BlockText">
    <w:name w:val="Block Text"/>
    <w:basedOn w:val="Normal"/>
    <w:uiPriority w:val="99"/>
    <w:semiHidden/>
    <w:unhideWhenUsed/>
    <w:rsid w:val="003A3E5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A3E55"/>
    <w:pPr>
      <w:numPr>
        <w:ilvl w:val="0"/>
        <w:numId w:val="0"/>
      </w:numPr>
      <w:spacing w:after="0"/>
      <w:ind w:firstLine="360"/>
    </w:pPr>
  </w:style>
  <w:style w:type="character" w:customStyle="1" w:styleId="BodyTextFirstIndentChar">
    <w:name w:val="Body Text First Indent Char"/>
    <w:link w:val="BodyTextFirstIndent"/>
    <w:uiPriority w:val="99"/>
    <w:semiHidden/>
    <w:rsid w:val="003A3E55"/>
    <w:rPr>
      <w:rFonts w:ascii="Verdana" w:hAnsi="Verdana"/>
      <w:sz w:val="18"/>
      <w:szCs w:val="22"/>
      <w:lang w:val="es-ES"/>
    </w:rPr>
  </w:style>
  <w:style w:type="paragraph" w:styleId="BodyTextIndent">
    <w:name w:val="Body Text Indent"/>
    <w:basedOn w:val="Normal"/>
    <w:link w:val="BodyTextIndentChar"/>
    <w:uiPriority w:val="99"/>
    <w:semiHidden/>
    <w:unhideWhenUsed/>
    <w:rsid w:val="003A3E55"/>
    <w:pPr>
      <w:spacing w:after="120"/>
      <w:ind w:left="283"/>
    </w:pPr>
  </w:style>
  <w:style w:type="character" w:customStyle="1" w:styleId="BodyTextIndentChar">
    <w:name w:val="Body Text Indent Char"/>
    <w:link w:val="BodyTextIndent"/>
    <w:uiPriority w:val="99"/>
    <w:semiHidden/>
    <w:rsid w:val="003A3E55"/>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3A3E55"/>
    <w:pPr>
      <w:spacing w:after="0"/>
      <w:ind w:left="360" w:firstLine="360"/>
    </w:pPr>
  </w:style>
  <w:style w:type="character" w:customStyle="1" w:styleId="BodyTextFirstIndent2Char">
    <w:name w:val="Body Text First Indent 2 Char"/>
    <w:link w:val="BodyTextFirstIndent2"/>
    <w:uiPriority w:val="99"/>
    <w:semiHidden/>
    <w:rsid w:val="003A3E55"/>
    <w:rPr>
      <w:rFonts w:ascii="Verdana" w:hAnsi="Verdana"/>
      <w:sz w:val="18"/>
      <w:szCs w:val="22"/>
      <w:lang w:val="es-ES"/>
    </w:rPr>
  </w:style>
  <w:style w:type="paragraph" w:styleId="BodyTextIndent2">
    <w:name w:val="Body Text Indent 2"/>
    <w:basedOn w:val="Normal"/>
    <w:link w:val="BodyTextIndent2Char"/>
    <w:uiPriority w:val="99"/>
    <w:semiHidden/>
    <w:unhideWhenUsed/>
    <w:rsid w:val="003A3E55"/>
    <w:pPr>
      <w:spacing w:after="120" w:line="480" w:lineRule="auto"/>
      <w:ind w:left="283"/>
    </w:pPr>
  </w:style>
  <w:style w:type="character" w:customStyle="1" w:styleId="BodyTextIndent2Char">
    <w:name w:val="Body Text Indent 2 Char"/>
    <w:link w:val="BodyTextIndent2"/>
    <w:uiPriority w:val="99"/>
    <w:semiHidden/>
    <w:rsid w:val="003A3E55"/>
    <w:rPr>
      <w:rFonts w:ascii="Verdana" w:hAnsi="Verdana"/>
      <w:sz w:val="18"/>
      <w:szCs w:val="22"/>
      <w:lang w:val="es-ES"/>
    </w:rPr>
  </w:style>
  <w:style w:type="paragraph" w:styleId="BodyTextIndent3">
    <w:name w:val="Body Text Indent 3"/>
    <w:basedOn w:val="Normal"/>
    <w:link w:val="BodyTextIndent3Char"/>
    <w:uiPriority w:val="99"/>
    <w:semiHidden/>
    <w:unhideWhenUsed/>
    <w:rsid w:val="003A3E55"/>
    <w:pPr>
      <w:spacing w:after="120"/>
      <w:ind w:left="283"/>
    </w:pPr>
    <w:rPr>
      <w:sz w:val="16"/>
      <w:szCs w:val="16"/>
    </w:rPr>
  </w:style>
  <w:style w:type="character" w:customStyle="1" w:styleId="BodyTextIndent3Char">
    <w:name w:val="Body Text Indent 3 Char"/>
    <w:link w:val="BodyTextIndent3"/>
    <w:uiPriority w:val="99"/>
    <w:semiHidden/>
    <w:rsid w:val="003A3E55"/>
    <w:rPr>
      <w:rFonts w:ascii="Verdana" w:hAnsi="Verdana"/>
      <w:sz w:val="16"/>
      <w:szCs w:val="16"/>
      <w:lang w:val="es-ES"/>
    </w:rPr>
  </w:style>
  <w:style w:type="character" w:styleId="BookTitle">
    <w:name w:val="Book Title"/>
    <w:uiPriority w:val="99"/>
    <w:semiHidden/>
    <w:qFormat/>
    <w:rsid w:val="003A3E55"/>
    <w:rPr>
      <w:b/>
      <w:bCs/>
      <w:smallCaps/>
      <w:spacing w:val="5"/>
      <w:lang w:val="es-ES"/>
    </w:rPr>
  </w:style>
  <w:style w:type="paragraph" w:styleId="Closing">
    <w:name w:val="Closing"/>
    <w:basedOn w:val="Normal"/>
    <w:link w:val="ClosingChar"/>
    <w:uiPriority w:val="99"/>
    <w:semiHidden/>
    <w:unhideWhenUsed/>
    <w:rsid w:val="003A3E55"/>
    <w:pPr>
      <w:ind w:left="4252"/>
    </w:pPr>
  </w:style>
  <w:style w:type="character" w:customStyle="1" w:styleId="ClosingChar">
    <w:name w:val="Closing Char"/>
    <w:link w:val="Closing"/>
    <w:uiPriority w:val="99"/>
    <w:semiHidden/>
    <w:rsid w:val="003A3E55"/>
    <w:rPr>
      <w:rFonts w:ascii="Verdana" w:hAnsi="Verdana"/>
      <w:sz w:val="18"/>
      <w:szCs w:val="22"/>
      <w:lang w:val="es-ES"/>
    </w:rPr>
  </w:style>
  <w:style w:type="character" w:styleId="CommentReference">
    <w:name w:val="annotation reference"/>
    <w:uiPriority w:val="99"/>
    <w:semiHidden/>
    <w:unhideWhenUsed/>
    <w:rsid w:val="003A3E55"/>
    <w:rPr>
      <w:sz w:val="16"/>
      <w:szCs w:val="16"/>
      <w:lang w:val="es-ES"/>
    </w:rPr>
  </w:style>
  <w:style w:type="paragraph" w:styleId="CommentText">
    <w:name w:val="annotation text"/>
    <w:basedOn w:val="Normal"/>
    <w:link w:val="CommentTextChar"/>
    <w:uiPriority w:val="99"/>
    <w:unhideWhenUsed/>
    <w:rsid w:val="003A3E55"/>
    <w:rPr>
      <w:sz w:val="20"/>
      <w:szCs w:val="20"/>
    </w:rPr>
  </w:style>
  <w:style w:type="character" w:customStyle="1" w:styleId="CommentTextChar">
    <w:name w:val="Comment Text Char"/>
    <w:link w:val="CommentText"/>
    <w:uiPriority w:val="99"/>
    <w:rsid w:val="003A3E55"/>
    <w:rPr>
      <w:rFonts w:ascii="Verdana" w:hAnsi="Verdana"/>
      <w:lang w:val="es-ES"/>
    </w:rPr>
  </w:style>
  <w:style w:type="paragraph" w:styleId="CommentSubject">
    <w:name w:val="annotation subject"/>
    <w:basedOn w:val="CommentText"/>
    <w:next w:val="CommentText"/>
    <w:link w:val="CommentSubjectChar"/>
    <w:uiPriority w:val="99"/>
    <w:unhideWhenUsed/>
    <w:rsid w:val="003A3E55"/>
    <w:rPr>
      <w:b/>
      <w:bCs/>
    </w:rPr>
  </w:style>
  <w:style w:type="character" w:customStyle="1" w:styleId="CommentSubjectChar">
    <w:name w:val="Comment Subject Char"/>
    <w:link w:val="CommentSubject"/>
    <w:uiPriority w:val="99"/>
    <w:rsid w:val="003A3E55"/>
    <w:rPr>
      <w:rFonts w:ascii="Verdana" w:hAnsi="Verdana"/>
      <w:b/>
      <w:bCs/>
      <w:lang w:val="es-ES"/>
    </w:rPr>
  </w:style>
  <w:style w:type="paragraph" w:styleId="Date">
    <w:name w:val="Date"/>
    <w:basedOn w:val="Normal"/>
    <w:next w:val="Normal"/>
    <w:link w:val="DateChar"/>
    <w:uiPriority w:val="99"/>
    <w:semiHidden/>
    <w:unhideWhenUsed/>
    <w:rsid w:val="003A3E55"/>
  </w:style>
  <w:style w:type="character" w:customStyle="1" w:styleId="DateChar">
    <w:name w:val="Date Char"/>
    <w:link w:val="Date"/>
    <w:uiPriority w:val="99"/>
    <w:semiHidden/>
    <w:rsid w:val="003A3E55"/>
    <w:rPr>
      <w:rFonts w:ascii="Verdana" w:hAnsi="Verdana"/>
      <w:sz w:val="18"/>
      <w:szCs w:val="22"/>
      <w:lang w:val="es-ES"/>
    </w:rPr>
  </w:style>
  <w:style w:type="paragraph" w:styleId="DocumentMap">
    <w:name w:val="Document Map"/>
    <w:basedOn w:val="Normal"/>
    <w:link w:val="DocumentMapChar"/>
    <w:uiPriority w:val="99"/>
    <w:semiHidden/>
    <w:unhideWhenUsed/>
    <w:rsid w:val="003A3E55"/>
    <w:rPr>
      <w:rFonts w:ascii="Tahoma" w:hAnsi="Tahoma" w:cs="Tahoma"/>
      <w:sz w:val="16"/>
      <w:szCs w:val="16"/>
    </w:rPr>
  </w:style>
  <w:style w:type="character" w:customStyle="1" w:styleId="DocumentMapChar">
    <w:name w:val="Document Map Char"/>
    <w:link w:val="DocumentMap"/>
    <w:uiPriority w:val="99"/>
    <w:semiHidden/>
    <w:rsid w:val="003A3E55"/>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3A3E55"/>
  </w:style>
  <w:style w:type="character" w:customStyle="1" w:styleId="E-mailSignatureChar">
    <w:name w:val="E-mail Signature Char"/>
    <w:link w:val="E-mailSignature"/>
    <w:uiPriority w:val="99"/>
    <w:semiHidden/>
    <w:rsid w:val="003A3E55"/>
    <w:rPr>
      <w:rFonts w:ascii="Verdana" w:hAnsi="Verdana"/>
      <w:sz w:val="18"/>
      <w:szCs w:val="22"/>
      <w:lang w:val="es-ES"/>
    </w:rPr>
  </w:style>
  <w:style w:type="character" w:styleId="Emphasis">
    <w:name w:val="Emphasis"/>
    <w:uiPriority w:val="99"/>
    <w:semiHidden/>
    <w:qFormat/>
    <w:rsid w:val="003A3E55"/>
    <w:rPr>
      <w:i/>
      <w:iCs/>
      <w:lang w:val="es-ES"/>
    </w:rPr>
  </w:style>
  <w:style w:type="paragraph" w:styleId="EnvelopeAddress">
    <w:name w:val="envelope address"/>
    <w:basedOn w:val="Normal"/>
    <w:uiPriority w:val="99"/>
    <w:semiHidden/>
    <w:unhideWhenUsed/>
    <w:rsid w:val="003A3E5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A3E55"/>
    <w:rPr>
      <w:rFonts w:ascii="Cambria" w:eastAsia="Times New Roman" w:hAnsi="Cambria"/>
      <w:sz w:val="20"/>
      <w:szCs w:val="20"/>
    </w:rPr>
  </w:style>
  <w:style w:type="character" w:styleId="FollowedHyperlink">
    <w:name w:val="FollowedHyperlink"/>
    <w:uiPriority w:val="9"/>
    <w:unhideWhenUsed/>
    <w:rsid w:val="003A3E55"/>
    <w:rPr>
      <w:color w:val="800080"/>
      <w:u w:val="single"/>
      <w:lang w:val="es-ES"/>
    </w:rPr>
  </w:style>
  <w:style w:type="character" w:styleId="HTMLAcronym">
    <w:name w:val="HTML Acronym"/>
    <w:uiPriority w:val="99"/>
    <w:semiHidden/>
    <w:unhideWhenUsed/>
    <w:rsid w:val="003A3E55"/>
    <w:rPr>
      <w:lang w:val="es-ES"/>
    </w:rPr>
  </w:style>
  <w:style w:type="paragraph" w:styleId="HTMLAddress">
    <w:name w:val="HTML Address"/>
    <w:basedOn w:val="Normal"/>
    <w:link w:val="HTMLAddressChar"/>
    <w:uiPriority w:val="99"/>
    <w:semiHidden/>
    <w:unhideWhenUsed/>
    <w:rsid w:val="003A3E55"/>
    <w:rPr>
      <w:i/>
      <w:iCs/>
    </w:rPr>
  </w:style>
  <w:style w:type="character" w:customStyle="1" w:styleId="HTMLAddressChar">
    <w:name w:val="HTML Address Char"/>
    <w:link w:val="HTMLAddress"/>
    <w:uiPriority w:val="99"/>
    <w:semiHidden/>
    <w:rsid w:val="003A3E55"/>
    <w:rPr>
      <w:rFonts w:ascii="Verdana" w:hAnsi="Verdana"/>
      <w:i/>
      <w:iCs/>
      <w:sz w:val="18"/>
      <w:szCs w:val="22"/>
      <w:lang w:val="es-ES"/>
    </w:rPr>
  </w:style>
  <w:style w:type="character" w:styleId="HTMLCite">
    <w:name w:val="HTML Cite"/>
    <w:uiPriority w:val="99"/>
    <w:semiHidden/>
    <w:unhideWhenUsed/>
    <w:rsid w:val="003A3E55"/>
    <w:rPr>
      <w:i/>
      <w:iCs/>
      <w:lang w:val="es-ES"/>
    </w:rPr>
  </w:style>
  <w:style w:type="character" w:styleId="HTMLCode">
    <w:name w:val="HTML Code"/>
    <w:uiPriority w:val="99"/>
    <w:semiHidden/>
    <w:unhideWhenUsed/>
    <w:rsid w:val="003A3E55"/>
    <w:rPr>
      <w:rFonts w:ascii="Consolas" w:hAnsi="Consolas" w:cs="Consolas"/>
      <w:sz w:val="20"/>
      <w:szCs w:val="20"/>
      <w:lang w:val="es-ES"/>
    </w:rPr>
  </w:style>
  <w:style w:type="character" w:styleId="HTMLDefinition">
    <w:name w:val="HTML Definition"/>
    <w:uiPriority w:val="99"/>
    <w:semiHidden/>
    <w:unhideWhenUsed/>
    <w:rsid w:val="003A3E55"/>
    <w:rPr>
      <w:i/>
      <w:iCs/>
      <w:lang w:val="es-ES"/>
    </w:rPr>
  </w:style>
  <w:style w:type="character" w:styleId="HTMLKeyboard">
    <w:name w:val="HTML Keyboard"/>
    <w:uiPriority w:val="99"/>
    <w:semiHidden/>
    <w:unhideWhenUsed/>
    <w:rsid w:val="003A3E55"/>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3A3E55"/>
    <w:rPr>
      <w:rFonts w:ascii="Consolas" w:hAnsi="Consolas" w:cs="Consolas"/>
      <w:sz w:val="20"/>
      <w:szCs w:val="20"/>
    </w:rPr>
  </w:style>
  <w:style w:type="character" w:customStyle="1" w:styleId="HTMLPreformattedChar">
    <w:name w:val="HTML Preformatted Char"/>
    <w:link w:val="HTMLPreformatted"/>
    <w:uiPriority w:val="99"/>
    <w:semiHidden/>
    <w:rsid w:val="003A3E55"/>
    <w:rPr>
      <w:rFonts w:ascii="Consolas" w:hAnsi="Consolas" w:cs="Consolas"/>
      <w:lang w:val="es-ES"/>
    </w:rPr>
  </w:style>
  <w:style w:type="character" w:styleId="HTMLSample">
    <w:name w:val="HTML Sample"/>
    <w:uiPriority w:val="99"/>
    <w:semiHidden/>
    <w:unhideWhenUsed/>
    <w:rsid w:val="003A3E55"/>
    <w:rPr>
      <w:rFonts w:ascii="Consolas" w:hAnsi="Consolas" w:cs="Consolas"/>
      <w:sz w:val="24"/>
      <w:szCs w:val="24"/>
      <w:lang w:val="es-ES"/>
    </w:rPr>
  </w:style>
  <w:style w:type="character" w:styleId="HTMLTypewriter">
    <w:name w:val="HTML Typewriter"/>
    <w:uiPriority w:val="99"/>
    <w:semiHidden/>
    <w:unhideWhenUsed/>
    <w:rsid w:val="003A3E55"/>
    <w:rPr>
      <w:rFonts w:ascii="Consolas" w:hAnsi="Consolas" w:cs="Consolas"/>
      <w:sz w:val="20"/>
      <w:szCs w:val="20"/>
      <w:lang w:val="es-ES"/>
    </w:rPr>
  </w:style>
  <w:style w:type="character" w:styleId="HTMLVariable">
    <w:name w:val="HTML Variable"/>
    <w:uiPriority w:val="99"/>
    <w:semiHidden/>
    <w:unhideWhenUsed/>
    <w:rsid w:val="003A3E55"/>
    <w:rPr>
      <w:i/>
      <w:iCs/>
      <w:lang w:val="es-ES"/>
    </w:rPr>
  </w:style>
  <w:style w:type="paragraph" w:styleId="Index1">
    <w:name w:val="index 1"/>
    <w:basedOn w:val="Normal"/>
    <w:next w:val="Normal"/>
    <w:uiPriority w:val="99"/>
    <w:semiHidden/>
    <w:unhideWhenUsed/>
    <w:rsid w:val="003A3E55"/>
    <w:pPr>
      <w:ind w:left="180" w:hanging="180"/>
    </w:pPr>
  </w:style>
  <w:style w:type="paragraph" w:styleId="Index2">
    <w:name w:val="index 2"/>
    <w:basedOn w:val="Normal"/>
    <w:next w:val="Normal"/>
    <w:uiPriority w:val="99"/>
    <w:semiHidden/>
    <w:unhideWhenUsed/>
    <w:rsid w:val="003A3E55"/>
    <w:pPr>
      <w:ind w:left="360" w:hanging="180"/>
    </w:pPr>
  </w:style>
  <w:style w:type="paragraph" w:styleId="Index3">
    <w:name w:val="index 3"/>
    <w:basedOn w:val="Normal"/>
    <w:next w:val="Normal"/>
    <w:uiPriority w:val="99"/>
    <w:semiHidden/>
    <w:unhideWhenUsed/>
    <w:rsid w:val="003A3E55"/>
    <w:pPr>
      <w:ind w:left="540" w:hanging="180"/>
    </w:pPr>
  </w:style>
  <w:style w:type="paragraph" w:styleId="Index4">
    <w:name w:val="index 4"/>
    <w:basedOn w:val="Normal"/>
    <w:next w:val="Normal"/>
    <w:uiPriority w:val="99"/>
    <w:semiHidden/>
    <w:unhideWhenUsed/>
    <w:rsid w:val="003A3E55"/>
    <w:pPr>
      <w:ind w:left="720" w:hanging="180"/>
    </w:pPr>
  </w:style>
  <w:style w:type="paragraph" w:styleId="Index5">
    <w:name w:val="index 5"/>
    <w:basedOn w:val="Normal"/>
    <w:next w:val="Normal"/>
    <w:uiPriority w:val="99"/>
    <w:semiHidden/>
    <w:unhideWhenUsed/>
    <w:rsid w:val="003A3E55"/>
    <w:pPr>
      <w:ind w:left="900" w:hanging="180"/>
    </w:pPr>
  </w:style>
  <w:style w:type="paragraph" w:styleId="Index6">
    <w:name w:val="index 6"/>
    <w:basedOn w:val="Normal"/>
    <w:next w:val="Normal"/>
    <w:uiPriority w:val="99"/>
    <w:semiHidden/>
    <w:unhideWhenUsed/>
    <w:rsid w:val="003A3E55"/>
    <w:pPr>
      <w:ind w:left="1080" w:hanging="180"/>
    </w:pPr>
  </w:style>
  <w:style w:type="paragraph" w:styleId="Index7">
    <w:name w:val="index 7"/>
    <w:basedOn w:val="Normal"/>
    <w:next w:val="Normal"/>
    <w:uiPriority w:val="99"/>
    <w:semiHidden/>
    <w:unhideWhenUsed/>
    <w:rsid w:val="003A3E55"/>
    <w:pPr>
      <w:ind w:left="1260" w:hanging="180"/>
    </w:pPr>
  </w:style>
  <w:style w:type="paragraph" w:styleId="Index8">
    <w:name w:val="index 8"/>
    <w:basedOn w:val="Normal"/>
    <w:next w:val="Normal"/>
    <w:uiPriority w:val="99"/>
    <w:semiHidden/>
    <w:unhideWhenUsed/>
    <w:rsid w:val="003A3E55"/>
    <w:pPr>
      <w:ind w:left="1440" w:hanging="180"/>
    </w:pPr>
  </w:style>
  <w:style w:type="paragraph" w:styleId="Index9">
    <w:name w:val="index 9"/>
    <w:basedOn w:val="Normal"/>
    <w:next w:val="Normal"/>
    <w:uiPriority w:val="99"/>
    <w:semiHidden/>
    <w:unhideWhenUsed/>
    <w:rsid w:val="003A3E55"/>
    <w:pPr>
      <w:ind w:left="1620" w:hanging="180"/>
    </w:pPr>
  </w:style>
  <w:style w:type="paragraph" w:styleId="IndexHeading">
    <w:name w:val="index heading"/>
    <w:basedOn w:val="Normal"/>
    <w:next w:val="Index1"/>
    <w:uiPriority w:val="99"/>
    <w:semiHidden/>
    <w:unhideWhenUsed/>
    <w:rsid w:val="003A3E55"/>
    <w:rPr>
      <w:rFonts w:ascii="Cambria" w:eastAsia="Times New Roman" w:hAnsi="Cambria"/>
      <w:b/>
      <w:bCs/>
    </w:rPr>
  </w:style>
  <w:style w:type="character" w:styleId="IntenseEmphasis">
    <w:name w:val="Intense Emphasis"/>
    <w:uiPriority w:val="99"/>
    <w:semiHidden/>
    <w:qFormat/>
    <w:rsid w:val="003A3E55"/>
    <w:rPr>
      <w:b/>
      <w:bCs/>
      <w:i/>
      <w:iCs/>
      <w:color w:val="4F81BD"/>
      <w:lang w:val="es-ES"/>
    </w:rPr>
  </w:style>
  <w:style w:type="paragraph" w:styleId="IntenseQuote">
    <w:name w:val="Intense Quote"/>
    <w:basedOn w:val="Normal"/>
    <w:next w:val="Normal"/>
    <w:link w:val="IntenseQuoteChar"/>
    <w:uiPriority w:val="59"/>
    <w:semiHidden/>
    <w:qFormat/>
    <w:rsid w:val="003A3E5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A3E55"/>
    <w:rPr>
      <w:rFonts w:ascii="Verdana" w:hAnsi="Verdana"/>
      <w:b/>
      <w:bCs/>
      <w:i/>
      <w:iCs/>
      <w:color w:val="4F81BD"/>
      <w:sz w:val="18"/>
      <w:szCs w:val="22"/>
      <w:lang w:val="es-ES"/>
    </w:rPr>
  </w:style>
  <w:style w:type="character" w:styleId="IntenseReference">
    <w:name w:val="Intense Reference"/>
    <w:uiPriority w:val="99"/>
    <w:semiHidden/>
    <w:qFormat/>
    <w:rsid w:val="003A3E55"/>
    <w:rPr>
      <w:b/>
      <w:bCs/>
      <w:smallCaps/>
      <w:color w:val="C0504D"/>
      <w:spacing w:val="5"/>
      <w:u w:val="single"/>
      <w:lang w:val="es-ES"/>
    </w:rPr>
  </w:style>
  <w:style w:type="character" w:styleId="LineNumber">
    <w:name w:val="line number"/>
    <w:uiPriority w:val="99"/>
    <w:semiHidden/>
    <w:unhideWhenUsed/>
    <w:rsid w:val="003A3E55"/>
    <w:rPr>
      <w:lang w:val="es-ES"/>
    </w:rPr>
  </w:style>
  <w:style w:type="paragraph" w:styleId="List">
    <w:name w:val="List"/>
    <w:basedOn w:val="Normal"/>
    <w:uiPriority w:val="99"/>
    <w:semiHidden/>
    <w:unhideWhenUsed/>
    <w:rsid w:val="003A3E55"/>
    <w:pPr>
      <w:ind w:left="283" w:hanging="283"/>
      <w:contextualSpacing/>
    </w:pPr>
  </w:style>
  <w:style w:type="paragraph" w:styleId="List2">
    <w:name w:val="List 2"/>
    <w:basedOn w:val="Normal"/>
    <w:uiPriority w:val="99"/>
    <w:semiHidden/>
    <w:unhideWhenUsed/>
    <w:rsid w:val="003A3E55"/>
    <w:pPr>
      <w:ind w:left="566" w:hanging="283"/>
      <w:contextualSpacing/>
    </w:pPr>
  </w:style>
  <w:style w:type="paragraph" w:styleId="List3">
    <w:name w:val="List 3"/>
    <w:basedOn w:val="Normal"/>
    <w:uiPriority w:val="99"/>
    <w:semiHidden/>
    <w:unhideWhenUsed/>
    <w:rsid w:val="003A3E55"/>
    <w:pPr>
      <w:ind w:left="849" w:hanging="283"/>
      <w:contextualSpacing/>
    </w:pPr>
  </w:style>
  <w:style w:type="paragraph" w:styleId="List4">
    <w:name w:val="List 4"/>
    <w:basedOn w:val="Normal"/>
    <w:uiPriority w:val="99"/>
    <w:semiHidden/>
    <w:unhideWhenUsed/>
    <w:rsid w:val="003A3E55"/>
    <w:pPr>
      <w:ind w:left="1132" w:hanging="283"/>
      <w:contextualSpacing/>
    </w:pPr>
  </w:style>
  <w:style w:type="paragraph" w:styleId="List5">
    <w:name w:val="List 5"/>
    <w:basedOn w:val="Normal"/>
    <w:uiPriority w:val="99"/>
    <w:semiHidden/>
    <w:unhideWhenUsed/>
    <w:rsid w:val="003A3E55"/>
    <w:pPr>
      <w:ind w:left="1415" w:hanging="283"/>
      <w:contextualSpacing/>
    </w:pPr>
  </w:style>
  <w:style w:type="paragraph" w:styleId="ListContinue">
    <w:name w:val="List Continue"/>
    <w:basedOn w:val="Normal"/>
    <w:uiPriority w:val="99"/>
    <w:semiHidden/>
    <w:unhideWhenUsed/>
    <w:rsid w:val="003A3E55"/>
    <w:pPr>
      <w:spacing w:after="120"/>
      <w:ind w:left="283"/>
      <w:contextualSpacing/>
    </w:pPr>
  </w:style>
  <w:style w:type="paragraph" w:styleId="ListContinue2">
    <w:name w:val="List Continue 2"/>
    <w:basedOn w:val="Normal"/>
    <w:uiPriority w:val="99"/>
    <w:semiHidden/>
    <w:unhideWhenUsed/>
    <w:rsid w:val="003A3E55"/>
    <w:pPr>
      <w:spacing w:after="120"/>
      <w:ind w:left="566"/>
      <w:contextualSpacing/>
    </w:pPr>
  </w:style>
  <w:style w:type="paragraph" w:styleId="ListContinue3">
    <w:name w:val="List Continue 3"/>
    <w:basedOn w:val="Normal"/>
    <w:uiPriority w:val="99"/>
    <w:semiHidden/>
    <w:unhideWhenUsed/>
    <w:rsid w:val="003A3E55"/>
    <w:pPr>
      <w:spacing w:after="120"/>
      <w:ind w:left="849"/>
      <w:contextualSpacing/>
    </w:pPr>
  </w:style>
  <w:style w:type="paragraph" w:styleId="ListContinue4">
    <w:name w:val="List Continue 4"/>
    <w:basedOn w:val="Normal"/>
    <w:uiPriority w:val="99"/>
    <w:semiHidden/>
    <w:unhideWhenUsed/>
    <w:rsid w:val="003A3E55"/>
    <w:pPr>
      <w:spacing w:after="120"/>
      <w:ind w:left="1132"/>
      <w:contextualSpacing/>
    </w:pPr>
  </w:style>
  <w:style w:type="paragraph" w:styleId="ListContinue5">
    <w:name w:val="List Continue 5"/>
    <w:basedOn w:val="Normal"/>
    <w:uiPriority w:val="99"/>
    <w:semiHidden/>
    <w:unhideWhenUsed/>
    <w:rsid w:val="003A3E55"/>
    <w:pPr>
      <w:spacing w:after="120"/>
      <w:ind w:left="1415"/>
      <w:contextualSpacing/>
    </w:pPr>
  </w:style>
  <w:style w:type="paragraph" w:styleId="ListNumber">
    <w:name w:val="List Number"/>
    <w:basedOn w:val="Normal"/>
    <w:uiPriority w:val="49"/>
    <w:semiHidden/>
    <w:unhideWhenUsed/>
    <w:rsid w:val="003A3E55"/>
    <w:pPr>
      <w:numPr>
        <w:numId w:val="1"/>
      </w:numPr>
      <w:contextualSpacing/>
    </w:pPr>
  </w:style>
  <w:style w:type="paragraph" w:styleId="ListNumber2">
    <w:name w:val="List Number 2"/>
    <w:basedOn w:val="Normal"/>
    <w:uiPriority w:val="49"/>
    <w:semiHidden/>
    <w:unhideWhenUsed/>
    <w:rsid w:val="003A3E55"/>
    <w:pPr>
      <w:numPr>
        <w:numId w:val="2"/>
      </w:numPr>
      <w:contextualSpacing/>
    </w:pPr>
  </w:style>
  <w:style w:type="paragraph" w:styleId="ListNumber3">
    <w:name w:val="List Number 3"/>
    <w:basedOn w:val="Normal"/>
    <w:uiPriority w:val="49"/>
    <w:semiHidden/>
    <w:unhideWhenUsed/>
    <w:rsid w:val="003A3E55"/>
    <w:pPr>
      <w:contextualSpacing/>
    </w:pPr>
  </w:style>
  <w:style w:type="paragraph" w:styleId="ListNumber4">
    <w:name w:val="List Number 4"/>
    <w:basedOn w:val="Normal"/>
    <w:uiPriority w:val="49"/>
    <w:semiHidden/>
    <w:unhideWhenUsed/>
    <w:rsid w:val="003A3E55"/>
    <w:pPr>
      <w:numPr>
        <w:numId w:val="4"/>
      </w:numPr>
      <w:contextualSpacing/>
    </w:pPr>
  </w:style>
  <w:style w:type="paragraph" w:styleId="ListNumber5">
    <w:name w:val="List Number 5"/>
    <w:basedOn w:val="Normal"/>
    <w:uiPriority w:val="49"/>
    <w:semiHidden/>
    <w:unhideWhenUsed/>
    <w:rsid w:val="003A3E55"/>
    <w:pPr>
      <w:contextualSpacing/>
    </w:pPr>
  </w:style>
  <w:style w:type="paragraph" w:styleId="Macro">
    <w:name w:val="macro"/>
    <w:link w:val="MacroTextChar"/>
    <w:uiPriority w:val="99"/>
    <w:semiHidden/>
    <w:unhideWhenUsed/>
    <w:rsid w:val="003A3E5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3A3E55"/>
    <w:rPr>
      <w:rFonts w:ascii="Consolas" w:hAnsi="Consolas" w:cs="Consolas"/>
      <w:lang w:val="es-ES"/>
    </w:rPr>
  </w:style>
  <w:style w:type="paragraph" w:styleId="MessageHeader">
    <w:name w:val="Message Header"/>
    <w:basedOn w:val="Normal"/>
    <w:link w:val="MessageHeaderChar"/>
    <w:uiPriority w:val="99"/>
    <w:semiHidden/>
    <w:unhideWhenUsed/>
    <w:rsid w:val="003A3E5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A3E55"/>
    <w:rPr>
      <w:rFonts w:ascii="Cambria" w:eastAsia="Times New Roman" w:hAnsi="Cambria"/>
      <w:sz w:val="24"/>
      <w:szCs w:val="24"/>
      <w:shd w:val="pct20" w:color="auto" w:fill="auto"/>
      <w:lang w:val="es-ES"/>
    </w:rPr>
  </w:style>
  <w:style w:type="paragraph" w:styleId="NoSpacing">
    <w:name w:val="No Spacing"/>
    <w:uiPriority w:val="1"/>
    <w:semiHidden/>
    <w:qFormat/>
    <w:rsid w:val="003A3E55"/>
    <w:pPr>
      <w:jc w:val="both"/>
    </w:pPr>
    <w:rPr>
      <w:rFonts w:ascii="Verdana" w:hAnsi="Verdana"/>
      <w:sz w:val="18"/>
      <w:szCs w:val="22"/>
      <w:lang w:val="es-ES" w:eastAsia="en-US"/>
    </w:rPr>
  </w:style>
  <w:style w:type="paragraph" w:styleId="NormalWeb">
    <w:name w:val="Normal (Web)"/>
    <w:basedOn w:val="Normal"/>
    <w:uiPriority w:val="99"/>
    <w:semiHidden/>
    <w:unhideWhenUsed/>
    <w:rsid w:val="003A3E55"/>
    <w:rPr>
      <w:rFonts w:ascii="Times New Roman" w:hAnsi="Times New Roman"/>
      <w:sz w:val="24"/>
      <w:szCs w:val="24"/>
    </w:rPr>
  </w:style>
  <w:style w:type="paragraph" w:styleId="NormalIndent">
    <w:name w:val="Normal Indent"/>
    <w:basedOn w:val="Normal"/>
    <w:uiPriority w:val="99"/>
    <w:semiHidden/>
    <w:unhideWhenUsed/>
    <w:rsid w:val="003A3E55"/>
    <w:pPr>
      <w:ind w:left="567"/>
    </w:pPr>
  </w:style>
  <w:style w:type="paragraph" w:styleId="NoteHeading">
    <w:name w:val="Note Heading"/>
    <w:basedOn w:val="Normal"/>
    <w:next w:val="Normal"/>
    <w:link w:val="NoteHeadingChar"/>
    <w:uiPriority w:val="99"/>
    <w:semiHidden/>
    <w:unhideWhenUsed/>
    <w:rsid w:val="003A3E55"/>
  </w:style>
  <w:style w:type="character" w:customStyle="1" w:styleId="NoteHeadingChar">
    <w:name w:val="Note Heading Char"/>
    <w:link w:val="NoteHeading"/>
    <w:uiPriority w:val="99"/>
    <w:semiHidden/>
    <w:rsid w:val="003A3E55"/>
    <w:rPr>
      <w:rFonts w:ascii="Verdana" w:hAnsi="Verdana"/>
      <w:sz w:val="18"/>
      <w:szCs w:val="22"/>
      <w:lang w:val="es-ES"/>
    </w:rPr>
  </w:style>
  <w:style w:type="character" w:styleId="PageNumber">
    <w:name w:val="page number"/>
    <w:uiPriority w:val="99"/>
    <w:semiHidden/>
    <w:unhideWhenUsed/>
    <w:rsid w:val="003A3E55"/>
    <w:rPr>
      <w:lang w:val="es-ES"/>
    </w:rPr>
  </w:style>
  <w:style w:type="character" w:styleId="PlaceholderText">
    <w:name w:val="Placeholder Text"/>
    <w:uiPriority w:val="99"/>
    <w:semiHidden/>
    <w:rsid w:val="003A3E55"/>
    <w:rPr>
      <w:color w:val="808080"/>
      <w:lang w:val="es-ES"/>
    </w:rPr>
  </w:style>
  <w:style w:type="paragraph" w:styleId="PlainText">
    <w:name w:val="Plain Text"/>
    <w:basedOn w:val="Normal"/>
    <w:link w:val="PlainTextChar"/>
    <w:uiPriority w:val="99"/>
    <w:unhideWhenUsed/>
    <w:rsid w:val="003A3E55"/>
    <w:rPr>
      <w:rFonts w:ascii="Consolas" w:hAnsi="Consolas" w:cs="Consolas"/>
      <w:sz w:val="21"/>
      <w:szCs w:val="21"/>
    </w:rPr>
  </w:style>
  <w:style w:type="character" w:customStyle="1" w:styleId="PlainTextChar">
    <w:name w:val="Plain Text Char"/>
    <w:link w:val="PlainText"/>
    <w:uiPriority w:val="99"/>
    <w:rsid w:val="003A3E55"/>
    <w:rPr>
      <w:rFonts w:ascii="Consolas" w:hAnsi="Consolas" w:cs="Consolas"/>
      <w:sz w:val="21"/>
      <w:szCs w:val="21"/>
      <w:lang w:val="es-ES"/>
    </w:rPr>
  </w:style>
  <w:style w:type="paragraph" w:styleId="Quote">
    <w:name w:val="Quote"/>
    <w:basedOn w:val="Normal"/>
    <w:next w:val="Normal"/>
    <w:link w:val="QuoteChar"/>
    <w:uiPriority w:val="59"/>
    <w:qFormat/>
    <w:rsid w:val="003A3E55"/>
    <w:rPr>
      <w:i/>
      <w:iCs/>
      <w:color w:val="000000"/>
    </w:rPr>
  </w:style>
  <w:style w:type="character" w:customStyle="1" w:styleId="QuoteChar">
    <w:name w:val="Quote Char"/>
    <w:link w:val="Quote"/>
    <w:uiPriority w:val="59"/>
    <w:rsid w:val="003A3E55"/>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3A3E55"/>
  </w:style>
  <w:style w:type="character" w:customStyle="1" w:styleId="SalutationChar">
    <w:name w:val="Salutation Char"/>
    <w:link w:val="Salutation"/>
    <w:uiPriority w:val="99"/>
    <w:semiHidden/>
    <w:rsid w:val="003A3E55"/>
    <w:rPr>
      <w:rFonts w:ascii="Verdana" w:hAnsi="Verdana"/>
      <w:sz w:val="18"/>
      <w:szCs w:val="22"/>
      <w:lang w:val="es-ES"/>
    </w:rPr>
  </w:style>
  <w:style w:type="paragraph" w:styleId="Signature">
    <w:name w:val="Signature"/>
    <w:basedOn w:val="Normal"/>
    <w:link w:val="SignatureChar"/>
    <w:uiPriority w:val="99"/>
    <w:semiHidden/>
    <w:unhideWhenUsed/>
    <w:rsid w:val="003A3E55"/>
    <w:pPr>
      <w:ind w:left="4252"/>
    </w:pPr>
  </w:style>
  <w:style w:type="character" w:customStyle="1" w:styleId="SignatureChar">
    <w:name w:val="Signature Char"/>
    <w:link w:val="Signature"/>
    <w:uiPriority w:val="99"/>
    <w:semiHidden/>
    <w:rsid w:val="003A3E55"/>
    <w:rPr>
      <w:rFonts w:ascii="Verdana" w:hAnsi="Verdana"/>
      <w:sz w:val="18"/>
      <w:szCs w:val="22"/>
      <w:lang w:val="es-ES"/>
    </w:rPr>
  </w:style>
  <w:style w:type="character" w:styleId="Strong">
    <w:name w:val="Strong"/>
    <w:uiPriority w:val="99"/>
    <w:semiHidden/>
    <w:qFormat/>
    <w:rsid w:val="003A3E55"/>
    <w:rPr>
      <w:b/>
      <w:bCs/>
      <w:lang w:val="es-ES"/>
    </w:rPr>
  </w:style>
  <w:style w:type="character" w:styleId="SubtleEmphasis">
    <w:name w:val="Subtle Emphasis"/>
    <w:uiPriority w:val="99"/>
    <w:semiHidden/>
    <w:qFormat/>
    <w:rsid w:val="003A3E55"/>
    <w:rPr>
      <w:i/>
      <w:iCs/>
      <w:color w:val="808080"/>
      <w:lang w:val="es-ES"/>
    </w:rPr>
  </w:style>
  <w:style w:type="character" w:styleId="SubtleReference">
    <w:name w:val="Subtle Reference"/>
    <w:uiPriority w:val="99"/>
    <w:semiHidden/>
    <w:qFormat/>
    <w:rsid w:val="003A3E55"/>
    <w:rPr>
      <w:smallCaps/>
      <w:color w:val="C0504D"/>
      <w:u w:val="single"/>
      <w:lang w:val="es-ES"/>
    </w:rPr>
  </w:style>
  <w:style w:type="table" w:styleId="ColorfulGrid">
    <w:name w:val="Colorful Grid"/>
    <w:basedOn w:val="TableNormal"/>
    <w:uiPriority w:val="73"/>
    <w:rsid w:val="003A3E5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A3E5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A3E5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A3E5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A3E5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A3E5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A3E5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A3E5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A3E5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A3E5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A3E5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A3E5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A3E5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A3E5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A3E5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A3E5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A3E5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A3E5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A3E5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A3E5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A3E5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A3E5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A3E5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A3E5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A3E5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A3E5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A3E5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A3E5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A3E5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A3E5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A3E5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A3E5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A3E5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A3E5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A3E5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A3E5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A3E5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A3E5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A3E5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A3E5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A3E5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A3E5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A3E5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A3E5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A3E5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A3E5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A3E5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A3E5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A3E5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A3E5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A3E5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A3E5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A3E5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A3E5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A3E5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A3E5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A3E5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A3E5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A3E5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A3E5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A3E5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A3E5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A3E5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A3E5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A3E5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A3E5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A3E5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A3E5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A3E5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A3E5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A3E5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A3E5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A3E5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A3E5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A3E5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A3E5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A3E5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A3E5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A3E5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A3E5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A3E5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A3E5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A3E5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A3E5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A3E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A3E5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A3E5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A3E5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A3E5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tbt_chile@subrei.gob.cl" TargetMode="External" /><Relationship Id="rId5" Type="http://schemas.openxmlformats.org/officeDocument/2006/relationships/hyperlink" Target="https://www.inncoleccion.c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516</Words>
  <Characters>2945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Greenleaves, Jane</cp:lastModifiedBy>
  <cp:revision>2</cp:revision>
  <dcterms:created xsi:type="dcterms:W3CDTF">2025-09-10T11:52:00Z</dcterms:created>
  <dcterms:modified xsi:type="dcterms:W3CDTF">2025-09-10T11:52:00Z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f7bacae2-dd7c-44b8-815b-5b629b99031c</vt:lpwstr>
  </property>
  <property fmtid="{D5CDD505-2E9C-101B-9397-08002B2CF9AE}" pid="4" name="WTOCLASSIFICATION">
    <vt:lpwstr>NC</vt:lpwstr>
  </property>
</Properties>
</file>