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840B5CE" w14:textId="77777777">
      <w:pPr>
        <w:pStyle w:val="Title"/>
      </w:pPr>
      <w:r w:rsidRPr="00EF68C9">
        <w:t>NOTIFICACIÓN</w:t>
      </w:r>
    </w:p>
    <w:p w:rsidR="002F663C" w:rsidRPr="00EF68C9" w:rsidP="00D31A79" w14:paraId="458B8524" w14:textId="77777777">
      <w:pPr>
        <w:pStyle w:val="Title3"/>
      </w:pPr>
      <w:r w:rsidRPr="00EF68C9">
        <w:t>Addendum</w:t>
      </w:r>
    </w:p>
    <w:p w:rsidR="002F663C" w:rsidP="00B22706" w14:paraId="147F7FBC" w14:textId="77777777">
      <w:r w:rsidRPr="00EF68C9">
        <w:t>La siguiente comunicación, de fecha 10 de septiembre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Ecuador</w:t>
      </w:r>
      <w:r w:rsidRPr="00EF68C9">
        <w:t>.</w:t>
      </w:r>
    </w:p>
    <w:p w:rsidR="00B22706" w:rsidRPr="00EF68C9" w:rsidP="00B22706" w14:paraId="7A5417F9" w14:textId="77777777">
      <w:pPr>
        <w:rPr>
          <w:rFonts w:eastAsia="Calibri" w:cs="Times New Roman"/>
        </w:rPr>
      </w:pPr>
    </w:p>
    <w:p w:rsidR="002F663C" w:rsidRPr="00EF68C9" w:rsidP="00EF68C9" w14:paraId="0728B302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F67F778" w14:textId="77777777"/>
    <w:p w:rsidR="00B22706" w:rsidRPr="00EF68C9" w:rsidP="00EF68C9" w14:paraId="128D82B9" w14:textId="77777777"/>
    <w:p w:rsidR="002F663C" w:rsidRPr="00EF68C9" w:rsidP="00EF68C9" w14:paraId="59DCBBA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Modificatoria 1 al Reglamento Técnico Ecuatoriano RTE INEN 292 "Etiquetado de baldosas cerámicas para piso y pared".</w:t>
      </w:r>
    </w:p>
    <w:p w:rsidR="002F663C" w:rsidRPr="00EF68C9" w:rsidP="00EF68C9" w14:paraId="0418350A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2B69EDCB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FB770A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56AAA9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9D45BE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2D5F6D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172BD8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81EFD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7E5AEE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E60C65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9DE1B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8DC16B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353B10E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1A50F1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44063A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3199779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6031E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0BF2FC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770645E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78E4E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96B176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C6CDA7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4C6677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6B553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35462EC9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607DABA3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Modificatoria 1 al Reglamento Técnico Ecuatoriano RTE INEN 292 "Etiquetado de baldosas cerámicas para piso y pared".</w:t>
            </w:r>
          </w:p>
          <w:p w:rsidR="005127D6" w:rsidP="00745CBF" w14:paraId="502E652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https://members.wto.org/crnattachments/2025/TBT/ECU/modification/25_05932_00_s.pdf</w:t>
              </w:r>
            </w:hyperlink>
          </w:p>
          <w:p w:rsidR="005127D6" w:rsidP="00745CBF" w14:paraId="1EEB7A50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https://members.wto.org/crnattachments/2025/TBT/ECU/modification/25_05932_01_s.pdf</w:t>
              </w:r>
            </w:hyperlink>
          </w:p>
          <w:p w:rsidR="002F663C" w:rsidRPr="00EF68C9" w14:paraId="4AC00D2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1B935DC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0A7B29B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31FB9517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E2AE3E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F80C3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09D7FDA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0E752461" w14:textId="77777777"/>
    <w:p w:rsidR="003918E9" w:rsidRPr="00F95856" w:rsidP="00B03883" w14:paraId="3F015775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Modificatoria 1 al Reglamento Técnico Ecuatoriano RTE INEN 292 "Etiquetado de baldosas cerámicas para piso y pared".</w:t>
      </w:r>
    </w:p>
    <w:p w:rsidR="00EF68C9" w:rsidRPr="00EF68C9" w:rsidP="00B03883" w14:paraId="31850284" w14:textId="77777777">
      <w:pPr>
        <w:spacing w:before="120" w:after="120"/>
      </w:pPr>
      <w:r w:rsidRPr="00EF68C9">
        <w:t xml:space="preserve">La República del Ecuador pone a su conocimiento la Modificatoria 1 al Reglamento Técnico Ecuatoriano RTE INEN 292 "Etiquetado de baldosas cerámicas para piso y pared", misma que entrará </w:t>
      </w:r>
      <w:r w:rsidRPr="00EF68C9">
        <w:t>en vigor el 1 de octubre de 2025, de conformidad al Artículo 3 de la Resolución Nro. MPCEIP-SC-2025-0106-R, del 1 de abril de 2025, que contiene el reglamento técnico ecuatoriano RTE INEN 292 "Etiquetado de baldosas cerámicas para piso y pared"</w:t>
      </w:r>
    </w:p>
    <w:p w:rsidR="00EF68C9" w:rsidRPr="00EF68C9" w:rsidP="00B03883" w14:paraId="56BE41B7" w14:textId="77777777">
      <w:pPr>
        <w:spacing w:before="120" w:after="120"/>
      </w:pPr>
      <w:r w:rsidRPr="00EF68C9">
        <w:t>Es necesario mencionar que, con respecto a esta Modificatoria 1 al Reglamento Técnico Ecuatoriano RTE INEN 292 "Etiquetado de baldosas cerámicas para piso y pared", como Ecuador hemos seguido todos los lineamientos de Transparencia y notificación determinados por la OMC, tal es así que, con fecha 16 de mayo de 2025, a través del documento con signatura G/TBT/N/ECU/549/Add.2 se notificó por 60 días en la plataforma Eping de la OMC para recibir observaciones, el Proyecto de Modificatoria 1 del RTE INEN 292 en</w:t>
      </w:r>
      <w:r w:rsidRPr="00EF68C9">
        <w:t xml:space="preserve"> este periodo no recibió observaciones.</w:t>
      </w:r>
    </w:p>
    <w:p w:rsidR="00EF68C9" w:rsidRPr="00EF68C9" w:rsidP="00B03883" w14:paraId="5BEBF96C" w14:textId="77777777">
      <w:pPr>
        <w:spacing w:before="120" w:after="120"/>
      </w:pPr>
      <w:r w:rsidRPr="00EF68C9">
        <w:t>Ministerio de Producción, Comercio Exterior, Inversiones y Pesca (MPCEIP);</w:t>
      </w:r>
    </w:p>
    <w:p w:rsidR="00EF68C9" w:rsidRPr="00EF68C9" w:rsidP="00B03883" w14:paraId="06CC8C50" w14:textId="77777777">
      <w:pPr>
        <w:spacing w:before="120" w:after="120"/>
      </w:pPr>
      <w:r w:rsidRPr="00EF68C9">
        <w:t>Subsecretaría de la Calidad</w:t>
      </w:r>
    </w:p>
    <w:p w:rsidR="00EF68C9" w:rsidRPr="00EF68C9" w:rsidP="00B03883" w14:paraId="702F9800" w14:textId="77777777">
      <w:pPr>
        <w:spacing w:before="120" w:after="120"/>
      </w:pPr>
      <w:r w:rsidRPr="00EF68C9">
        <w:t>Punto de Contacto OTC</w:t>
      </w:r>
    </w:p>
    <w:p w:rsidR="00EF68C9" w:rsidRPr="00EF68C9" w:rsidP="00B03883" w14:paraId="6CE72804" w14:textId="77777777">
      <w:pPr>
        <w:spacing w:before="120" w:after="120"/>
      </w:pPr>
      <w:r w:rsidRPr="00EF68C9">
        <w:t>Persona de contacto principal:</w:t>
      </w:r>
    </w:p>
    <w:p w:rsidR="00EF68C9" w:rsidRPr="00EF68C9" w:rsidP="00B03883" w14:paraId="7AF71092" w14:textId="77777777">
      <w:pPr>
        <w:spacing w:before="120" w:after="120"/>
      </w:pPr>
      <w:r w:rsidRPr="00EF68C9">
        <w:t>Cristian Eduardo Yépez Jaramillo</w:t>
      </w:r>
    </w:p>
    <w:p w:rsidR="00EF68C9" w:rsidRPr="00EF68C9" w:rsidP="00B03883" w14:paraId="73439943" w14:textId="77777777">
      <w:pPr>
        <w:spacing w:before="120" w:after="120"/>
      </w:pPr>
      <w:r w:rsidRPr="00EF68C9">
        <w:t>Plataforma Gubernamental de Gestión Financiera;</w:t>
      </w:r>
    </w:p>
    <w:p w:rsidR="00EF68C9" w:rsidRPr="00EF68C9" w:rsidP="00B03883" w14:paraId="035B92A9" w14:textId="77777777">
      <w:pPr>
        <w:spacing w:before="120" w:after="120"/>
      </w:pPr>
      <w:r w:rsidRPr="00EF68C9">
        <w:t>Av. Amazonas entre Unión Nacional de Periodistas y Alfonso Pereira</w:t>
      </w:r>
    </w:p>
    <w:p w:rsidR="00EF68C9" w:rsidRPr="00EF68C9" w:rsidP="00B03883" w14:paraId="6B15FF7C" w14:textId="77777777">
      <w:pPr>
        <w:spacing w:before="120" w:after="120"/>
      </w:pPr>
      <w:r w:rsidRPr="00EF68C9">
        <w:t>Piso 8</w:t>
      </w:r>
    </w:p>
    <w:p w:rsidR="00EF68C9" w:rsidRPr="00EF68C9" w:rsidP="00B03883" w14:paraId="45F72AB0" w14:textId="77777777">
      <w:pPr>
        <w:spacing w:before="120" w:after="120"/>
      </w:pPr>
      <w:r w:rsidRPr="00EF68C9">
        <w:t>Bloque amarillo</w:t>
      </w:r>
    </w:p>
    <w:p w:rsidR="00EF68C9" w:rsidRPr="00EF68C9" w:rsidP="00B03883" w14:paraId="362D787B" w14:textId="77777777">
      <w:pPr>
        <w:spacing w:before="120" w:after="120"/>
      </w:pPr>
      <w:r w:rsidRPr="00EF68C9">
        <w:t>Quito EC170522</w:t>
      </w:r>
    </w:p>
    <w:p w:rsidR="00EF68C9" w:rsidRPr="00EF68C9" w:rsidP="00B03883" w14:paraId="0973D8A9" w14:textId="77777777">
      <w:pPr>
        <w:spacing w:before="120" w:after="120"/>
      </w:pPr>
      <w:r w:rsidRPr="00EF68C9">
        <w:t>Tel: +(593 2) 3948760; Ext. 2254; Ext. 2252</w:t>
      </w:r>
    </w:p>
    <w:p w:rsidR="00EF68C9" w:rsidRPr="00EF68C9" w:rsidP="00B03883" w14:paraId="3C4B73EE" w14:textId="77777777">
      <w:pPr>
        <w:spacing w:before="120" w:after="120"/>
      </w:pPr>
      <w:r w:rsidRPr="00EF68C9">
        <w:t xml:space="preserve">Correo electrónico: </w:t>
      </w:r>
      <w:hyperlink r:id="rId9" w:history="1">
        <w:r w:rsidRPr="00EF68C9">
          <w:rPr>
            <w:color w:val="0000FF"/>
            <w:u w:val="single"/>
          </w:rPr>
          <w:t>puntocontacto-otcecu@produccion.gob.ec</w:t>
        </w:r>
      </w:hyperlink>
      <w:r w:rsidRPr="00EF68C9">
        <w:t xml:space="preserve">; </w:t>
      </w:r>
      <w:hyperlink r:id="rId10" w:history="1">
        <w:r w:rsidRPr="00EF68C9">
          <w:rPr>
            <w:color w:val="0000FF"/>
            <w:u w:val="single"/>
          </w:rPr>
          <w:t>puntocontactoecu@gmail.com</w:t>
        </w:r>
      </w:hyperlink>
      <w:r w:rsidRPr="00EF68C9">
        <w:t xml:space="preserve">; </w:t>
      </w:r>
      <w:hyperlink r:id="rId11" w:history="1">
        <w:r w:rsidRPr="00EF68C9">
          <w:rPr>
            <w:color w:val="0000FF"/>
            <w:u w:val="single"/>
          </w:rPr>
          <w:t>cyepez@produccion.gob.ec</w:t>
        </w:r>
      </w:hyperlink>
    </w:p>
    <w:p w:rsidR="00EF68C9" w:rsidRPr="00933E2B" w:rsidP="00B03883" w14:paraId="35AB5591" w14:textId="77777777">
      <w:pPr>
        <w:spacing w:before="120" w:after="120"/>
        <w:rPr>
          <w:lang w:val="en-GB"/>
        </w:rPr>
      </w:pPr>
      <w:r w:rsidRPr="00933E2B">
        <w:rPr>
          <w:lang w:val="en-GB"/>
        </w:rPr>
        <w:t xml:space="preserve">Sitio web: </w:t>
      </w:r>
      <w:hyperlink r:id="rId12" w:tgtFrame="_blank" w:history="1">
        <w:r w:rsidRPr="00933E2B">
          <w:rPr>
            <w:color w:val="0000FF"/>
            <w:u w:val="single"/>
            <w:lang w:val="en-GB"/>
          </w:rPr>
          <w:t>http://www.produccion.gob.ec</w:t>
        </w:r>
      </w:hyperlink>
    </w:p>
    <w:p w:rsidR="00D60927" w:rsidRPr="00B22706" w:rsidP="003918E9" w14:paraId="08FE68EE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ACBBB73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254E8AA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059BF77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30AC051D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6FD7C7EC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66154E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AA3D580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A42490C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DB088E" w:rsidP="00583508" w14:paraId="718DAE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DB088E">
      <w:rPr>
        <w:lang w:val="en-GB"/>
      </w:rPr>
      <w:t>G/TBT/N/ECU/549/Add.3</w:t>
    </w:r>
    <w:bookmarkEnd w:id="7"/>
  </w:p>
  <w:p w:rsidR="00470C19" w:rsidRPr="00DB088E" w:rsidP="00583508" w14:paraId="637037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6307E5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E2671A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39A970F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45FE6CF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5D6995E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03E4224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620430F2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036457CD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24C682B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DB088E" w:rsidP="00D763A2" w14:paraId="6E927376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DB088E">
            <w:rPr>
              <w:rFonts w:eastAsia="Calibri" w:cs="Times New Roman"/>
              <w:b/>
              <w:szCs w:val="16"/>
              <w:lang w:val="en-GB"/>
            </w:rPr>
            <w:t>G/TBT/N/ECU/549/Add.3</w:t>
          </w:r>
          <w:bookmarkEnd w:id="16"/>
        </w:p>
      </w:tc>
    </w:tr>
    <w:tr w14:paraId="460F71E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B891689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5324F0D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10 de septiembre de 2025</w:t>
          </w:r>
          <w:bookmarkEnd w:id="17"/>
        </w:p>
      </w:tc>
    </w:tr>
    <w:tr w14:paraId="5B923482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9926085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(25-5619)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F8DBCD6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00AE13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2F5461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68F3C58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C6E243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330392">
    <w:abstractNumId w:val="9"/>
  </w:num>
  <w:num w:numId="2" w16cid:durableId="1589654307">
    <w:abstractNumId w:val="7"/>
  </w:num>
  <w:num w:numId="3" w16cid:durableId="475561893">
    <w:abstractNumId w:val="6"/>
  </w:num>
  <w:num w:numId="4" w16cid:durableId="501744882">
    <w:abstractNumId w:val="5"/>
  </w:num>
  <w:num w:numId="5" w16cid:durableId="1867524891">
    <w:abstractNumId w:val="4"/>
  </w:num>
  <w:num w:numId="6" w16cid:durableId="450518502">
    <w:abstractNumId w:val="12"/>
  </w:num>
  <w:num w:numId="7" w16cid:durableId="1249074062">
    <w:abstractNumId w:val="11"/>
  </w:num>
  <w:num w:numId="8" w16cid:durableId="1738894615">
    <w:abstractNumId w:val="10"/>
  </w:num>
  <w:num w:numId="9" w16cid:durableId="19778355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5587896">
    <w:abstractNumId w:val="13"/>
  </w:num>
  <w:num w:numId="11" w16cid:durableId="1609849374">
    <w:abstractNumId w:val="8"/>
  </w:num>
  <w:num w:numId="12" w16cid:durableId="652566078">
    <w:abstractNumId w:val="3"/>
  </w:num>
  <w:num w:numId="13" w16cid:durableId="1085415730">
    <w:abstractNumId w:val="2"/>
  </w:num>
  <w:num w:numId="14" w16cid:durableId="578634165">
    <w:abstractNumId w:val="1"/>
  </w:num>
  <w:num w:numId="15" w16cid:durableId="516891464">
    <w:abstractNumId w:val="0"/>
  </w:num>
  <w:num w:numId="16" w16cid:durableId="960382263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648C1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66A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33E2B"/>
    <w:rsid w:val="00943250"/>
    <w:rsid w:val="00951E9B"/>
    <w:rsid w:val="00963A2D"/>
    <w:rsid w:val="00992AEA"/>
    <w:rsid w:val="009A6F54"/>
    <w:rsid w:val="009C5CD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0A6A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088E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4390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puntocontactoecu@gmail.com" TargetMode="External" /><Relationship Id="rId11" Type="http://schemas.openxmlformats.org/officeDocument/2006/relationships/hyperlink" Target="mailto:cyepez@produccion.gob.ec" TargetMode="External" /><Relationship Id="rId12" Type="http://schemas.openxmlformats.org/officeDocument/2006/relationships/hyperlink" Target="http://www.produccion.gob.ec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5/TBT/ECU/modification/25_05932_00_s.pdf" TargetMode="External" /><Relationship Id="rId8" Type="http://schemas.openxmlformats.org/officeDocument/2006/relationships/hyperlink" Target="https://members.wto.org/crnattachments/2025/TBT/ECU/modification/25_05932_01_s.pdf" TargetMode="External" /><Relationship Id="rId9" Type="http://schemas.openxmlformats.org/officeDocument/2006/relationships/hyperlink" Target="mailto:puntocontacto-otcecu@produccion.gob.ec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38AADA-308B-4110-BDA7-743EE6324E2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427</Words>
  <Characters>2541</Characters>
  <Application>Microsoft Office Word</Application>
  <DocSecurity>0</DocSecurity>
  <Lines>69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2025-09-10T11:40:00Z</dcterms:created>
  <dcterms:modified xsi:type="dcterms:W3CDTF">2025-09-10T12:37:00Z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