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531D9" w:rsidRPr="003A3E55" w:rsidP="003A3E55" w14:paraId="40CF5F78" w14:textId="77777777">
      <w:pPr>
        <w:pStyle w:val="Title"/>
        <w:rPr>
          <w:caps w:val="0"/>
          <w:kern w:val="0"/>
        </w:rPr>
      </w:pPr>
      <w:r w:rsidRPr="003A3E55">
        <w:rPr>
          <w:caps w:val="0"/>
          <w:kern w:val="0"/>
        </w:rPr>
        <w:t>NOTIFICACIÓN</w:t>
      </w:r>
    </w:p>
    <w:p w:rsidR="00B531D9" w:rsidRPr="003A3E55" w:rsidP="003A3E55" w14:paraId="6E8E5D4D" w14:textId="77777777">
      <w:pPr>
        <w:jc w:val="center"/>
      </w:pPr>
      <w:r w:rsidRPr="003A3E55">
        <w:t>Se da traslado de la notificación siguiente de conformidad con el artículo 10.6.</w:t>
      </w:r>
    </w:p>
    <w:p w:rsidR="00B531D9" w:rsidRPr="003A3E55" w:rsidP="003A3E55" w14:paraId="669E4396"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95"/>
        <w:gridCol w:w="8285"/>
      </w:tblGrid>
      <w:tr w14:paraId="6FCAA4E3" w14:textId="77777777" w:rsidTr="000F6A25">
        <w:tblPrEx>
          <w:tblW w:w="5000" w:type="pct"/>
          <w:tblLayout w:type="fixed"/>
          <w:tblLook w:val="0000"/>
        </w:tblPrEx>
        <w:tc>
          <w:tcPr>
            <w:tcW w:w="695" w:type="dxa"/>
            <w:tcBorders>
              <w:top w:val="double" w:sz="4" w:space="0" w:color="auto"/>
            </w:tcBorders>
          </w:tcPr>
          <w:p w:rsidR="00A52F73" w:rsidRPr="003A3E55" w:rsidP="003A3E55" w14:paraId="6093D1FE" w14:textId="77777777">
            <w:pPr>
              <w:spacing w:before="120" w:after="120"/>
              <w:rPr>
                <w:b/>
              </w:rPr>
            </w:pPr>
            <w:r w:rsidRPr="003A3E55">
              <w:rPr>
                <w:b/>
              </w:rPr>
              <w:t>1.</w:t>
            </w:r>
          </w:p>
        </w:tc>
        <w:tc>
          <w:tcPr>
            <w:tcW w:w="8285" w:type="dxa"/>
            <w:tcBorders>
              <w:top w:val="double" w:sz="4" w:space="0" w:color="auto"/>
            </w:tcBorders>
          </w:tcPr>
          <w:p w:rsidR="00A52F73" w:rsidRPr="003A3E55" w:rsidP="00946686" w14:paraId="21EBEAD2" w14:textId="77777777">
            <w:pPr>
              <w:spacing w:before="120" w:after="120"/>
            </w:pPr>
            <w:r w:rsidRPr="003A3E55">
              <w:rPr>
                <w:b/>
              </w:rPr>
              <w:t>Miembro que notifica:</w:t>
            </w:r>
            <w:r w:rsidRPr="006A63E9" w:rsidR="00AF251E">
              <w:t xml:space="preserve"> </w:t>
            </w:r>
            <w:r w:rsidRPr="006A63E9" w:rsidR="00AF251E">
              <w:rPr>
                <w:u w:val="single"/>
              </w:rPr>
              <w:t>COLOMBIA</w:t>
            </w:r>
          </w:p>
          <w:p w:rsidR="00A52F73" w:rsidRPr="003A3E55" w:rsidP="003A3E55" w14:paraId="729C4331" w14:textId="77777777">
            <w:pPr>
              <w:spacing w:after="120"/>
            </w:pPr>
            <w:r w:rsidRPr="003A3E55">
              <w:rPr>
                <w:b/>
              </w:rPr>
              <w:t>Si procede, nombre del gobierno local de que se trate (artículos 3.2 y 7.2):</w:t>
            </w:r>
            <w:r w:rsidRPr="006A63E9" w:rsidR="00AF251E">
              <w:t xml:space="preserve"> </w:t>
            </w:r>
          </w:p>
        </w:tc>
      </w:tr>
      <w:tr w14:paraId="594B6C97" w14:textId="77777777" w:rsidTr="000F6A25">
        <w:tblPrEx>
          <w:tblW w:w="5000" w:type="pct"/>
          <w:tblLayout w:type="fixed"/>
          <w:tblLook w:val="0000"/>
        </w:tblPrEx>
        <w:tc>
          <w:tcPr>
            <w:tcW w:w="695" w:type="dxa"/>
          </w:tcPr>
          <w:p w:rsidR="00A52F73" w:rsidRPr="003A3E55" w:rsidP="003A3E55" w14:paraId="4C247C7E" w14:textId="77777777">
            <w:pPr>
              <w:spacing w:before="120" w:after="120"/>
              <w:rPr>
                <w:b/>
              </w:rPr>
            </w:pPr>
            <w:r w:rsidRPr="003A3E55">
              <w:rPr>
                <w:b/>
              </w:rPr>
              <w:t>2.</w:t>
            </w:r>
          </w:p>
        </w:tc>
        <w:tc>
          <w:tcPr>
            <w:tcW w:w="8285" w:type="dxa"/>
          </w:tcPr>
          <w:p w:rsidR="00A52F73" w:rsidRPr="003A3E55" w:rsidP="00C94F02" w14:paraId="2EC8DA7F" w14:textId="77777777">
            <w:pPr>
              <w:spacing w:before="120" w:after="120"/>
            </w:pPr>
            <w:r w:rsidRPr="003A3E55">
              <w:rPr>
                <w:b/>
              </w:rPr>
              <w:t>Organismo responsable:</w:t>
            </w:r>
            <w:r w:rsidRPr="003A3E55" w:rsidR="00AF251E">
              <w:t xml:space="preserve"> </w:t>
            </w:r>
          </w:p>
          <w:p w:rsidR="00AF251E" w:rsidRPr="003A3E55" w:rsidP="00C94F02" w14:paraId="6A73031D" w14:textId="77777777">
            <w:pPr>
              <w:spacing w:after="120"/>
            </w:pPr>
            <w:r w:rsidRPr="003A3E55">
              <w:t>Superintendencia de Industria y Comercio</w:t>
            </w:r>
          </w:p>
        </w:tc>
      </w:tr>
      <w:tr w14:paraId="6E33E9C6" w14:textId="77777777" w:rsidTr="000F6A25">
        <w:tblPrEx>
          <w:tblW w:w="5000" w:type="pct"/>
          <w:tblLayout w:type="fixed"/>
          <w:tblLook w:val="0000"/>
        </w:tblPrEx>
        <w:tc>
          <w:tcPr>
            <w:tcW w:w="695" w:type="dxa"/>
          </w:tcPr>
          <w:p w:rsidR="00A52F73" w:rsidRPr="003A3E55" w:rsidP="003A3E55" w14:paraId="3D91BCC4" w14:textId="77777777">
            <w:pPr>
              <w:spacing w:before="120" w:after="120"/>
              <w:rPr>
                <w:b/>
              </w:rPr>
            </w:pPr>
            <w:r w:rsidRPr="003A3E55">
              <w:rPr>
                <w:b/>
              </w:rPr>
              <w:t>3.</w:t>
            </w:r>
          </w:p>
        </w:tc>
        <w:tc>
          <w:tcPr>
            <w:tcW w:w="8285" w:type="dxa"/>
          </w:tcPr>
          <w:p w:rsidR="00A52F73" w:rsidRPr="003A3E55" w:rsidP="003A3E55" w14:paraId="1B0371DD" w14:textId="77777777">
            <w:pPr>
              <w:spacing w:before="120" w:after="120"/>
            </w:pPr>
            <w:r w:rsidRPr="003A3E55">
              <w:rPr>
                <w:b/>
              </w:rPr>
              <w:t>Notificación hecha en virtud del artículo 2.9.2 [X], 2.10.1 [ ], 5.6.2 [X], 5.7.1 [ ],</w:t>
            </w:r>
            <w:r w:rsidR="00ED3396">
              <w:rPr>
                <w:b/>
              </w:rPr>
              <w:t xml:space="preserve"> </w:t>
            </w:r>
            <w:r w:rsidR="001B6B1E">
              <w:rPr>
                <w:b/>
              </w:rPr>
              <w:t>3.2 [ ], 7.2 [ ],</w:t>
            </w:r>
            <w:r w:rsidRPr="003A3E55">
              <w:rPr>
                <w:b/>
              </w:rPr>
              <w:t xml:space="preserve"> o en virtud de</w:t>
            </w:r>
            <w:r w:rsidR="008E4B39">
              <w:rPr>
                <w:b/>
              </w:rPr>
              <w:t>:</w:t>
            </w:r>
            <w:r w:rsidR="001B6B1E">
              <w:t xml:space="preserve"> </w:t>
            </w:r>
          </w:p>
        </w:tc>
      </w:tr>
      <w:tr w14:paraId="26C6DB17" w14:textId="77777777" w:rsidTr="000F6A25">
        <w:tblPrEx>
          <w:tblW w:w="5000" w:type="pct"/>
          <w:tblLayout w:type="fixed"/>
          <w:tblLook w:val="0000"/>
        </w:tblPrEx>
        <w:tc>
          <w:tcPr>
            <w:tcW w:w="695" w:type="dxa"/>
          </w:tcPr>
          <w:p w:rsidR="00A52F73" w:rsidRPr="003A3E55" w:rsidP="003A3E55" w14:paraId="589C3D80" w14:textId="77777777">
            <w:pPr>
              <w:spacing w:before="120" w:after="120"/>
              <w:rPr>
                <w:b/>
              </w:rPr>
            </w:pPr>
            <w:r w:rsidRPr="003A3E55">
              <w:rPr>
                <w:b/>
              </w:rPr>
              <w:t>4.</w:t>
            </w:r>
          </w:p>
        </w:tc>
        <w:tc>
          <w:tcPr>
            <w:tcW w:w="8285" w:type="dxa"/>
          </w:tcPr>
          <w:p w:rsidR="00A52F73" w:rsidRPr="003A3E55" w:rsidP="003A3E55" w14:paraId="7CF038FA" w14:textId="77777777">
            <w:pPr>
              <w:spacing w:before="120" w:after="120"/>
            </w:pPr>
            <w:r w:rsidRPr="000C0749">
              <w:rPr>
                <w:b/>
              </w:rPr>
              <w:t>Productos abarcados (código del SA o líneas arancelarias nacionales. Podrá indicarse además, cuando proceda, el número de partida de la ICS):</w:t>
            </w:r>
            <w:r w:rsidRPr="003A3E55" w:rsidR="00AF251E">
              <w:t xml:space="preserve"> Medidores de gas que se utilizan en la prestación del servicio público domiciliario de gas natural en el ámbito residencial (Contadores de gas, incl. los de calibración (Código(s) del SA: 902810))</w:t>
            </w:r>
          </w:p>
        </w:tc>
      </w:tr>
      <w:tr w14:paraId="059255AA" w14:textId="77777777" w:rsidTr="000F6A25">
        <w:tblPrEx>
          <w:tblW w:w="5000" w:type="pct"/>
          <w:tblLayout w:type="fixed"/>
          <w:tblLook w:val="0000"/>
        </w:tblPrEx>
        <w:tc>
          <w:tcPr>
            <w:tcW w:w="695" w:type="dxa"/>
          </w:tcPr>
          <w:p w:rsidR="00A52F73" w:rsidRPr="003A3E55" w:rsidP="003A3E55" w14:paraId="35CFB608" w14:textId="77777777">
            <w:pPr>
              <w:spacing w:before="120" w:after="120"/>
              <w:rPr>
                <w:b/>
              </w:rPr>
            </w:pPr>
            <w:r w:rsidRPr="003A3E55">
              <w:rPr>
                <w:b/>
              </w:rPr>
              <w:t>5.</w:t>
            </w:r>
          </w:p>
        </w:tc>
        <w:tc>
          <w:tcPr>
            <w:tcW w:w="8285" w:type="dxa"/>
          </w:tcPr>
          <w:p w:rsidR="00A52F73" w:rsidP="003A3E55" w14:paraId="7C871EFA" w14:textId="77777777">
            <w:pPr>
              <w:spacing w:before="120" w:after="120"/>
            </w:pPr>
            <w:r w:rsidRPr="000C0749">
              <w:rPr>
                <w:b/>
              </w:rPr>
              <w:t>Datos del documento notificado (</w:t>
            </w:r>
            <w:r w:rsidRPr="006E2C51" w:rsidR="006E2C51">
              <w:rPr>
                <w:b/>
              </w:rPr>
              <w:t>título, número de páginas e idioma(s), medio de acceso</w:t>
            </w:r>
            <w:r w:rsidRPr="000C0749">
              <w:rPr>
                <w:b/>
              </w:rPr>
              <w:t>):</w:t>
            </w:r>
            <w:r w:rsidRPr="003A3E55" w:rsidR="00AF251E">
              <w:t xml:space="preserve"> Proyecto de resolución </w:t>
            </w:r>
            <w:r w:rsidRPr="003A3E55" w:rsidR="00AF251E">
              <w:rPr>
                <w:i/>
                <w:iCs/>
              </w:rPr>
              <w:t xml:space="preserve">"Por la cual se adiciona el Capítulo Décimo Segundo en el Título VI de la Circular Única de la Superintendencia de Industria y Comercio y se reglamenta el control metrológico aplicable a medidores de gas de uso residencial" </w:t>
            </w:r>
            <w:r w:rsidRPr="003A3E55" w:rsidR="00AF251E">
              <w:t>; (55 página(s), en español)</w:t>
            </w:r>
          </w:p>
          <w:p w:rsidR="00145C22" w:rsidRPr="00F70F54" w:rsidP="003A3E55" w14:paraId="66BC675C" w14:textId="77777777">
            <w:pPr>
              <w:spacing w:before="120" w:after="120"/>
              <w:rPr>
                <w:bCs/>
              </w:rPr>
            </w:pPr>
            <w:r w:rsidRPr="000C0749">
              <w:rPr>
                <w:b/>
              </w:rPr>
              <w:t>Enlace al documento notificado y/o información de contacto del organismo o autoridad que puede facilitar una copia del documento notificado previa petición:</w:t>
            </w:r>
            <w:r w:rsidR="00F70F54">
              <w:rPr>
                <w:bCs/>
              </w:rPr>
              <w:t xml:space="preserve"> </w:t>
            </w:r>
          </w:p>
          <w:p w:rsidR="00F70F54" w:rsidP="003A3E55" w14:paraId="64D62F14" w14:textId="77777777">
            <w:pPr>
              <w:pBdr>
                <w:top w:val="none" w:sz="0" w:space="4" w:color="auto"/>
                <w:bottom w:val="none" w:sz="0" w:space="4" w:color="auto"/>
              </w:pBdr>
              <w:rPr>
                <w:bCs/>
              </w:rPr>
            </w:pPr>
            <w:hyperlink r:id="rId4" w:tgtFrame="_blank" w:history="1">
              <w:r>
                <w:rPr>
                  <w:bCs/>
                  <w:color w:val="0000FF"/>
                  <w:u w:val="single"/>
                </w:rPr>
                <w:t>https://members.wto.org/crnattachments/2025/TBT/COL/25_05883_00_s.pdf</w:t>
              </w:r>
            </w:hyperlink>
          </w:p>
          <w:p w:rsidR="00F70F54" w:rsidP="003A3E55" w14:paraId="07D8F95F" w14:textId="77777777">
            <w:pPr>
              <w:rPr>
                <w:bCs/>
              </w:rPr>
            </w:pPr>
            <w:r>
              <w:rPr>
                <w:bCs/>
              </w:rPr>
              <w:t>Punto de Contacto OTC/MSF</w:t>
            </w:r>
          </w:p>
          <w:p w:rsidR="00F70F54" w:rsidP="003A3E55" w14:paraId="29E36297" w14:textId="77777777">
            <w:pPr>
              <w:rPr>
                <w:bCs/>
              </w:rPr>
            </w:pPr>
            <w:r>
              <w:rPr>
                <w:bCs/>
              </w:rPr>
              <w:t>Ministerio de Comercio, Industria y Turismo</w:t>
            </w:r>
          </w:p>
          <w:p w:rsidR="00F70F54" w:rsidP="003A3E55" w14:paraId="134A13B9" w14:textId="77777777">
            <w:pPr>
              <w:rPr>
                <w:bCs/>
              </w:rPr>
            </w:pPr>
            <w:r>
              <w:rPr>
                <w:bCs/>
              </w:rPr>
              <w:t>Dirección de Regulación</w:t>
            </w:r>
          </w:p>
          <w:p w:rsidR="00F70F54" w:rsidP="003A3E55" w14:paraId="1BE36405" w14:textId="77777777">
            <w:pPr>
              <w:rPr>
                <w:bCs/>
              </w:rPr>
            </w:pPr>
            <w:r>
              <w:rPr>
                <w:bCs/>
              </w:rPr>
              <w:t>Calle 28 # 13 A 15 piso 3, Bogotá, DC</w:t>
            </w:r>
          </w:p>
          <w:p w:rsidR="00F70F54" w:rsidP="003A3E55" w14:paraId="7D80D60D" w14:textId="77777777">
            <w:pPr>
              <w:rPr>
                <w:bCs/>
              </w:rPr>
            </w:pPr>
            <w:r>
              <w:rPr>
                <w:bCs/>
              </w:rPr>
              <w:t>Edificio Centro de Comercio Internacional</w:t>
            </w:r>
          </w:p>
          <w:p w:rsidR="00F70F54" w:rsidP="003A3E55" w14:paraId="52A0A071" w14:textId="77777777">
            <w:pPr>
              <w:rPr>
                <w:bCs/>
              </w:rPr>
            </w:pPr>
            <w:r>
              <w:rPr>
                <w:bCs/>
              </w:rPr>
              <w:t>Tel: +(57 1) 606 7676, Ext. 1340 y 2220</w:t>
            </w:r>
          </w:p>
          <w:p w:rsidR="00F70F54" w:rsidP="003A3E55" w14:paraId="7737E24B" w14:textId="77777777">
            <w:pPr>
              <w:rPr>
                <w:bCs/>
              </w:rPr>
            </w:pPr>
            <w:r>
              <w:rPr>
                <w:bCs/>
              </w:rPr>
              <w:t xml:space="preserve">Correo electrónico: </w:t>
            </w:r>
            <w:hyperlink r:id="rId5" w:history="1">
              <w:r>
                <w:rPr>
                  <w:bCs/>
                  <w:color w:val="0000FF"/>
                  <w:u w:val="single"/>
                </w:rPr>
                <w:t>puntocontacto@mincit.gov.co</w:t>
              </w:r>
            </w:hyperlink>
          </w:p>
          <w:p w:rsidR="00F70F54" w:rsidP="003A3E55" w14:paraId="35F14FE2" w14:textId="77777777">
            <w:pPr>
              <w:spacing w:after="120"/>
              <w:rPr>
                <w:bCs/>
              </w:rPr>
            </w:pPr>
            <w:r>
              <w:rPr>
                <w:bCs/>
              </w:rPr>
              <w:t xml:space="preserve">Sitio web: </w:t>
            </w:r>
            <w:hyperlink r:id="rId6" w:tgtFrame="_blank" w:history="1">
              <w:r>
                <w:rPr>
                  <w:bCs/>
                  <w:color w:val="0000FF"/>
                  <w:u w:val="single"/>
                </w:rPr>
                <w:t>http://www.mincit.gov.co</w:t>
              </w:r>
            </w:hyperlink>
          </w:p>
        </w:tc>
      </w:tr>
      <w:tr w14:paraId="2A15A7A9" w14:textId="77777777" w:rsidTr="000F6A25">
        <w:tblPrEx>
          <w:tblW w:w="5000" w:type="pct"/>
          <w:tblLayout w:type="fixed"/>
          <w:tblLook w:val="0000"/>
        </w:tblPrEx>
        <w:tc>
          <w:tcPr>
            <w:tcW w:w="695" w:type="dxa"/>
          </w:tcPr>
          <w:p w:rsidR="00A52F73" w:rsidRPr="003A3E55" w:rsidP="003A3E55" w14:paraId="59ED15F3" w14:textId="77777777">
            <w:pPr>
              <w:spacing w:before="120" w:after="120"/>
              <w:rPr>
                <w:b/>
              </w:rPr>
            </w:pPr>
            <w:r w:rsidRPr="003A3E55">
              <w:rPr>
                <w:b/>
              </w:rPr>
              <w:t>6.</w:t>
            </w:r>
          </w:p>
        </w:tc>
        <w:tc>
          <w:tcPr>
            <w:tcW w:w="8285" w:type="dxa"/>
          </w:tcPr>
          <w:p w:rsidR="00A52F73" w:rsidRPr="003A3E55" w:rsidP="003A3E55" w14:paraId="776FF825" w14:textId="77777777">
            <w:pPr>
              <w:spacing w:before="120" w:after="120"/>
            </w:pPr>
            <w:r w:rsidRPr="000C0749">
              <w:rPr>
                <w:b/>
              </w:rPr>
              <w:t>Descripción del contenido:</w:t>
            </w:r>
            <w:r w:rsidRPr="003A3E55" w:rsidR="00AF251E">
              <w:t xml:space="preserve"> Mediante esta norma se adiciona el Capítulo Décimo Segundo en el Título VI METROLOGÍA LEGAL de la Circular Única de la Superintendencia de Industria y Comercio, el cual quedará así: CAPÍTULO DÉCIMO SEGUNDO. REGLAMENTO TÉCNICO METROLÓGICO APLICABLE A MEDIDORES DE GAS DE USO RESIDENCIAL.</w:t>
            </w:r>
          </w:p>
          <w:p w:rsidR="00AF251E" w:rsidRPr="003A3E55" w:rsidP="003A3E55" w14:paraId="1D8FA0B9" w14:textId="77777777">
            <w:pPr>
              <w:spacing w:before="120" w:after="120"/>
            </w:pPr>
            <w:r w:rsidRPr="003A3E55">
              <w:t xml:space="preserve">Este reglamento técnico metrológico tiene por objeto prevenir la inducción a error a los consumidores y usuarios en general, y asegurar la calidad de las mediciones que proveen los medidores de gas que se utilizan en la prestación del servicio público domiciliario de gas natural en el ámbito residencial. Para efectos del cumplimiento de este objetivo, se fijan requisitos técnicos, metrológicos y administrativos que deben cumplir los medidores </w:t>
            </w:r>
            <w:r w:rsidRPr="003A3E55">
              <w:t>de gas previo a su entrada al mercado, estableciendo el procedimiento de evaluación de la conformidad, definiendo las obligaciones para los productores e importadores, y dictando las disposiciones frente al control metrológico para este tipo de instrumentos de medición.</w:t>
            </w:r>
          </w:p>
        </w:tc>
      </w:tr>
      <w:tr w14:paraId="4A0F7C04" w14:textId="77777777" w:rsidTr="000F6A25">
        <w:tblPrEx>
          <w:tblW w:w="5000" w:type="pct"/>
          <w:tblLayout w:type="fixed"/>
          <w:tblLook w:val="0000"/>
        </w:tblPrEx>
        <w:tc>
          <w:tcPr>
            <w:tcW w:w="695" w:type="dxa"/>
          </w:tcPr>
          <w:p w:rsidR="00A52F73" w:rsidRPr="003A3E55" w:rsidP="003A3E55" w14:paraId="1BCDB8B1" w14:textId="77777777">
            <w:pPr>
              <w:spacing w:before="120" w:after="120"/>
              <w:rPr>
                <w:b/>
              </w:rPr>
            </w:pPr>
            <w:r w:rsidRPr="003A3E55">
              <w:rPr>
                <w:b/>
              </w:rPr>
              <w:t>7.</w:t>
            </w:r>
          </w:p>
        </w:tc>
        <w:tc>
          <w:tcPr>
            <w:tcW w:w="8285" w:type="dxa"/>
          </w:tcPr>
          <w:p w:rsidR="00A52F73" w:rsidRPr="003A3E55" w:rsidP="00A5462B" w14:paraId="3E331DEA" w14:textId="77777777">
            <w:pPr>
              <w:spacing w:before="120" w:after="120"/>
            </w:pPr>
            <w:r w:rsidRPr="000C0749">
              <w:rPr>
                <w:b/>
              </w:rPr>
              <w:t>Objetivo y razón de ser, incluida, cuando proceda, la naturaleza de los problemas urgentes:</w:t>
            </w:r>
            <w:r w:rsidRPr="003A3E55" w:rsidR="00412DAF">
              <w:t xml:space="preserve"> Prevención de prácticas que puedan inducir a error y protección del consumidor; Prescripciones en materia de calidad</w:t>
            </w:r>
          </w:p>
        </w:tc>
      </w:tr>
      <w:tr w14:paraId="60A9E514" w14:textId="77777777" w:rsidTr="000F6A25">
        <w:tblPrEx>
          <w:tblW w:w="5000" w:type="pct"/>
          <w:tblLayout w:type="fixed"/>
          <w:tblLook w:val="0000"/>
        </w:tblPrEx>
        <w:tc>
          <w:tcPr>
            <w:tcW w:w="695" w:type="dxa"/>
          </w:tcPr>
          <w:p w:rsidR="00A52F73" w:rsidRPr="003A3E55" w:rsidP="00617B12" w14:paraId="4F156F68" w14:textId="77777777">
            <w:pPr>
              <w:spacing w:before="120" w:after="120"/>
              <w:rPr>
                <w:b/>
              </w:rPr>
            </w:pPr>
            <w:r w:rsidRPr="003A3E55">
              <w:rPr>
                <w:b/>
              </w:rPr>
              <w:t>8.</w:t>
            </w:r>
          </w:p>
        </w:tc>
        <w:tc>
          <w:tcPr>
            <w:tcW w:w="8285" w:type="dxa"/>
          </w:tcPr>
          <w:p w:rsidR="00145C22" w:rsidRPr="00F70F54" w:rsidP="005037AE" w14:paraId="045FCD57" w14:textId="77777777">
            <w:pPr>
              <w:spacing w:before="120" w:after="120"/>
              <w:rPr>
                <w:bCs/>
              </w:rPr>
            </w:pPr>
            <w:r w:rsidRPr="000C0749">
              <w:rPr>
                <w:b/>
              </w:rPr>
              <w:t>Documentos pertinentes:</w:t>
            </w:r>
            <w:r w:rsidRPr="003A3E55" w:rsidR="00AF251E">
              <w:t xml:space="preserve"> </w:t>
            </w:r>
          </w:p>
          <w:p w:rsidR="00AF251E" w:rsidRPr="003A3E55" w:rsidP="005037AE" w14:paraId="6A552CF0" w14:textId="77777777">
            <w:pPr>
              <w:spacing w:before="120" w:after="120"/>
            </w:pPr>
            <w:r w:rsidRPr="003A3E55">
              <w:t>-</w:t>
            </w:r>
          </w:p>
        </w:tc>
      </w:tr>
      <w:tr w14:paraId="78864FAC" w14:textId="77777777" w:rsidTr="000F6A25">
        <w:tblPrEx>
          <w:tblW w:w="5000" w:type="pct"/>
          <w:tblLayout w:type="fixed"/>
          <w:tblLook w:val="0000"/>
        </w:tblPrEx>
        <w:tc>
          <w:tcPr>
            <w:tcW w:w="695" w:type="dxa"/>
          </w:tcPr>
          <w:p w:rsidR="00AF251E" w:rsidRPr="003A3E55" w:rsidP="003A3E55" w14:paraId="70C60DB3" w14:textId="77777777">
            <w:pPr>
              <w:spacing w:before="120" w:after="120"/>
              <w:rPr>
                <w:b/>
              </w:rPr>
            </w:pPr>
            <w:r w:rsidRPr="003A3E55">
              <w:rPr>
                <w:b/>
              </w:rPr>
              <w:t>9.</w:t>
            </w:r>
          </w:p>
        </w:tc>
        <w:tc>
          <w:tcPr>
            <w:tcW w:w="8285" w:type="dxa"/>
          </w:tcPr>
          <w:p w:rsidR="00AF251E" w:rsidRPr="003A3E55" w:rsidP="009F7158" w14:paraId="79087945" w14:textId="77777777">
            <w:pPr>
              <w:spacing w:before="120" w:after="120"/>
              <w:rPr>
                <w:bCs/>
              </w:rPr>
            </w:pPr>
            <w:r w:rsidRPr="000C0749">
              <w:rPr>
                <w:b/>
              </w:rPr>
              <w:t>Fecha propuesta de adopción:</w:t>
            </w:r>
            <w:r w:rsidRPr="006A63E9">
              <w:t xml:space="preserve"> Por determinar</w:t>
            </w:r>
          </w:p>
          <w:p w:rsidR="00AF251E" w:rsidRPr="003A3E55" w:rsidP="009F7158" w14:paraId="552145F9" w14:textId="77777777">
            <w:pPr>
              <w:spacing w:after="120"/>
              <w:rPr>
                <w:b/>
              </w:rPr>
            </w:pPr>
            <w:r w:rsidRPr="000C0749">
              <w:rPr>
                <w:b/>
              </w:rPr>
              <w:t>Fecha propuesta de adopción y entrada en vigor:</w:t>
            </w:r>
            <w:r w:rsidRPr="006A63E9">
              <w:t xml:space="preserve"> 6 meses después de su adopción; Esta Resolución entrará a regir seis (6) meses después de la fecha de su publicación en el Diario Oficial</w:t>
            </w:r>
          </w:p>
        </w:tc>
      </w:tr>
      <w:tr w14:paraId="168AC376" w14:textId="77777777" w:rsidTr="000F6A25">
        <w:tblPrEx>
          <w:tblW w:w="5000" w:type="pct"/>
          <w:tblLayout w:type="fixed"/>
          <w:tblLook w:val="0000"/>
        </w:tblPrEx>
        <w:tc>
          <w:tcPr>
            <w:tcW w:w="695" w:type="dxa"/>
            <w:tcBorders>
              <w:bottom w:val="double" w:sz="4" w:space="0" w:color="auto"/>
            </w:tcBorders>
          </w:tcPr>
          <w:p w:rsidR="00A52F73" w:rsidRPr="003A3E55" w:rsidP="003A3E55" w14:paraId="53AB811B" w14:textId="77777777">
            <w:pPr>
              <w:spacing w:before="120" w:after="120"/>
              <w:rPr>
                <w:b/>
              </w:rPr>
            </w:pPr>
            <w:r w:rsidRPr="003A3E55">
              <w:rPr>
                <w:b/>
              </w:rPr>
              <w:t>10.</w:t>
            </w:r>
          </w:p>
        </w:tc>
        <w:tc>
          <w:tcPr>
            <w:tcW w:w="8285" w:type="dxa"/>
            <w:tcBorders>
              <w:bottom w:val="double" w:sz="4" w:space="0" w:color="auto"/>
            </w:tcBorders>
          </w:tcPr>
          <w:p w:rsidR="005F0B7B" w:rsidRPr="00F70F54" w:rsidP="005F0B7B" w14:paraId="7584B9F4" w14:textId="77777777">
            <w:pPr>
              <w:tabs>
                <w:tab w:val="left" w:pos="1418"/>
                <w:tab w:val="left" w:pos="2127"/>
                <w:tab w:val="left" w:pos="2835"/>
                <w:tab w:val="left" w:pos="3402"/>
              </w:tabs>
              <w:spacing w:before="120" w:after="120"/>
              <w:rPr>
                <w:bCs/>
              </w:rPr>
            </w:pPr>
            <w:r w:rsidRPr="000C0749">
              <w:rPr>
                <w:b/>
              </w:rPr>
              <w:t>Presentación de observaciones</w:t>
            </w:r>
          </w:p>
          <w:p w:rsidR="00A52F73" w:rsidP="003A3E55" w14:paraId="7FDEBAFA" w14:textId="77777777">
            <w:pPr>
              <w:spacing w:before="120" w:after="120"/>
              <w:rPr>
                <w:bCs/>
              </w:rPr>
            </w:pPr>
            <w:r w:rsidRPr="003A3E55">
              <w:rPr>
                <w:b/>
              </w:rPr>
              <w:t>Fecha límite para la presentación de observaciones:</w:t>
            </w:r>
            <w:r w:rsidRPr="003A3E55" w:rsidR="00AF251E">
              <w:t xml:space="preserve"> 7 de noviembre de 2025</w:t>
            </w:r>
          </w:p>
          <w:p w:rsidR="005F0B7B" w:rsidRPr="000C0749" w:rsidP="005F0B7B" w14:paraId="1EB7F40C" w14:textId="77777777">
            <w:pPr>
              <w:tabs>
                <w:tab w:val="left" w:pos="1418"/>
                <w:tab w:val="left" w:pos="2127"/>
                <w:tab w:val="left" w:pos="2835"/>
                <w:tab w:val="left" w:pos="3402"/>
              </w:tabs>
              <w:spacing w:before="120" w:after="120"/>
              <w:rPr>
                <w:b/>
                <w:bCs/>
              </w:rPr>
            </w:pPr>
            <w:r w:rsidRPr="000C0749">
              <w:rPr>
                <w:b/>
              </w:rPr>
              <w:t>[X] 60 días a partir de la fecha de notificación</w:t>
            </w:r>
            <w:r w:rsidRPr="00213FCE" w:rsidR="00213FCE">
              <w:rPr>
                <w:bCs/>
              </w:rPr>
              <w:t xml:space="preserve"> </w:t>
            </w:r>
          </w:p>
          <w:p w:rsidR="005F0B7B" w:rsidRPr="00F70F54" w:rsidP="003A3E55" w14:paraId="121A2124" w14:textId="77777777">
            <w:pPr>
              <w:spacing w:before="120" w:after="120"/>
              <w:rPr>
                <w:bCs/>
              </w:rPr>
            </w:pPr>
            <w:r w:rsidRPr="000C0749">
              <w:rPr>
                <w:b/>
              </w:rPr>
              <w:t>Datos de contacto del organismo o la autoridad encargados de dar trámite a las observaciones sobre la notificación de que se trate:</w:t>
            </w:r>
            <w:r w:rsidR="00F70F54">
              <w:rPr>
                <w:bCs/>
              </w:rPr>
              <w:t xml:space="preserve"> </w:t>
            </w:r>
          </w:p>
          <w:p w:rsidR="00F70F54" w:rsidP="003A3E55" w14:paraId="0F761F13" w14:textId="77777777">
            <w:pPr>
              <w:rPr>
                <w:bCs/>
              </w:rPr>
            </w:pPr>
            <w:r>
              <w:rPr>
                <w:bCs/>
              </w:rPr>
              <w:t>Punto de Contacto OTC/MSF</w:t>
            </w:r>
          </w:p>
          <w:p w:rsidR="00F70F54" w:rsidP="003A3E55" w14:paraId="4192C9D5" w14:textId="77777777">
            <w:pPr>
              <w:rPr>
                <w:bCs/>
              </w:rPr>
            </w:pPr>
            <w:r>
              <w:rPr>
                <w:bCs/>
              </w:rPr>
              <w:t>Ministerio de Comercio, Industria y Turismo</w:t>
            </w:r>
          </w:p>
          <w:p w:rsidR="00F70F54" w:rsidP="003A3E55" w14:paraId="3755D77B" w14:textId="77777777">
            <w:pPr>
              <w:rPr>
                <w:bCs/>
              </w:rPr>
            </w:pPr>
            <w:r>
              <w:rPr>
                <w:bCs/>
              </w:rPr>
              <w:t>Dirección de Regulación</w:t>
            </w:r>
          </w:p>
          <w:p w:rsidR="00F70F54" w:rsidP="003A3E55" w14:paraId="7338611F" w14:textId="77777777">
            <w:pPr>
              <w:rPr>
                <w:bCs/>
              </w:rPr>
            </w:pPr>
            <w:r>
              <w:rPr>
                <w:bCs/>
              </w:rPr>
              <w:t>Calle 28 # 13 A 15 piso 3, Bogotá, DC</w:t>
            </w:r>
          </w:p>
          <w:p w:rsidR="00F70F54" w:rsidP="003A3E55" w14:paraId="54F2E17D" w14:textId="77777777">
            <w:pPr>
              <w:rPr>
                <w:bCs/>
              </w:rPr>
            </w:pPr>
            <w:r>
              <w:rPr>
                <w:bCs/>
              </w:rPr>
              <w:t>Edificio Centro de Comercio Internacional</w:t>
            </w:r>
          </w:p>
          <w:p w:rsidR="00F70F54" w:rsidP="003A3E55" w14:paraId="04C162BD" w14:textId="77777777">
            <w:pPr>
              <w:rPr>
                <w:bCs/>
              </w:rPr>
            </w:pPr>
            <w:r>
              <w:rPr>
                <w:bCs/>
              </w:rPr>
              <w:t>Tel: +(57 1) 606 7676, Ext. 1340 y 2220</w:t>
            </w:r>
          </w:p>
          <w:p w:rsidR="00F70F54" w:rsidP="003A3E55" w14:paraId="09F59679" w14:textId="77777777">
            <w:pPr>
              <w:rPr>
                <w:bCs/>
              </w:rPr>
            </w:pPr>
            <w:r>
              <w:rPr>
                <w:bCs/>
              </w:rPr>
              <w:t xml:space="preserve">Correo electrónico: </w:t>
            </w:r>
            <w:hyperlink r:id="rId5" w:history="1">
              <w:r>
                <w:rPr>
                  <w:bCs/>
                  <w:color w:val="0000FF"/>
                  <w:u w:val="single"/>
                </w:rPr>
                <w:t>puntocontacto@mincit.gov.co</w:t>
              </w:r>
            </w:hyperlink>
          </w:p>
          <w:p w:rsidR="00F70F54" w:rsidP="003A3E55" w14:paraId="2D9A6112" w14:textId="77777777">
            <w:pPr>
              <w:spacing w:after="120"/>
              <w:rPr>
                <w:bCs/>
              </w:rPr>
            </w:pPr>
            <w:r>
              <w:rPr>
                <w:bCs/>
              </w:rPr>
              <w:t xml:space="preserve">Sitio web: </w:t>
            </w:r>
            <w:hyperlink r:id="rId6" w:tgtFrame="_blank" w:history="1">
              <w:r>
                <w:rPr>
                  <w:bCs/>
                  <w:color w:val="0000FF"/>
                  <w:u w:val="single"/>
                </w:rPr>
                <w:t>http://www.mincit.gov.co</w:t>
              </w:r>
            </w:hyperlink>
          </w:p>
        </w:tc>
      </w:tr>
    </w:tbl>
    <w:p w:rsidR="00AF251E" w:rsidRPr="003A3E55" w:rsidP="00C94F02" w14:paraId="64794A20" w14:textId="77777777">
      <w:pPr>
        <w:jc w:val="center"/>
      </w:pPr>
    </w:p>
    <w:sectPr w:rsidSect="00AE3C0C">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10C57CBC" w14:textId="77777777">
    <w:pPr>
      <w:pStyle w:val="Footer"/>
    </w:pPr>
    <w:r w:rsidRPr="003A3E5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rsidP="00B531D9" w14:paraId="05E2FAAA" w14:textId="77777777">
    <w:pPr>
      <w:pStyle w:val="Footer"/>
    </w:pPr>
    <w:r w:rsidRPr="003A3E5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14:paraId="02E4E0DB" w14:textId="77777777">
    <w:r w:rsidRPr="003A3E5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64FB192D" w14:textId="77777777">
    <w:pPr>
      <w:pStyle w:val="Header"/>
      <w:pBdr>
        <w:bottom w:val="single" w:sz="4" w:space="1" w:color="auto"/>
      </w:pBdr>
      <w:tabs>
        <w:tab w:val="clear" w:pos="4513"/>
        <w:tab w:val="clear" w:pos="9027"/>
      </w:tabs>
      <w:jc w:val="center"/>
    </w:pPr>
    <w:r w:rsidRPr="003A3E55">
      <w:t>tbtSymbol</w:t>
    </w:r>
  </w:p>
  <w:p w:rsidR="00B531D9" w:rsidRPr="003A3E55" w:rsidP="00B531D9" w14:paraId="1001B608" w14:textId="77777777">
    <w:pPr>
      <w:pStyle w:val="Header"/>
      <w:pBdr>
        <w:bottom w:val="single" w:sz="4" w:space="1" w:color="auto"/>
      </w:pBdr>
      <w:tabs>
        <w:tab w:val="clear" w:pos="4513"/>
        <w:tab w:val="clear" w:pos="9027"/>
      </w:tabs>
      <w:jc w:val="center"/>
    </w:pPr>
  </w:p>
  <w:p w:rsidR="00B531D9" w:rsidRPr="003A3E55" w:rsidP="00B531D9" w14:paraId="2CB10CDA"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1</w:t>
    </w:r>
    <w:r w:rsidRPr="003A3E55">
      <w:fldChar w:fldCharType="end"/>
    </w:r>
    <w:r w:rsidRPr="003A3E55">
      <w:t xml:space="preserve"> -</w:t>
    </w:r>
  </w:p>
  <w:p w:rsidR="00B531D9" w:rsidRPr="003A3E55" w:rsidP="00B531D9" w14:paraId="1F46C6A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2A84486E" w14:textId="77777777">
    <w:pPr>
      <w:pStyle w:val="Header"/>
      <w:pBdr>
        <w:bottom w:val="single" w:sz="4" w:space="1" w:color="auto"/>
      </w:pBdr>
      <w:tabs>
        <w:tab w:val="clear" w:pos="4513"/>
        <w:tab w:val="clear" w:pos="9027"/>
      </w:tabs>
      <w:jc w:val="center"/>
    </w:pPr>
    <w:bookmarkStart w:id="0" w:name="spsSymbolHeader"/>
    <w:r w:rsidRPr="003A3E55">
      <w:t>G/TBT/N/COL/273</w:t>
    </w:r>
    <w:bookmarkEnd w:id="0"/>
  </w:p>
  <w:p w:rsidR="00B531D9" w:rsidRPr="003A3E55" w:rsidP="00B531D9" w14:paraId="2FDB617A" w14:textId="77777777">
    <w:pPr>
      <w:pStyle w:val="Header"/>
      <w:pBdr>
        <w:bottom w:val="single" w:sz="4" w:space="1" w:color="auto"/>
      </w:pBdr>
      <w:tabs>
        <w:tab w:val="clear" w:pos="4513"/>
        <w:tab w:val="clear" w:pos="9027"/>
      </w:tabs>
      <w:jc w:val="center"/>
    </w:pPr>
  </w:p>
  <w:p w:rsidR="00B531D9" w:rsidRPr="003A3E55" w:rsidP="00B531D9" w14:paraId="0E376408"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2</w:t>
    </w:r>
    <w:r w:rsidRPr="003A3E55">
      <w:fldChar w:fldCharType="end"/>
    </w:r>
    <w:r w:rsidRPr="003A3E55">
      <w:t xml:space="preserve"> -</w:t>
    </w:r>
  </w:p>
  <w:p w:rsidR="00DD65B2" w:rsidRPr="003A3E55" w:rsidP="00B531D9" w14:paraId="7E05512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7D069E4" w14:textId="77777777" w:rsidTr="004D5D05">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74766" w14:paraId="5C955080" w14:textId="77777777">
          <w:pPr>
            <w:rPr>
              <w:noProof/>
              <w:szCs w:val="18"/>
              <w:lang w:eastAsia="en-GB"/>
            </w:rPr>
          </w:pPr>
          <w:bookmarkStart w:id="1"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74766" w14:paraId="673E3050" w14:textId="77777777">
          <w:pPr>
            <w:jc w:val="right"/>
            <w:rPr>
              <w:b/>
              <w:color w:val="FF0000"/>
              <w:szCs w:val="18"/>
            </w:rPr>
          </w:pPr>
        </w:p>
      </w:tc>
    </w:tr>
    <w:bookmarkEnd w:id="1"/>
    <w:tr w14:paraId="0D3E64CF" w14:textId="77777777" w:rsidTr="004D5D05">
      <w:tblPrEx>
        <w:tblW w:w="0" w:type="auto"/>
        <w:jc w:val="center"/>
        <w:tblLayout w:type="fixed"/>
        <w:tblLook w:val="04A0"/>
      </w:tblPrEx>
      <w:trPr>
        <w:trHeight w:val="213"/>
        <w:jc w:val="center"/>
      </w:trPr>
      <w:tc>
        <w:tcPr>
          <w:tcW w:w="3818" w:type="dxa"/>
          <w:vMerge w:val="restart"/>
          <w:shd w:val="clear" w:color="auto" w:fill="FFFFFF"/>
          <w:hideMark/>
        </w:tcPr>
        <w:p w:rsidR="005D4F0E" w:rsidRPr="00674766" w14:paraId="717B4131" w14:textId="77777777">
          <w:pPr>
            <w:jc w:val="left"/>
            <w:rPr>
              <w:szCs w:val="18"/>
            </w:rPr>
          </w:pPr>
          <w:r>
            <w:rPr>
              <w:noProof/>
              <w:szCs w:val="18"/>
              <w:lang w:eastAsia="en-GB"/>
            </w:rPr>
            <w:drawing>
              <wp:inline distT="0" distB="0" distL="0" distR="0">
                <wp:extent cx="240157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74766" w14:paraId="2080EE30" w14:textId="77777777">
          <w:pPr>
            <w:jc w:val="right"/>
            <w:rPr>
              <w:b/>
              <w:szCs w:val="18"/>
            </w:rPr>
          </w:pPr>
        </w:p>
      </w:tc>
    </w:tr>
    <w:tr w14:paraId="69A32CEF" w14:textId="77777777" w:rsidTr="004D5D05">
      <w:tblPrEx>
        <w:tblW w:w="0" w:type="auto"/>
        <w:jc w:val="center"/>
        <w:tblLayout w:type="fixed"/>
        <w:tblLook w:val="04A0"/>
      </w:tblPrEx>
      <w:trPr>
        <w:trHeight w:val="868"/>
        <w:jc w:val="center"/>
      </w:trPr>
      <w:tc>
        <w:tcPr>
          <w:tcW w:w="3818" w:type="dxa"/>
          <w:vMerge/>
          <w:vAlign w:val="center"/>
          <w:hideMark/>
        </w:tcPr>
        <w:p w:rsidR="005D4F0E" w:rsidRPr="00674766" w14:paraId="2DAE039C"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531D9" w:rsidRPr="003A3E55" w:rsidP="005D4F0E" w14:paraId="07CD4A2C" w14:textId="77777777">
          <w:pPr>
            <w:jc w:val="right"/>
            <w:rPr>
              <w:b/>
              <w:szCs w:val="18"/>
            </w:rPr>
          </w:pPr>
          <w:bookmarkStart w:id="2" w:name="bmkSymbols"/>
          <w:r w:rsidRPr="003A3E55">
            <w:rPr>
              <w:b/>
              <w:szCs w:val="18"/>
            </w:rPr>
            <w:t>G/TBT/N/COL/273</w:t>
          </w:r>
          <w:bookmarkEnd w:id="2"/>
        </w:p>
      </w:tc>
    </w:tr>
    <w:tr w14:paraId="4B0D1D7C" w14:textId="77777777" w:rsidTr="004D5D05">
      <w:tblPrEx>
        <w:tblW w:w="0" w:type="auto"/>
        <w:jc w:val="center"/>
        <w:tblLayout w:type="fixed"/>
        <w:tblLook w:val="04A0"/>
      </w:tblPrEx>
      <w:trPr>
        <w:trHeight w:val="240"/>
        <w:jc w:val="center"/>
      </w:trPr>
      <w:tc>
        <w:tcPr>
          <w:tcW w:w="3818" w:type="dxa"/>
          <w:vMerge/>
          <w:vAlign w:val="center"/>
          <w:hideMark/>
        </w:tcPr>
        <w:p w:rsidR="005D4F0E" w:rsidRPr="00674766" w14:paraId="33FFBA72"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74766" w:rsidP="005D4F0E" w14:paraId="74A07749" w14:textId="77777777">
          <w:pPr>
            <w:jc w:val="right"/>
            <w:rPr>
              <w:szCs w:val="18"/>
            </w:rPr>
          </w:pPr>
          <w:bookmarkStart w:id="3" w:name="spsDateDistribution"/>
          <w:bookmarkStart w:id="4" w:name="bmkDate"/>
          <w:r w:rsidRPr="00674766">
            <w:rPr>
              <w:szCs w:val="18"/>
            </w:rPr>
            <w:t>8 de septiembre de 2025</w:t>
          </w:r>
          <w:bookmarkEnd w:id="3"/>
          <w:bookmarkEnd w:id="4"/>
        </w:p>
      </w:tc>
    </w:tr>
    <w:tr w14:paraId="48B58194" w14:textId="77777777" w:rsidTr="004D5D05">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74766" w14:paraId="51310286" w14:textId="77777777">
          <w:pPr>
            <w:jc w:val="left"/>
            <w:rPr>
              <w:b/>
              <w:szCs w:val="18"/>
            </w:rPr>
          </w:pPr>
          <w:bookmarkStart w:id="5" w:name="bmkSerial"/>
          <w:r>
            <w:rPr>
              <w:b w:val="0"/>
              <w:color w:val="FF0000"/>
            </w:rPr>
            <w:t>(25-5581)</w:t>
          </w:r>
          <w:bookmarkEnd w:id="5"/>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74766" w:rsidP="005D4F0E" w14:paraId="603ABEC5" w14:textId="77777777">
          <w:pPr>
            <w:jc w:val="right"/>
            <w:rPr>
              <w:szCs w:val="18"/>
            </w:rPr>
          </w:pPr>
          <w:bookmarkStart w:id="6" w:name="bmkTotPages"/>
          <w:r w:rsidRPr="003A3E55">
            <w:rPr>
              <w:bCs/>
              <w:szCs w:val="18"/>
            </w:rPr>
            <w:t xml:space="preserve">Página: </w:t>
          </w:r>
          <w:r w:rsidRPr="003A3E55">
            <w:rPr>
              <w:szCs w:val="18"/>
            </w:rPr>
            <w:fldChar w:fldCharType="begin"/>
          </w:r>
          <w:r w:rsidRPr="003A3E55">
            <w:rPr>
              <w:bCs/>
              <w:szCs w:val="18"/>
            </w:rPr>
            <w:instrText xml:space="preserve"> PAGE  \* Arabic  \* MERGEFORMAT </w:instrText>
          </w:r>
          <w:r w:rsidRPr="003A3E55">
            <w:rPr>
              <w:szCs w:val="18"/>
            </w:rPr>
            <w:fldChar w:fldCharType="separate"/>
          </w:r>
          <w:r w:rsidR="006A63E9">
            <w:rPr>
              <w:rFonts w:ascii="Verdana" w:eastAsia="Calibri" w:hAnsi="Verdana"/>
              <w:bCs/>
              <w:noProof/>
              <w:sz w:val="18"/>
              <w:szCs w:val="18"/>
              <w:lang w:val="es-ES" w:eastAsia="en-US" w:bidi="ar-SA"/>
            </w:rPr>
            <w:t>1</w:t>
          </w:r>
          <w:r w:rsidRPr="003A3E55">
            <w:rPr>
              <w:szCs w:val="18"/>
            </w:rPr>
            <w:fldChar w:fldCharType="end"/>
          </w:r>
          <w:r w:rsidRPr="003A3E55">
            <w:rPr>
              <w:bCs/>
              <w:szCs w:val="18"/>
            </w:rPr>
            <w:t>/</w:t>
          </w:r>
          <w:r w:rsidRPr="003A3E55">
            <w:rPr>
              <w:szCs w:val="18"/>
            </w:rPr>
            <w:fldChar w:fldCharType="begin"/>
          </w:r>
          <w:r w:rsidRPr="003A3E55">
            <w:rPr>
              <w:bCs/>
              <w:szCs w:val="18"/>
            </w:rPr>
            <w:instrText xml:space="preserve"> NUMPAGES  \* Arabic  \* MERGEFORMAT </w:instrText>
          </w:r>
          <w:r w:rsidRPr="003A3E55">
            <w:rPr>
              <w:szCs w:val="18"/>
            </w:rPr>
            <w:fldChar w:fldCharType="separate"/>
          </w:r>
          <w:r w:rsidR="006A63E9">
            <w:rPr>
              <w:rFonts w:ascii="Verdana" w:eastAsia="Calibri" w:hAnsi="Verdana"/>
              <w:bCs/>
              <w:noProof/>
              <w:sz w:val="18"/>
              <w:szCs w:val="18"/>
              <w:lang w:val="es-ES" w:eastAsia="en-US" w:bidi="ar-SA"/>
            </w:rPr>
            <w:t>2</w:t>
          </w:r>
          <w:r w:rsidRPr="003A3E55">
            <w:rPr>
              <w:szCs w:val="18"/>
            </w:rPr>
            <w:fldChar w:fldCharType="end"/>
          </w:r>
          <w:bookmarkEnd w:id="6"/>
        </w:p>
      </w:tc>
    </w:tr>
    <w:tr w14:paraId="45BF42F2" w14:textId="77777777" w:rsidTr="004D5D05">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74766" w14:paraId="7638E7D3" w14:textId="77777777">
          <w:pPr>
            <w:jc w:val="left"/>
            <w:rPr>
              <w:szCs w:val="18"/>
            </w:rPr>
          </w:pPr>
          <w:bookmarkStart w:id="7" w:name="bmkCommittee"/>
          <w:r w:rsidRPr="003A3E55">
            <w:rPr>
              <w:b/>
              <w:szCs w:val="18"/>
            </w:rPr>
            <w:t>Comité de Obstáculos Técnicos al Comercio</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3A3E55" w14:paraId="00227A6C" w14:textId="77777777">
          <w:pPr>
            <w:jc w:val="right"/>
            <w:rPr>
              <w:bCs/>
              <w:szCs w:val="18"/>
            </w:rPr>
          </w:pPr>
          <w:bookmarkStart w:id="8" w:name="bmkLanguage"/>
          <w:r w:rsidRPr="003A3E55">
            <w:rPr>
              <w:bCs/>
              <w:szCs w:val="18"/>
            </w:rPr>
            <w:t>Original:</w:t>
          </w:r>
          <w:r w:rsidRPr="003A3E55" w:rsidR="00AF251E">
            <w:rPr>
              <w:bCs/>
              <w:szCs w:val="18"/>
            </w:rPr>
            <w:t xml:space="preserve"> </w:t>
          </w:r>
          <w:bookmarkStart w:id="9" w:name="spsOriginalLanguage"/>
          <w:r w:rsidRPr="003A3E55" w:rsidR="00AF251E">
            <w:rPr>
              <w:bCs/>
              <w:szCs w:val="18"/>
            </w:rPr>
            <w:t>español</w:t>
          </w:r>
          <w:bookmarkEnd w:id="9"/>
          <w:bookmarkEnd w:id="8"/>
        </w:p>
      </w:tc>
    </w:tr>
  </w:tbl>
  <w:p w:rsidR="00DD65B2" w:rsidRPr="003A3E55" w14:paraId="5578233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C8A20B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ACF492E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A1A9FE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3010CC"/>
    <w:numStyleLink w:val="LegalHeadings"/>
  </w:abstractNum>
  <w:abstractNum w:abstractNumId="12">
    <w:nsid w:val="57551E12"/>
    <w:multiLevelType w:val="multilevel"/>
    <w:tmpl w:val="A63010C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8544557">
    <w:abstractNumId w:val="8"/>
  </w:num>
  <w:num w:numId="2" w16cid:durableId="483471862">
    <w:abstractNumId w:val="3"/>
  </w:num>
  <w:num w:numId="3" w16cid:durableId="182865221">
    <w:abstractNumId w:val="2"/>
  </w:num>
  <w:num w:numId="4" w16cid:durableId="907887580">
    <w:abstractNumId w:val="1"/>
  </w:num>
  <w:num w:numId="5" w16cid:durableId="2067025370">
    <w:abstractNumId w:val="0"/>
  </w:num>
  <w:num w:numId="6" w16cid:durableId="762410802">
    <w:abstractNumId w:val="12"/>
  </w:num>
  <w:num w:numId="7" w16cid:durableId="1290432130">
    <w:abstractNumId w:val="10"/>
  </w:num>
  <w:num w:numId="8" w16cid:durableId="204489153">
    <w:abstractNumId w:val="13"/>
  </w:num>
  <w:num w:numId="9" w16cid:durableId="1025129576">
    <w:abstractNumId w:val="9"/>
  </w:num>
  <w:num w:numId="10" w16cid:durableId="1546018869">
    <w:abstractNumId w:val="7"/>
  </w:num>
  <w:num w:numId="11" w16cid:durableId="968439286">
    <w:abstractNumId w:val="6"/>
  </w:num>
  <w:num w:numId="12" w16cid:durableId="307713036">
    <w:abstractNumId w:val="5"/>
  </w:num>
  <w:num w:numId="13" w16cid:durableId="628315850">
    <w:abstractNumId w:val="4"/>
  </w:num>
  <w:num w:numId="14" w16cid:durableId="1770277570">
    <w:abstractNumId w:val="11"/>
  </w:num>
  <w:num w:numId="15" w16cid:durableId="9350932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D9"/>
    <w:rsid w:val="00004820"/>
    <w:rsid w:val="000074D5"/>
    <w:rsid w:val="00016119"/>
    <w:rsid w:val="0002424F"/>
    <w:rsid w:val="00033711"/>
    <w:rsid w:val="00057BEF"/>
    <w:rsid w:val="00067D73"/>
    <w:rsid w:val="00071B26"/>
    <w:rsid w:val="0008008F"/>
    <w:rsid w:val="00092794"/>
    <w:rsid w:val="00093FCA"/>
    <w:rsid w:val="0009786B"/>
    <w:rsid w:val="000A7098"/>
    <w:rsid w:val="000B12FE"/>
    <w:rsid w:val="000C0749"/>
    <w:rsid w:val="000C724C"/>
    <w:rsid w:val="000D23F0"/>
    <w:rsid w:val="000D2FB0"/>
    <w:rsid w:val="000D4C66"/>
    <w:rsid w:val="000F6A25"/>
    <w:rsid w:val="00104D9E"/>
    <w:rsid w:val="00114B29"/>
    <w:rsid w:val="001171A2"/>
    <w:rsid w:val="00120B96"/>
    <w:rsid w:val="001273FC"/>
    <w:rsid w:val="001338F0"/>
    <w:rsid w:val="0014012F"/>
    <w:rsid w:val="001426D0"/>
    <w:rsid w:val="00145C22"/>
    <w:rsid w:val="0017356C"/>
    <w:rsid w:val="001817E9"/>
    <w:rsid w:val="00182B7B"/>
    <w:rsid w:val="001B50DF"/>
    <w:rsid w:val="001B6B1E"/>
    <w:rsid w:val="001C08C0"/>
    <w:rsid w:val="001C7AC6"/>
    <w:rsid w:val="001D0E4B"/>
    <w:rsid w:val="001D74DE"/>
    <w:rsid w:val="001E6701"/>
    <w:rsid w:val="001F2C22"/>
    <w:rsid w:val="00200874"/>
    <w:rsid w:val="00207095"/>
    <w:rsid w:val="00213FCE"/>
    <w:rsid w:val="002149CB"/>
    <w:rsid w:val="002242B5"/>
    <w:rsid w:val="002433AD"/>
    <w:rsid w:val="00255119"/>
    <w:rsid w:val="00266494"/>
    <w:rsid w:val="00272713"/>
    <w:rsid w:val="00276383"/>
    <w:rsid w:val="00287066"/>
    <w:rsid w:val="002B0C97"/>
    <w:rsid w:val="002E4A00"/>
    <w:rsid w:val="002F3C5B"/>
    <w:rsid w:val="003267CD"/>
    <w:rsid w:val="00334600"/>
    <w:rsid w:val="00335D84"/>
    <w:rsid w:val="00337700"/>
    <w:rsid w:val="003422F5"/>
    <w:rsid w:val="00342A86"/>
    <w:rsid w:val="003648C1"/>
    <w:rsid w:val="003975E1"/>
    <w:rsid w:val="003A0E78"/>
    <w:rsid w:val="003A19CB"/>
    <w:rsid w:val="003A3E55"/>
    <w:rsid w:val="003B0391"/>
    <w:rsid w:val="003B6D4C"/>
    <w:rsid w:val="003C0D06"/>
    <w:rsid w:val="003C5751"/>
    <w:rsid w:val="003E29E0"/>
    <w:rsid w:val="003E3193"/>
    <w:rsid w:val="003E3A26"/>
    <w:rsid w:val="003F0353"/>
    <w:rsid w:val="003F0B47"/>
    <w:rsid w:val="003F46BB"/>
    <w:rsid w:val="00412DAF"/>
    <w:rsid w:val="004263C0"/>
    <w:rsid w:val="00426494"/>
    <w:rsid w:val="00426FB1"/>
    <w:rsid w:val="0043612A"/>
    <w:rsid w:val="00440FA1"/>
    <w:rsid w:val="00466A2B"/>
    <w:rsid w:val="004935F4"/>
    <w:rsid w:val="004B06F7"/>
    <w:rsid w:val="004D290D"/>
    <w:rsid w:val="004D3BBA"/>
    <w:rsid w:val="004D5D05"/>
    <w:rsid w:val="004D622B"/>
    <w:rsid w:val="004E1A35"/>
    <w:rsid w:val="004E55A0"/>
    <w:rsid w:val="004F4ADE"/>
    <w:rsid w:val="005037AE"/>
    <w:rsid w:val="00524772"/>
    <w:rsid w:val="00533502"/>
    <w:rsid w:val="00537D66"/>
    <w:rsid w:val="0054586F"/>
    <w:rsid w:val="00571EE1"/>
    <w:rsid w:val="00582F70"/>
    <w:rsid w:val="0059270F"/>
    <w:rsid w:val="00592965"/>
    <w:rsid w:val="005A5D90"/>
    <w:rsid w:val="005B571A"/>
    <w:rsid w:val="005C6D4E"/>
    <w:rsid w:val="005C7CCF"/>
    <w:rsid w:val="005D21E5"/>
    <w:rsid w:val="005D4F0E"/>
    <w:rsid w:val="005E14C9"/>
    <w:rsid w:val="005F0AAE"/>
    <w:rsid w:val="005F0B7B"/>
    <w:rsid w:val="00605630"/>
    <w:rsid w:val="00617B12"/>
    <w:rsid w:val="00623D33"/>
    <w:rsid w:val="006652F7"/>
    <w:rsid w:val="00674766"/>
    <w:rsid w:val="00674833"/>
    <w:rsid w:val="00677F2C"/>
    <w:rsid w:val="00696361"/>
    <w:rsid w:val="006A2F2A"/>
    <w:rsid w:val="006A63E9"/>
    <w:rsid w:val="006C0F04"/>
    <w:rsid w:val="006C7F48"/>
    <w:rsid w:val="006D492E"/>
    <w:rsid w:val="006E0C67"/>
    <w:rsid w:val="006E2C51"/>
    <w:rsid w:val="006F728A"/>
    <w:rsid w:val="00702623"/>
    <w:rsid w:val="00713022"/>
    <w:rsid w:val="00727F5B"/>
    <w:rsid w:val="00735ADA"/>
    <w:rsid w:val="00744D6F"/>
    <w:rsid w:val="007461AF"/>
    <w:rsid w:val="0075214B"/>
    <w:rsid w:val="00786644"/>
    <w:rsid w:val="00795114"/>
    <w:rsid w:val="00795D34"/>
    <w:rsid w:val="00797BE0"/>
    <w:rsid w:val="007A761F"/>
    <w:rsid w:val="007B7BB1"/>
    <w:rsid w:val="007C4766"/>
    <w:rsid w:val="007D39B5"/>
    <w:rsid w:val="007E3474"/>
    <w:rsid w:val="00801776"/>
    <w:rsid w:val="008075C7"/>
    <w:rsid w:val="00824E3F"/>
    <w:rsid w:val="0082584C"/>
    <w:rsid w:val="008267C3"/>
    <w:rsid w:val="00827789"/>
    <w:rsid w:val="00833814"/>
    <w:rsid w:val="00834FB6"/>
    <w:rsid w:val="008402D9"/>
    <w:rsid w:val="00842D59"/>
    <w:rsid w:val="0085388D"/>
    <w:rsid w:val="00873EB4"/>
    <w:rsid w:val="008849EF"/>
    <w:rsid w:val="00885409"/>
    <w:rsid w:val="008915D0"/>
    <w:rsid w:val="008950DD"/>
    <w:rsid w:val="008960CC"/>
    <w:rsid w:val="008A1305"/>
    <w:rsid w:val="008A2F61"/>
    <w:rsid w:val="008E4B39"/>
    <w:rsid w:val="0090284E"/>
    <w:rsid w:val="00912133"/>
    <w:rsid w:val="0091417D"/>
    <w:rsid w:val="00917BFE"/>
    <w:rsid w:val="00920B0A"/>
    <w:rsid w:val="00924FA9"/>
    <w:rsid w:val="009304CB"/>
    <w:rsid w:val="0093775F"/>
    <w:rsid w:val="00946686"/>
    <w:rsid w:val="009613B7"/>
    <w:rsid w:val="009A0D78"/>
    <w:rsid w:val="009C190B"/>
    <w:rsid w:val="009D63FB"/>
    <w:rsid w:val="009E6970"/>
    <w:rsid w:val="009F491D"/>
    <w:rsid w:val="009F7158"/>
    <w:rsid w:val="00A03017"/>
    <w:rsid w:val="00A04DBF"/>
    <w:rsid w:val="00A06BA0"/>
    <w:rsid w:val="00A22D74"/>
    <w:rsid w:val="00A23CA3"/>
    <w:rsid w:val="00A26048"/>
    <w:rsid w:val="00A37C79"/>
    <w:rsid w:val="00A42A6A"/>
    <w:rsid w:val="00A46611"/>
    <w:rsid w:val="00A5253A"/>
    <w:rsid w:val="00A52F73"/>
    <w:rsid w:val="00A5462B"/>
    <w:rsid w:val="00A60556"/>
    <w:rsid w:val="00A627A8"/>
    <w:rsid w:val="00A6287F"/>
    <w:rsid w:val="00A67526"/>
    <w:rsid w:val="00A73F8C"/>
    <w:rsid w:val="00A803F2"/>
    <w:rsid w:val="00A84BF5"/>
    <w:rsid w:val="00A950D3"/>
    <w:rsid w:val="00AB72E2"/>
    <w:rsid w:val="00AC7C4D"/>
    <w:rsid w:val="00AD1003"/>
    <w:rsid w:val="00AD2FD7"/>
    <w:rsid w:val="00AD59FD"/>
    <w:rsid w:val="00AE1C88"/>
    <w:rsid w:val="00AE3C0C"/>
    <w:rsid w:val="00AF251E"/>
    <w:rsid w:val="00AF33E8"/>
    <w:rsid w:val="00B016F2"/>
    <w:rsid w:val="00B03A79"/>
    <w:rsid w:val="00B043C7"/>
    <w:rsid w:val="00B07663"/>
    <w:rsid w:val="00B24B85"/>
    <w:rsid w:val="00B25551"/>
    <w:rsid w:val="00B2636C"/>
    <w:rsid w:val="00B30392"/>
    <w:rsid w:val="00B3140F"/>
    <w:rsid w:val="00B4336E"/>
    <w:rsid w:val="00B45327"/>
    <w:rsid w:val="00B45F9E"/>
    <w:rsid w:val="00B46156"/>
    <w:rsid w:val="00B531D9"/>
    <w:rsid w:val="00B57869"/>
    <w:rsid w:val="00B729C4"/>
    <w:rsid w:val="00B7403D"/>
    <w:rsid w:val="00B77460"/>
    <w:rsid w:val="00B83FE6"/>
    <w:rsid w:val="00B86771"/>
    <w:rsid w:val="00BA5D80"/>
    <w:rsid w:val="00BB0211"/>
    <w:rsid w:val="00BB432E"/>
    <w:rsid w:val="00BC17E5"/>
    <w:rsid w:val="00BC2650"/>
    <w:rsid w:val="00BE28A4"/>
    <w:rsid w:val="00BE536B"/>
    <w:rsid w:val="00C05660"/>
    <w:rsid w:val="00C11419"/>
    <w:rsid w:val="00C1160B"/>
    <w:rsid w:val="00C27FBE"/>
    <w:rsid w:val="00C32C7B"/>
    <w:rsid w:val="00C34F2D"/>
    <w:rsid w:val="00C400B5"/>
    <w:rsid w:val="00C40800"/>
    <w:rsid w:val="00C41B3D"/>
    <w:rsid w:val="00C43BE2"/>
    <w:rsid w:val="00C65229"/>
    <w:rsid w:val="00C65F6E"/>
    <w:rsid w:val="00C67AA4"/>
    <w:rsid w:val="00C71274"/>
    <w:rsid w:val="00C94F02"/>
    <w:rsid w:val="00C97117"/>
    <w:rsid w:val="00CB2591"/>
    <w:rsid w:val="00CD0195"/>
    <w:rsid w:val="00CD0728"/>
    <w:rsid w:val="00CD5EC3"/>
    <w:rsid w:val="00CE1C9D"/>
    <w:rsid w:val="00CF4D05"/>
    <w:rsid w:val="00D15864"/>
    <w:rsid w:val="00D2518F"/>
    <w:rsid w:val="00D42176"/>
    <w:rsid w:val="00D5212D"/>
    <w:rsid w:val="00D52473"/>
    <w:rsid w:val="00D56B72"/>
    <w:rsid w:val="00D65AF6"/>
    <w:rsid w:val="00D66DCB"/>
    <w:rsid w:val="00D66F5C"/>
    <w:rsid w:val="00D74837"/>
    <w:rsid w:val="00D76593"/>
    <w:rsid w:val="00D94AEA"/>
    <w:rsid w:val="00DB41F5"/>
    <w:rsid w:val="00DB47DD"/>
    <w:rsid w:val="00DB7CB0"/>
    <w:rsid w:val="00DD5319"/>
    <w:rsid w:val="00DD65B2"/>
    <w:rsid w:val="00E21DE6"/>
    <w:rsid w:val="00E464CD"/>
    <w:rsid w:val="00E47B1B"/>
    <w:rsid w:val="00E60485"/>
    <w:rsid w:val="00E764A5"/>
    <w:rsid w:val="00E81A56"/>
    <w:rsid w:val="00E844E4"/>
    <w:rsid w:val="00E95E51"/>
    <w:rsid w:val="00E97806"/>
    <w:rsid w:val="00EA1572"/>
    <w:rsid w:val="00EA2624"/>
    <w:rsid w:val="00EB1D8F"/>
    <w:rsid w:val="00EB4982"/>
    <w:rsid w:val="00EB7769"/>
    <w:rsid w:val="00ED3396"/>
    <w:rsid w:val="00EE50B7"/>
    <w:rsid w:val="00EF045A"/>
    <w:rsid w:val="00EF756F"/>
    <w:rsid w:val="00F009AC"/>
    <w:rsid w:val="00F11625"/>
    <w:rsid w:val="00F325A3"/>
    <w:rsid w:val="00F4794A"/>
    <w:rsid w:val="00F629A0"/>
    <w:rsid w:val="00F70F54"/>
    <w:rsid w:val="00F84031"/>
    <w:rsid w:val="00F84BAB"/>
    <w:rsid w:val="00F854DF"/>
    <w:rsid w:val="00F916EC"/>
    <w:rsid w:val="00F92409"/>
    <w:rsid w:val="00F94181"/>
    <w:rsid w:val="00F94FC2"/>
    <w:rsid w:val="00FA12D4"/>
    <w:rsid w:val="00FB17AE"/>
    <w:rsid w:val="00FB6323"/>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450290B"/>
  <w15:docId w15:val="{B1AA161C-37BA-460D-B650-DA62E0A6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E55"/>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3A3E5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A3E5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A3E5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A3E5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A3E5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A3E5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A3E5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A3E5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A3E5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A3E55"/>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3A3E55"/>
    <w:rPr>
      <w:rFonts w:ascii="Verdana" w:eastAsia="Times New Roman" w:hAnsi="Verdana"/>
      <w:b/>
      <w:color w:val="006283"/>
      <w:sz w:val="18"/>
      <w:szCs w:val="22"/>
      <w:lang w:val="es-ES"/>
    </w:rPr>
  </w:style>
  <w:style w:type="character" w:customStyle="1" w:styleId="Heading2Char">
    <w:name w:val="Heading 2 Char"/>
    <w:link w:val="Heading2"/>
    <w:uiPriority w:val="2"/>
    <w:rsid w:val="003A3E55"/>
    <w:rPr>
      <w:rFonts w:ascii="Verdana" w:eastAsia="Times New Roman" w:hAnsi="Verdana"/>
      <w:b/>
      <w:bCs/>
      <w:color w:val="006283"/>
      <w:sz w:val="18"/>
      <w:szCs w:val="26"/>
      <w:lang w:val="es-ES"/>
    </w:rPr>
  </w:style>
  <w:style w:type="character" w:customStyle="1" w:styleId="Heading3Char">
    <w:name w:val="Heading 3 Char"/>
    <w:link w:val="Heading3"/>
    <w:uiPriority w:val="2"/>
    <w:rsid w:val="003A3E55"/>
    <w:rPr>
      <w:rFonts w:ascii="Verdana" w:eastAsia="Times New Roman" w:hAnsi="Verdana"/>
      <w:b/>
      <w:bCs/>
      <w:color w:val="006283"/>
      <w:sz w:val="18"/>
      <w:szCs w:val="22"/>
      <w:lang w:val="es-ES"/>
    </w:rPr>
  </w:style>
  <w:style w:type="character" w:customStyle="1" w:styleId="Heading4Char">
    <w:name w:val="Heading 4 Char"/>
    <w:link w:val="Heading4"/>
    <w:uiPriority w:val="2"/>
    <w:rsid w:val="003A3E55"/>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3A3E55"/>
    <w:rPr>
      <w:rFonts w:ascii="Verdana" w:eastAsia="Times New Roman" w:hAnsi="Verdana"/>
      <w:b/>
      <w:iCs/>
      <w:color w:val="006283"/>
      <w:sz w:val="18"/>
      <w:szCs w:val="22"/>
      <w:lang w:val="es-ES"/>
    </w:rPr>
  </w:style>
  <w:style w:type="character" w:customStyle="1" w:styleId="Heading7Char">
    <w:name w:val="Heading 7 Char"/>
    <w:link w:val="Heading7"/>
    <w:uiPriority w:val="2"/>
    <w:rsid w:val="003A3E55"/>
    <w:rPr>
      <w:rFonts w:ascii="Verdana" w:eastAsia="Times New Roman" w:hAnsi="Verdana"/>
      <w:b/>
      <w:iCs/>
      <w:color w:val="006283"/>
      <w:sz w:val="18"/>
      <w:szCs w:val="22"/>
      <w:lang w:val="es-ES"/>
    </w:rPr>
  </w:style>
  <w:style w:type="character" w:customStyle="1" w:styleId="Heading8Char">
    <w:name w:val="Heading 8 Char"/>
    <w:link w:val="Heading8"/>
    <w:uiPriority w:val="2"/>
    <w:rsid w:val="003A3E55"/>
    <w:rPr>
      <w:rFonts w:ascii="Verdana" w:eastAsia="Times New Roman" w:hAnsi="Verdana"/>
      <w:b/>
      <w:i/>
      <w:color w:val="006283"/>
      <w:sz w:val="18"/>
      <w:lang w:val="es-ES"/>
    </w:rPr>
  </w:style>
  <w:style w:type="character" w:customStyle="1" w:styleId="Heading9Char">
    <w:name w:val="Heading 9 Char"/>
    <w:link w:val="Heading9"/>
    <w:uiPriority w:val="2"/>
    <w:rsid w:val="003A3E55"/>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3A3E55"/>
    <w:rPr>
      <w:rFonts w:ascii="Tahoma" w:hAnsi="Tahoma" w:cs="Tahoma"/>
      <w:sz w:val="16"/>
      <w:szCs w:val="16"/>
    </w:rPr>
  </w:style>
  <w:style w:type="character" w:customStyle="1" w:styleId="BalloonTextChar">
    <w:name w:val="Balloon Text Char"/>
    <w:link w:val="BalloonText"/>
    <w:uiPriority w:val="99"/>
    <w:semiHidden/>
    <w:rsid w:val="003A3E55"/>
    <w:rPr>
      <w:rFonts w:ascii="Tahoma" w:hAnsi="Tahoma" w:cs="Tahoma"/>
      <w:sz w:val="16"/>
      <w:szCs w:val="16"/>
      <w:lang w:val="es-ES"/>
    </w:rPr>
  </w:style>
  <w:style w:type="paragraph" w:customStyle="1" w:styleId="Answer">
    <w:name w:val="Answer"/>
    <w:basedOn w:val="Normal"/>
    <w:link w:val="AnswerChar"/>
    <w:uiPriority w:val="6"/>
    <w:qFormat/>
    <w:rsid w:val="003A3E55"/>
    <w:pPr>
      <w:spacing w:after="240"/>
      <w:ind w:left="1077"/>
    </w:pPr>
  </w:style>
  <w:style w:type="character" w:customStyle="1" w:styleId="AnswerChar">
    <w:name w:val="Answer Char"/>
    <w:link w:val="Answer"/>
    <w:uiPriority w:val="6"/>
    <w:rsid w:val="003A3E55"/>
    <w:rPr>
      <w:rFonts w:ascii="Verdana" w:hAnsi="Verdana"/>
      <w:sz w:val="18"/>
      <w:szCs w:val="22"/>
      <w:lang w:val="es-ES"/>
    </w:rPr>
  </w:style>
  <w:style w:type="paragraph" w:styleId="BodyText">
    <w:name w:val="Body Text"/>
    <w:basedOn w:val="Normal"/>
    <w:link w:val="BodyTextChar"/>
    <w:uiPriority w:val="1"/>
    <w:qFormat/>
    <w:rsid w:val="003A3E55"/>
    <w:pPr>
      <w:numPr>
        <w:ilvl w:val="6"/>
        <w:numId w:val="3"/>
      </w:numPr>
      <w:spacing w:after="240"/>
    </w:pPr>
  </w:style>
  <w:style w:type="character" w:customStyle="1" w:styleId="BodyTextChar">
    <w:name w:val="Body Text Char"/>
    <w:link w:val="BodyText"/>
    <w:uiPriority w:val="1"/>
    <w:rsid w:val="003A3E55"/>
    <w:rPr>
      <w:rFonts w:ascii="Verdana" w:hAnsi="Verdana"/>
      <w:sz w:val="18"/>
      <w:szCs w:val="22"/>
      <w:lang w:val="es-ES"/>
    </w:rPr>
  </w:style>
  <w:style w:type="paragraph" w:styleId="BodyText2">
    <w:name w:val="Body Text 2"/>
    <w:basedOn w:val="Normal"/>
    <w:link w:val="BodyText2Char"/>
    <w:uiPriority w:val="1"/>
    <w:qFormat/>
    <w:rsid w:val="003A3E55"/>
    <w:pPr>
      <w:numPr>
        <w:ilvl w:val="7"/>
        <w:numId w:val="3"/>
      </w:numPr>
      <w:spacing w:after="240"/>
    </w:pPr>
  </w:style>
  <w:style w:type="character" w:customStyle="1" w:styleId="BodyText2Char">
    <w:name w:val="Body Text 2 Char"/>
    <w:link w:val="BodyText2"/>
    <w:uiPriority w:val="1"/>
    <w:rsid w:val="003A3E55"/>
    <w:rPr>
      <w:rFonts w:ascii="Verdana" w:hAnsi="Verdana"/>
      <w:sz w:val="18"/>
      <w:szCs w:val="22"/>
      <w:lang w:val="es-ES"/>
    </w:rPr>
  </w:style>
  <w:style w:type="paragraph" w:styleId="BodyText3">
    <w:name w:val="Body Text 3"/>
    <w:basedOn w:val="Normal"/>
    <w:link w:val="BodyText3Char"/>
    <w:uiPriority w:val="1"/>
    <w:qFormat/>
    <w:rsid w:val="003A3E55"/>
    <w:pPr>
      <w:numPr>
        <w:ilvl w:val="8"/>
        <w:numId w:val="3"/>
      </w:numPr>
      <w:spacing w:after="240"/>
    </w:pPr>
    <w:rPr>
      <w:szCs w:val="16"/>
    </w:rPr>
  </w:style>
  <w:style w:type="character" w:customStyle="1" w:styleId="BodyText3Char">
    <w:name w:val="Body Text 3 Char"/>
    <w:link w:val="BodyText3"/>
    <w:uiPriority w:val="1"/>
    <w:rsid w:val="003A3E55"/>
    <w:rPr>
      <w:rFonts w:ascii="Verdana" w:hAnsi="Verdana"/>
      <w:sz w:val="18"/>
      <w:szCs w:val="16"/>
      <w:lang w:val="es-ES"/>
    </w:rPr>
  </w:style>
  <w:style w:type="paragraph" w:styleId="Caption">
    <w:name w:val="caption"/>
    <w:basedOn w:val="Normal"/>
    <w:next w:val="Normal"/>
    <w:uiPriority w:val="6"/>
    <w:qFormat/>
    <w:rsid w:val="003A3E5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A3E55"/>
    <w:rPr>
      <w:vertAlign w:val="superscript"/>
      <w:lang w:val="es-ES"/>
    </w:rPr>
  </w:style>
  <w:style w:type="paragraph" w:styleId="FootnoteText">
    <w:name w:val="footnote text"/>
    <w:basedOn w:val="Normal"/>
    <w:link w:val="FootnoteTextChar"/>
    <w:uiPriority w:val="5"/>
    <w:rsid w:val="003A3E55"/>
    <w:pPr>
      <w:ind w:firstLine="567"/>
      <w:jc w:val="left"/>
    </w:pPr>
    <w:rPr>
      <w:sz w:val="16"/>
      <w:szCs w:val="18"/>
      <w:lang w:eastAsia="en-GB"/>
    </w:rPr>
  </w:style>
  <w:style w:type="character" w:customStyle="1" w:styleId="FootnoteTextChar">
    <w:name w:val="Footnote Text Char"/>
    <w:link w:val="FootnoteText"/>
    <w:uiPriority w:val="5"/>
    <w:rsid w:val="003A3E55"/>
    <w:rPr>
      <w:rFonts w:ascii="Verdana" w:hAnsi="Verdana"/>
      <w:sz w:val="16"/>
      <w:szCs w:val="18"/>
      <w:lang w:val="es-ES" w:eastAsia="en-GB"/>
    </w:rPr>
  </w:style>
  <w:style w:type="paragraph" w:styleId="EndnoteText">
    <w:name w:val="endnote text"/>
    <w:basedOn w:val="FootnoteText"/>
    <w:link w:val="EndnoteTextChar"/>
    <w:uiPriority w:val="49"/>
    <w:rsid w:val="003A3E55"/>
    <w:rPr>
      <w:szCs w:val="20"/>
    </w:rPr>
  </w:style>
  <w:style w:type="character" w:customStyle="1" w:styleId="EndnoteTextChar">
    <w:name w:val="Endnote Text Char"/>
    <w:link w:val="EndnoteText"/>
    <w:uiPriority w:val="49"/>
    <w:rsid w:val="003A3E55"/>
    <w:rPr>
      <w:rFonts w:ascii="Verdana" w:hAnsi="Verdana"/>
      <w:sz w:val="16"/>
      <w:lang w:val="es-ES" w:eastAsia="en-GB"/>
    </w:rPr>
  </w:style>
  <w:style w:type="paragraph" w:customStyle="1" w:styleId="FollowUp">
    <w:name w:val="FollowUp"/>
    <w:basedOn w:val="Normal"/>
    <w:link w:val="FollowUpChar"/>
    <w:uiPriority w:val="6"/>
    <w:qFormat/>
    <w:rsid w:val="003A3E55"/>
    <w:pPr>
      <w:spacing w:after="240"/>
      <w:ind w:left="720"/>
    </w:pPr>
    <w:rPr>
      <w:i/>
    </w:rPr>
  </w:style>
  <w:style w:type="character" w:customStyle="1" w:styleId="FollowUpChar">
    <w:name w:val="FollowUp Char"/>
    <w:link w:val="FollowUp"/>
    <w:uiPriority w:val="6"/>
    <w:rsid w:val="003A3E55"/>
    <w:rPr>
      <w:rFonts w:ascii="Verdana" w:hAnsi="Verdana"/>
      <w:i/>
      <w:sz w:val="18"/>
      <w:szCs w:val="22"/>
      <w:lang w:val="es-ES"/>
    </w:rPr>
  </w:style>
  <w:style w:type="paragraph" w:styleId="Footer">
    <w:name w:val="footer"/>
    <w:basedOn w:val="Normal"/>
    <w:link w:val="FooterChar"/>
    <w:uiPriority w:val="3"/>
    <w:rsid w:val="003A3E55"/>
    <w:pPr>
      <w:tabs>
        <w:tab w:val="center" w:pos="4513"/>
        <w:tab w:val="right" w:pos="9027"/>
      </w:tabs>
    </w:pPr>
    <w:rPr>
      <w:szCs w:val="18"/>
      <w:lang w:eastAsia="en-GB"/>
    </w:rPr>
  </w:style>
  <w:style w:type="character" w:customStyle="1" w:styleId="FooterChar">
    <w:name w:val="Footer Char"/>
    <w:link w:val="Footer"/>
    <w:uiPriority w:val="3"/>
    <w:rsid w:val="003A3E55"/>
    <w:rPr>
      <w:rFonts w:ascii="Verdana" w:hAnsi="Verdana"/>
      <w:sz w:val="18"/>
      <w:szCs w:val="18"/>
      <w:lang w:val="es-ES" w:eastAsia="en-GB"/>
    </w:rPr>
  </w:style>
  <w:style w:type="paragraph" w:customStyle="1" w:styleId="FootnoteQuotation">
    <w:name w:val="Footnote Quotation"/>
    <w:basedOn w:val="FootnoteText"/>
    <w:uiPriority w:val="5"/>
    <w:rsid w:val="003A3E55"/>
    <w:pPr>
      <w:ind w:left="567" w:right="567" w:firstLine="0"/>
    </w:pPr>
  </w:style>
  <w:style w:type="character" w:styleId="FootnoteReference">
    <w:name w:val="footnote reference"/>
    <w:uiPriority w:val="5"/>
    <w:rsid w:val="003A3E55"/>
    <w:rPr>
      <w:vertAlign w:val="superscript"/>
      <w:lang w:val="es-ES"/>
    </w:rPr>
  </w:style>
  <w:style w:type="paragraph" w:styleId="Header">
    <w:name w:val="header"/>
    <w:basedOn w:val="Normal"/>
    <w:link w:val="HeaderChar"/>
    <w:uiPriority w:val="3"/>
    <w:rsid w:val="003A3E55"/>
    <w:pPr>
      <w:tabs>
        <w:tab w:val="center" w:pos="4513"/>
        <w:tab w:val="right" w:pos="9027"/>
      </w:tabs>
      <w:jc w:val="left"/>
    </w:pPr>
    <w:rPr>
      <w:szCs w:val="18"/>
      <w:lang w:eastAsia="en-GB"/>
    </w:rPr>
  </w:style>
  <w:style w:type="character" w:customStyle="1" w:styleId="HeaderChar">
    <w:name w:val="Header Char"/>
    <w:link w:val="Header"/>
    <w:uiPriority w:val="3"/>
    <w:rsid w:val="003A3E55"/>
    <w:rPr>
      <w:rFonts w:ascii="Verdana" w:hAnsi="Verdana"/>
      <w:sz w:val="18"/>
      <w:szCs w:val="18"/>
      <w:lang w:val="es-ES" w:eastAsia="en-GB"/>
    </w:rPr>
  </w:style>
  <w:style w:type="numbering" w:customStyle="1" w:styleId="LegalHeadings">
    <w:name w:val="LegalHeadings"/>
    <w:uiPriority w:val="99"/>
    <w:rsid w:val="003A3E55"/>
    <w:pPr>
      <w:numPr>
        <w:numId w:val="6"/>
      </w:numPr>
    </w:pPr>
  </w:style>
  <w:style w:type="paragraph" w:styleId="ListBullet">
    <w:name w:val="List Bullet"/>
    <w:basedOn w:val="Normal"/>
    <w:uiPriority w:val="1"/>
    <w:rsid w:val="003A3E55"/>
    <w:pPr>
      <w:numPr>
        <w:numId w:val="5"/>
      </w:numPr>
      <w:tabs>
        <w:tab w:val="left" w:pos="567"/>
      </w:tabs>
      <w:spacing w:after="240"/>
      <w:contextualSpacing/>
    </w:pPr>
  </w:style>
  <w:style w:type="paragraph" w:styleId="ListBullet2">
    <w:name w:val="List Bullet 2"/>
    <w:basedOn w:val="Normal"/>
    <w:uiPriority w:val="1"/>
    <w:rsid w:val="003A3E55"/>
    <w:pPr>
      <w:numPr>
        <w:ilvl w:val="1"/>
        <w:numId w:val="5"/>
      </w:numPr>
      <w:tabs>
        <w:tab w:val="left" w:pos="907"/>
      </w:tabs>
      <w:spacing w:after="240"/>
      <w:contextualSpacing/>
    </w:pPr>
  </w:style>
  <w:style w:type="paragraph" w:styleId="ListBullet3">
    <w:name w:val="List Bullet 3"/>
    <w:basedOn w:val="Normal"/>
    <w:uiPriority w:val="1"/>
    <w:rsid w:val="003A3E55"/>
    <w:pPr>
      <w:numPr>
        <w:ilvl w:val="2"/>
        <w:numId w:val="5"/>
      </w:numPr>
      <w:tabs>
        <w:tab w:val="left" w:pos="1247"/>
      </w:tabs>
      <w:spacing w:after="240"/>
      <w:contextualSpacing/>
    </w:pPr>
  </w:style>
  <w:style w:type="paragraph" w:styleId="ListBullet4">
    <w:name w:val="List Bullet 4"/>
    <w:basedOn w:val="Normal"/>
    <w:uiPriority w:val="1"/>
    <w:rsid w:val="003A3E55"/>
    <w:pPr>
      <w:numPr>
        <w:ilvl w:val="3"/>
        <w:numId w:val="5"/>
      </w:numPr>
      <w:tabs>
        <w:tab w:val="left" w:pos="1587"/>
      </w:tabs>
      <w:spacing w:after="240"/>
      <w:contextualSpacing/>
    </w:pPr>
  </w:style>
  <w:style w:type="paragraph" w:styleId="ListBullet5">
    <w:name w:val="List Bullet 5"/>
    <w:basedOn w:val="Normal"/>
    <w:uiPriority w:val="1"/>
    <w:rsid w:val="003A3E5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3A3E55"/>
    <w:pPr>
      <w:ind w:left="720"/>
      <w:contextualSpacing/>
    </w:pPr>
  </w:style>
  <w:style w:type="numbering" w:customStyle="1" w:styleId="ListBullets">
    <w:name w:val="ListBullets"/>
    <w:uiPriority w:val="99"/>
    <w:rsid w:val="003A3E55"/>
    <w:pPr>
      <w:numPr>
        <w:numId w:val="7"/>
      </w:numPr>
    </w:pPr>
  </w:style>
  <w:style w:type="paragraph" w:customStyle="1" w:styleId="Quotation">
    <w:name w:val="Quotation"/>
    <w:basedOn w:val="Normal"/>
    <w:uiPriority w:val="5"/>
    <w:qFormat/>
    <w:rsid w:val="003A3E55"/>
    <w:pPr>
      <w:spacing w:after="240"/>
      <w:ind w:left="567" w:right="567"/>
    </w:pPr>
    <w:rPr>
      <w:szCs w:val="18"/>
      <w:lang w:eastAsia="en-GB"/>
    </w:rPr>
  </w:style>
  <w:style w:type="paragraph" w:customStyle="1" w:styleId="QuotationDouble">
    <w:name w:val="Quotation Double"/>
    <w:basedOn w:val="Normal"/>
    <w:uiPriority w:val="5"/>
    <w:qFormat/>
    <w:rsid w:val="003A3E55"/>
    <w:pPr>
      <w:spacing w:after="240"/>
      <w:ind w:left="1134" w:right="1134"/>
    </w:pPr>
    <w:rPr>
      <w:szCs w:val="18"/>
      <w:lang w:eastAsia="en-GB"/>
    </w:rPr>
  </w:style>
  <w:style w:type="paragraph" w:styleId="Subtitle">
    <w:name w:val="Subtitle"/>
    <w:basedOn w:val="Normal"/>
    <w:next w:val="Normal"/>
    <w:link w:val="SubtitleChar"/>
    <w:uiPriority w:val="6"/>
    <w:qFormat/>
    <w:rsid w:val="003A3E55"/>
    <w:pPr>
      <w:numPr>
        <w:ilvl w:val="1"/>
      </w:numPr>
    </w:pPr>
    <w:rPr>
      <w:rFonts w:eastAsia="Times New Roman"/>
      <w:b/>
      <w:iCs/>
      <w:szCs w:val="24"/>
    </w:rPr>
  </w:style>
  <w:style w:type="character" w:customStyle="1" w:styleId="SubtitleChar">
    <w:name w:val="Subtitle Char"/>
    <w:link w:val="Subtitle"/>
    <w:uiPriority w:val="6"/>
    <w:rsid w:val="003A3E55"/>
    <w:rPr>
      <w:rFonts w:ascii="Verdana" w:eastAsia="Times New Roman" w:hAnsi="Verdana"/>
      <w:b/>
      <w:iCs/>
      <w:sz w:val="18"/>
      <w:szCs w:val="24"/>
      <w:lang w:val="es-ES"/>
    </w:rPr>
  </w:style>
  <w:style w:type="paragraph" w:customStyle="1" w:styleId="SummaryHeader">
    <w:name w:val="SummaryHeader"/>
    <w:basedOn w:val="Normal"/>
    <w:uiPriority w:val="4"/>
    <w:qFormat/>
    <w:rsid w:val="003A3E55"/>
    <w:pPr>
      <w:spacing w:after="240"/>
      <w:outlineLvl w:val="0"/>
    </w:pPr>
    <w:rPr>
      <w:b/>
      <w:caps/>
      <w:color w:val="006283"/>
    </w:rPr>
  </w:style>
  <w:style w:type="paragraph" w:customStyle="1" w:styleId="SummarySubheader">
    <w:name w:val="SummarySubheader"/>
    <w:basedOn w:val="Normal"/>
    <w:uiPriority w:val="4"/>
    <w:qFormat/>
    <w:rsid w:val="003A3E55"/>
    <w:pPr>
      <w:spacing w:after="240"/>
      <w:outlineLvl w:val="1"/>
    </w:pPr>
    <w:rPr>
      <w:b/>
      <w:color w:val="006283"/>
    </w:rPr>
  </w:style>
  <w:style w:type="paragraph" w:customStyle="1" w:styleId="SummaryText">
    <w:name w:val="SummaryText"/>
    <w:basedOn w:val="Normal"/>
    <w:uiPriority w:val="4"/>
    <w:qFormat/>
    <w:rsid w:val="003A3E55"/>
    <w:pPr>
      <w:numPr>
        <w:numId w:val="8"/>
      </w:numPr>
      <w:spacing w:after="240"/>
      <w:ind w:left="0" w:firstLine="0"/>
    </w:pPr>
  </w:style>
  <w:style w:type="paragraph" w:styleId="TableofAuthorities">
    <w:name w:val="table of authoriti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3A3E5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A3E55"/>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3A3E55"/>
    <w:pPr>
      <w:spacing w:after="360"/>
      <w:jc w:val="center"/>
    </w:pPr>
    <w:rPr>
      <w:caps/>
      <w:color w:val="006283"/>
      <w:szCs w:val="18"/>
      <w:lang w:eastAsia="en-GB"/>
    </w:rPr>
  </w:style>
  <w:style w:type="paragraph" w:customStyle="1" w:styleId="Title3">
    <w:name w:val="Title 3"/>
    <w:basedOn w:val="Normal"/>
    <w:next w:val="Normal"/>
    <w:uiPriority w:val="5"/>
    <w:qFormat/>
    <w:rsid w:val="003A3E55"/>
    <w:pPr>
      <w:spacing w:after="360"/>
      <w:jc w:val="center"/>
    </w:pPr>
    <w:rPr>
      <w:i/>
      <w:color w:val="006283"/>
      <w:szCs w:val="18"/>
      <w:lang w:eastAsia="en-GB"/>
    </w:rPr>
  </w:style>
  <w:style w:type="paragraph" w:customStyle="1" w:styleId="TitleCountry">
    <w:name w:val="Title Country"/>
    <w:basedOn w:val="Normal"/>
    <w:next w:val="Normal"/>
    <w:uiPriority w:val="5"/>
    <w:qFormat/>
    <w:rsid w:val="003A3E55"/>
    <w:pPr>
      <w:spacing w:after="360"/>
      <w:jc w:val="center"/>
    </w:pPr>
    <w:rPr>
      <w:smallCaps/>
      <w:color w:val="006283"/>
      <w:szCs w:val="18"/>
      <w:lang w:eastAsia="en-GB"/>
    </w:rPr>
  </w:style>
  <w:style w:type="paragraph" w:styleId="TOC1">
    <w:name w:val="toc 1"/>
    <w:basedOn w:val="Normal"/>
    <w:next w:val="Normal"/>
    <w:uiPriority w:val="39"/>
    <w:rsid w:val="003A3E5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A3E55"/>
    <w:pPr>
      <w:spacing w:before="240"/>
      <w:jc w:val="center"/>
    </w:pPr>
    <w:rPr>
      <w:rFonts w:eastAsia="Times New Roman"/>
      <w:b/>
      <w:bCs/>
      <w:szCs w:val="28"/>
      <w:lang w:eastAsia="en-GB"/>
    </w:rPr>
  </w:style>
  <w:style w:type="table" w:customStyle="1" w:styleId="WTOBox1">
    <w:name w:val="WTOBox1"/>
    <w:basedOn w:val="TableNormal"/>
    <w:uiPriority w:val="99"/>
    <w:rsid w:val="003A3E5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A3E5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A3E5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3A3E55"/>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3A3E55"/>
    <w:pPr>
      <w:spacing w:before="120"/>
    </w:pPr>
    <w:rPr>
      <w:rFonts w:ascii="Cambria" w:eastAsia="Times New Roman" w:hAnsi="Cambria"/>
      <w:b/>
      <w:bCs/>
      <w:sz w:val="24"/>
      <w:szCs w:val="24"/>
    </w:rPr>
  </w:style>
  <w:style w:type="table" w:styleId="TableGrid">
    <w:name w:val="Table Grid"/>
    <w:basedOn w:val="TableNormal"/>
    <w:uiPriority w:val="59"/>
    <w:rsid w:val="003A3E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A3E55"/>
    <w:pPr>
      <w:tabs>
        <w:tab w:val="left" w:pos="851"/>
      </w:tabs>
      <w:ind w:left="851" w:hanging="851"/>
      <w:jc w:val="left"/>
    </w:pPr>
    <w:rPr>
      <w:sz w:val="16"/>
    </w:rPr>
  </w:style>
  <w:style w:type="character" w:styleId="Hyperlink">
    <w:name w:val="Hyperlink"/>
    <w:uiPriority w:val="9"/>
    <w:unhideWhenUsed/>
    <w:rsid w:val="003A3E55"/>
    <w:rPr>
      <w:color w:val="0000FF"/>
      <w:u w:val="single"/>
      <w:lang w:val="es-ES"/>
    </w:rPr>
  </w:style>
  <w:style w:type="paragraph" w:styleId="Bibliography">
    <w:name w:val="Bibliography"/>
    <w:basedOn w:val="Normal"/>
    <w:next w:val="Normal"/>
    <w:uiPriority w:val="49"/>
    <w:semiHidden/>
    <w:unhideWhenUsed/>
    <w:rsid w:val="003A3E55"/>
  </w:style>
  <w:style w:type="paragraph" w:styleId="BlockText">
    <w:name w:val="Block Text"/>
    <w:basedOn w:val="Normal"/>
    <w:uiPriority w:val="99"/>
    <w:semiHidden/>
    <w:unhideWhenUsed/>
    <w:rsid w:val="003A3E5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A3E55"/>
    <w:pPr>
      <w:numPr>
        <w:ilvl w:val="0"/>
        <w:numId w:val="0"/>
      </w:numPr>
      <w:spacing w:after="0"/>
      <w:ind w:firstLine="360"/>
    </w:pPr>
  </w:style>
  <w:style w:type="character" w:customStyle="1" w:styleId="BodyTextFirstIndentChar">
    <w:name w:val="Body Text First Indent Char"/>
    <w:link w:val="BodyTextFirstIndent"/>
    <w:uiPriority w:val="99"/>
    <w:semiHidden/>
    <w:rsid w:val="003A3E55"/>
    <w:rPr>
      <w:rFonts w:ascii="Verdana" w:hAnsi="Verdana"/>
      <w:sz w:val="18"/>
      <w:szCs w:val="22"/>
      <w:lang w:val="es-ES"/>
    </w:rPr>
  </w:style>
  <w:style w:type="paragraph" w:styleId="BodyTextIndent">
    <w:name w:val="Body Text Indent"/>
    <w:basedOn w:val="Normal"/>
    <w:link w:val="BodyTextIndentChar"/>
    <w:uiPriority w:val="99"/>
    <w:semiHidden/>
    <w:unhideWhenUsed/>
    <w:rsid w:val="003A3E55"/>
    <w:pPr>
      <w:spacing w:after="120"/>
      <w:ind w:left="283"/>
    </w:pPr>
  </w:style>
  <w:style w:type="character" w:customStyle="1" w:styleId="BodyTextIndentChar">
    <w:name w:val="Body Text Indent Char"/>
    <w:link w:val="BodyTextIndent"/>
    <w:uiPriority w:val="99"/>
    <w:semiHidden/>
    <w:rsid w:val="003A3E55"/>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3A3E55"/>
    <w:pPr>
      <w:spacing w:after="0"/>
      <w:ind w:left="360" w:firstLine="360"/>
    </w:pPr>
  </w:style>
  <w:style w:type="character" w:customStyle="1" w:styleId="BodyTextFirstIndent2Char">
    <w:name w:val="Body Text First Indent 2 Char"/>
    <w:link w:val="BodyTextFirstIndent2"/>
    <w:uiPriority w:val="99"/>
    <w:semiHidden/>
    <w:rsid w:val="003A3E55"/>
    <w:rPr>
      <w:rFonts w:ascii="Verdana" w:hAnsi="Verdana"/>
      <w:sz w:val="18"/>
      <w:szCs w:val="22"/>
      <w:lang w:val="es-ES"/>
    </w:rPr>
  </w:style>
  <w:style w:type="paragraph" w:styleId="BodyTextIndent2">
    <w:name w:val="Body Text Indent 2"/>
    <w:basedOn w:val="Normal"/>
    <w:link w:val="BodyTextIndent2Char"/>
    <w:uiPriority w:val="99"/>
    <w:semiHidden/>
    <w:unhideWhenUsed/>
    <w:rsid w:val="003A3E55"/>
    <w:pPr>
      <w:spacing w:after="120" w:line="480" w:lineRule="auto"/>
      <w:ind w:left="283"/>
    </w:pPr>
  </w:style>
  <w:style w:type="character" w:customStyle="1" w:styleId="BodyTextIndent2Char">
    <w:name w:val="Body Text Indent 2 Char"/>
    <w:link w:val="BodyTextIndent2"/>
    <w:uiPriority w:val="99"/>
    <w:semiHidden/>
    <w:rsid w:val="003A3E55"/>
    <w:rPr>
      <w:rFonts w:ascii="Verdana" w:hAnsi="Verdana"/>
      <w:sz w:val="18"/>
      <w:szCs w:val="22"/>
      <w:lang w:val="es-ES"/>
    </w:rPr>
  </w:style>
  <w:style w:type="paragraph" w:styleId="BodyTextIndent3">
    <w:name w:val="Body Text Indent 3"/>
    <w:basedOn w:val="Normal"/>
    <w:link w:val="BodyTextIndent3Char"/>
    <w:uiPriority w:val="99"/>
    <w:semiHidden/>
    <w:unhideWhenUsed/>
    <w:rsid w:val="003A3E55"/>
    <w:pPr>
      <w:spacing w:after="120"/>
      <w:ind w:left="283"/>
    </w:pPr>
    <w:rPr>
      <w:sz w:val="16"/>
      <w:szCs w:val="16"/>
    </w:rPr>
  </w:style>
  <w:style w:type="character" w:customStyle="1" w:styleId="BodyTextIndent3Char">
    <w:name w:val="Body Text Indent 3 Char"/>
    <w:link w:val="BodyTextIndent3"/>
    <w:uiPriority w:val="99"/>
    <w:semiHidden/>
    <w:rsid w:val="003A3E55"/>
    <w:rPr>
      <w:rFonts w:ascii="Verdana" w:hAnsi="Verdana"/>
      <w:sz w:val="16"/>
      <w:szCs w:val="16"/>
      <w:lang w:val="es-ES"/>
    </w:rPr>
  </w:style>
  <w:style w:type="character" w:styleId="BookTitle">
    <w:name w:val="Book Title"/>
    <w:uiPriority w:val="99"/>
    <w:semiHidden/>
    <w:qFormat/>
    <w:rsid w:val="003A3E55"/>
    <w:rPr>
      <w:b/>
      <w:bCs/>
      <w:smallCaps/>
      <w:spacing w:val="5"/>
      <w:lang w:val="es-ES"/>
    </w:rPr>
  </w:style>
  <w:style w:type="paragraph" w:styleId="Closing">
    <w:name w:val="Closing"/>
    <w:basedOn w:val="Normal"/>
    <w:link w:val="ClosingChar"/>
    <w:uiPriority w:val="99"/>
    <w:semiHidden/>
    <w:unhideWhenUsed/>
    <w:rsid w:val="003A3E55"/>
    <w:pPr>
      <w:ind w:left="4252"/>
    </w:pPr>
  </w:style>
  <w:style w:type="character" w:customStyle="1" w:styleId="ClosingChar">
    <w:name w:val="Closing Char"/>
    <w:link w:val="Closing"/>
    <w:uiPriority w:val="99"/>
    <w:semiHidden/>
    <w:rsid w:val="003A3E55"/>
    <w:rPr>
      <w:rFonts w:ascii="Verdana" w:hAnsi="Verdana"/>
      <w:sz w:val="18"/>
      <w:szCs w:val="22"/>
      <w:lang w:val="es-ES"/>
    </w:rPr>
  </w:style>
  <w:style w:type="character" w:styleId="CommentReference">
    <w:name w:val="annotation reference"/>
    <w:uiPriority w:val="99"/>
    <w:semiHidden/>
    <w:unhideWhenUsed/>
    <w:rsid w:val="003A3E55"/>
    <w:rPr>
      <w:sz w:val="16"/>
      <w:szCs w:val="16"/>
      <w:lang w:val="es-ES"/>
    </w:rPr>
  </w:style>
  <w:style w:type="paragraph" w:styleId="CommentText">
    <w:name w:val="annotation text"/>
    <w:basedOn w:val="Normal"/>
    <w:link w:val="CommentTextChar"/>
    <w:uiPriority w:val="99"/>
    <w:unhideWhenUsed/>
    <w:rsid w:val="003A3E55"/>
    <w:rPr>
      <w:sz w:val="20"/>
      <w:szCs w:val="20"/>
    </w:rPr>
  </w:style>
  <w:style w:type="character" w:customStyle="1" w:styleId="CommentTextChar">
    <w:name w:val="Comment Text Char"/>
    <w:link w:val="CommentText"/>
    <w:uiPriority w:val="99"/>
    <w:rsid w:val="003A3E55"/>
    <w:rPr>
      <w:rFonts w:ascii="Verdana" w:hAnsi="Verdana"/>
      <w:lang w:val="es-ES"/>
    </w:rPr>
  </w:style>
  <w:style w:type="paragraph" w:styleId="CommentSubject">
    <w:name w:val="annotation subject"/>
    <w:basedOn w:val="CommentText"/>
    <w:next w:val="CommentText"/>
    <w:link w:val="CommentSubjectChar"/>
    <w:uiPriority w:val="99"/>
    <w:unhideWhenUsed/>
    <w:rsid w:val="003A3E55"/>
    <w:rPr>
      <w:b/>
      <w:bCs/>
    </w:rPr>
  </w:style>
  <w:style w:type="character" w:customStyle="1" w:styleId="CommentSubjectChar">
    <w:name w:val="Comment Subject Char"/>
    <w:link w:val="CommentSubject"/>
    <w:uiPriority w:val="99"/>
    <w:rsid w:val="003A3E55"/>
    <w:rPr>
      <w:rFonts w:ascii="Verdana" w:hAnsi="Verdana"/>
      <w:b/>
      <w:bCs/>
      <w:lang w:val="es-ES"/>
    </w:rPr>
  </w:style>
  <w:style w:type="paragraph" w:styleId="Date">
    <w:name w:val="Date"/>
    <w:basedOn w:val="Normal"/>
    <w:next w:val="Normal"/>
    <w:link w:val="DateChar"/>
    <w:uiPriority w:val="99"/>
    <w:semiHidden/>
    <w:unhideWhenUsed/>
    <w:rsid w:val="003A3E55"/>
  </w:style>
  <w:style w:type="character" w:customStyle="1" w:styleId="DateChar">
    <w:name w:val="Date Char"/>
    <w:link w:val="Date"/>
    <w:uiPriority w:val="99"/>
    <w:semiHidden/>
    <w:rsid w:val="003A3E55"/>
    <w:rPr>
      <w:rFonts w:ascii="Verdana" w:hAnsi="Verdana"/>
      <w:sz w:val="18"/>
      <w:szCs w:val="22"/>
      <w:lang w:val="es-ES"/>
    </w:rPr>
  </w:style>
  <w:style w:type="paragraph" w:styleId="DocumentMap">
    <w:name w:val="Document Map"/>
    <w:basedOn w:val="Normal"/>
    <w:link w:val="DocumentMapChar"/>
    <w:uiPriority w:val="99"/>
    <w:semiHidden/>
    <w:unhideWhenUsed/>
    <w:rsid w:val="003A3E55"/>
    <w:rPr>
      <w:rFonts w:ascii="Tahoma" w:hAnsi="Tahoma" w:cs="Tahoma"/>
      <w:sz w:val="16"/>
      <w:szCs w:val="16"/>
    </w:rPr>
  </w:style>
  <w:style w:type="character" w:customStyle="1" w:styleId="DocumentMapChar">
    <w:name w:val="Document Map Char"/>
    <w:link w:val="DocumentMap"/>
    <w:uiPriority w:val="99"/>
    <w:semiHidden/>
    <w:rsid w:val="003A3E55"/>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3A3E55"/>
  </w:style>
  <w:style w:type="character" w:customStyle="1" w:styleId="E-mailSignatureChar">
    <w:name w:val="E-mail Signature Char"/>
    <w:link w:val="E-mailSignature"/>
    <w:uiPriority w:val="99"/>
    <w:semiHidden/>
    <w:rsid w:val="003A3E55"/>
    <w:rPr>
      <w:rFonts w:ascii="Verdana" w:hAnsi="Verdana"/>
      <w:sz w:val="18"/>
      <w:szCs w:val="22"/>
      <w:lang w:val="es-ES"/>
    </w:rPr>
  </w:style>
  <w:style w:type="character" w:styleId="Emphasis">
    <w:name w:val="Emphasis"/>
    <w:uiPriority w:val="99"/>
    <w:semiHidden/>
    <w:qFormat/>
    <w:rsid w:val="003A3E55"/>
    <w:rPr>
      <w:i/>
      <w:iCs/>
      <w:lang w:val="es-ES"/>
    </w:rPr>
  </w:style>
  <w:style w:type="paragraph" w:styleId="EnvelopeAddress">
    <w:name w:val="envelope address"/>
    <w:basedOn w:val="Normal"/>
    <w:uiPriority w:val="99"/>
    <w:semiHidden/>
    <w:unhideWhenUsed/>
    <w:rsid w:val="003A3E5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A3E55"/>
    <w:rPr>
      <w:rFonts w:ascii="Cambria" w:eastAsia="Times New Roman" w:hAnsi="Cambria"/>
      <w:sz w:val="20"/>
      <w:szCs w:val="20"/>
    </w:rPr>
  </w:style>
  <w:style w:type="character" w:styleId="FollowedHyperlink">
    <w:name w:val="FollowedHyperlink"/>
    <w:uiPriority w:val="9"/>
    <w:unhideWhenUsed/>
    <w:rsid w:val="003A3E55"/>
    <w:rPr>
      <w:color w:val="800080"/>
      <w:u w:val="single"/>
      <w:lang w:val="es-ES"/>
    </w:rPr>
  </w:style>
  <w:style w:type="character" w:styleId="HTMLAcronym">
    <w:name w:val="HTML Acronym"/>
    <w:uiPriority w:val="99"/>
    <w:semiHidden/>
    <w:unhideWhenUsed/>
    <w:rsid w:val="003A3E55"/>
    <w:rPr>
      <w:lang w:val="es-ES"/>
    </w:rPr>
  </w:style>
  <w:style w:type="paragraph" w:styleId="HTMLAddress">
    <w:name w:val="HTML Address"/>
    <w:basedOn w:val="Normal"/>
    <w:link w:val="HTMLAddressChar"/>
    <w:uiPriority w:val="99"/>
    <w:semiHidden/>
    <w:unhideWhenUsed/>
    <w:rsid w:val="003A3E55"/>
    <w:rPr>
      <w:i/>
      <w:iCs/>
    </w:rPr>
  </w:style>
  <w:style w:type="character" w:customStyle="1" w:styleId="HTMLAddressChar">
    <w:name w:val="HTML Address Char"/>
    <w:link w:val="HTMLAddress"/>
    <w:uiPriority w:val="99"/>
    <w:semiHidden/>
    <w:rsid w:val="003A3E55"/>
    <w:rPr>
      <w:rFonts w:ascii="Verdana" w:hAnsi="Verdana"/>
      <w:i/>
      <w:iCs/>
      <w:sz w:val="18"/>
      <w:szCs w:val="22"/>
      <w:lang w:val="es-ES"/>
    </w:rPr>
  </w:style>
  <w:style w:type="character" w:styleId="HTMLCite">
    <w:name w:val="HTML Cite"/>
    <w:uiPriority w:val="99"/>
    <w:semiHidden/>
    <w:unhideWhenUsed/>
    <w:rsid w:val="003A3E55"/>
    <w:rPr>
      <w:i/>
      <w:iCs/>
      <w:lang w:val="es-ES"/>
    </w:rPr>
  </w:style>
  <w:style w:type="character" w:styleId="HTMLCode">
    <w:name w:val="HTML Code"/>
    <w:uiPriority w:val="99"/>
    <w:semiHidden/>
    <w:unhideWhenUsed/>
    <w:rsid w:val="003A3E55"/>
    <w:rPr>
      <w:rFonts w:ascii="Consolas" w:hAnsi="Consolas" w:cs="Consolas"/>
      <w:sz w:val="20"/>
      <w:szCs w:val="20"/>
      <w:lang w:val="es-ES"/>
    </w:rPr>
  </w:style>
  <w:style w:type="character" w:styleId="HTMLDefinition">
    <w:name w:val="HTML Definition"/>
    <w:uiPriority w:val="99"/>
    <w:semiHidden/>
    <w:unhideWhenUsed/>
    <w:rsid w:val="003A3E55"/>
    <w:rPr>
      <w:i/>
      <w:iCs/>
      <w:lang w:val="es-ES"/>
    </w:rPr>
  </w:style>
  <w:style w:type="character" w:styleId="HTMLKeyboard">
    <w:name w:val="HTML Keyboard"/>
    <w:uiPriority w:val="99"/>
    <w:semiHidden/>
    <w:unhideWhenUsed/>
    <w:rsid w:val="003A3E55"/>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3A3E55"/>
    <w:rPr>
      <w:rFonts w:ascii="Consolas" w:hAnsi="Consolas" w:cs="Consolas"/>
      <w:sz w:val="20"/>
      <w:szCs w:val="20"/>
    </w:rPr>
  </w:style>
  <w:style w:type="character" w:customStyle="1" w:styleId="HTMLPreformattedChar">
    <w:name w:val="HTML Preformatted Char"/>
    <w:link w:val="HTMLPreformatted"/>
    <w:uiPriority w:val="99"/>
    <w:semiHidden/>
    <w:rsid w:val="003A3E55"/>
    <w:rPr>
      <w:rFonts w:ascii="Consolas" w:hAnsi="Consolas" w:cs="Consolas"/>
      <w:lang w:val="es-ES"/>
    </w:rPr>
  </w:style>
  <w:style w:type="character" w:styleId="HTMLSample">
    <w:name w:val="HTML Sample"/>
    <w:uiPriority w:val="99"/>
    <w:semiHidden/>
    <w:unhideWhenUsed/>
    <w:rsid w:val="003A3E55"/>
    <w:rPr>
      <w:rFonts w:ascii="Consolas" w:hAnsi="Consolas" w:cs="Consolas"/>
      <w:sz w:val="24"/>
      <w:szCs w:val="24"/>
      <w:lang w:val="es-ES"/>
    </w:rPr>
  </w:style>
  <w:style w:type="character" w:styleId="HTMLTypewriter">
    <w:name w:val="HTML Typewriter"/>
    <w:uiPriority w:val="99"/>
    <w:semiHidden/>
    <w:unhideWhenUsed/>
    <w:rsid w:val="003A3E55"/>
    <w:rPr>
      <w:rFonts w:ascii="Consolas" w:hAnsi="Consolas" w:cs="Consolas"/>
      <w:sz w:val="20"/>
      <w:szCs w:val="20"/>
      <w:lang w:val="es-ES"/>
    </w:rPr>
  </w:style>
  <w:style w:type="character" w:styleId="HTMLVariable">
    <w:name w:val="HTML Variable"/>
    <w:uiPriority w:val="99"/>
    <w:semiHidden/>
    <w:unhideWhenUsed/>
    <w:rsid w:val="003A3E55"/>
    <w:rPr>
      <w:i/>
      <w:iCs/>
      <w:lang w:val="es-ES"/>
    </w:rPr>
  </w:style>
  <w:style w:type="paragraph" w:styleId="Index1">
    <w:name w:val="index 1"/>
    <w:basedOn w:val="Normal"/>
    <w:next w:val="Normal"/>
    <w:uiPriority w:val="99"/>
    <w:semiHidden/>
    <w:unhideWhenUsed/>
    <w:rsid w:val="003A3E55"/>
    <w:pPr>
      <w:ind w:left="180" w:hanging="180"/>
    </w:pPr>
  </w:style>
  <w:style w:type="paragraph" w:styleId="Index2">
    <w:name w:val="index 2"/>
    <w:basedOn w:val="Normal"/>
    <w:next w:val="Normal"/>
    <w:uiPriority w:val="99"/>
    <w:semiHidden/>
    <w:unhideWhenUsed/>
    <w:rsid w:val="003A3E55"/>
    <w:pPr>
      <w:ind w:left="360" w:hanging="180"/>
    </w:pPr>
  </w:style>
  <w:style w:type="paragraph" w:styleId="Index3">
    <w:name w:val="index 3"/>
    <w:basedOn w:val="Normal"/>
    <w:next w:val="Normal"/>
    <w:uiPriority w:val="99"/>
    <w:semiHidden/>
    <w:unhideWhenUsed/>
    <w:rsid w:val="003A3E55"/>
    <w:pPr>
      <w:ind w:left="540" w:hanging="180"/>
    </w:pPr>
  </w:style>
  <w:style w:type="paragraph" w:styleId="Index4">
    <w:name w:val="index 4"/>
    <w:basedOn w:val="Normal"/>
    <w:next w:val="Normal"/>
    <w:uiPriority w:val="99"/>
    <w:semiHidden/>
    <w:unhideWhenUsed/>
    <w:rsid w:val="003A3E55"/>
    <w:pPr>
      <w:ind w:left="720" w:hanging="180"/>
    </w:pPr>
  </w:style>
  <w:style w:type="paragraph" w:styleId="Index5">
    <w:name w:val="index 5"/>
    <w:basedOn w:val="Normal"/>
    <w:next w:val="Normal"/>
    <w:uiPriority w:val="99"/>
    <w:semiHidden/>
    <w:unhideWhenUsed/>
    <w:rsid w:val="003A3E55"/>
    <w:pPr>
      <w:ind w:left="900" w:hanging="180"/>
    </w:pPr>
  </w:style>
  <w:style w:type="paragraph" w:styleId="Index6">
    <w:name w:val="index 6"/>
    <w:basedOn w:val="Normal"/>
    <w:next w:val="Normal"/>
    <w:uiPriority w:val="99"/>
    <w:semiHidden/>
    <w:unhideWhenUsed/>
    <w:rsid w:val="003A3E55"/>
    <w:pPr>
      <w:ind w:left="1080" w:hanging="180"/>
    </w:pPr>
  </w:style>
  <w:style w:type="paragraph" w:styleId="Index7">
    <w:name w:val="index 7"/>
    <w:basedOn w:val="Normal"/>
    <w:next w:val="Normal"/>
    <w:uiPriority w:val="99"/>
    <w:semiHidden/>
    <w:unhideWhenUsed/>
    <w:rsid w:val="003A3E55"/>
    <w:pPr>
      <w:ind w:left="1260" w:hanging="180"/>
    </w:pPr>
  </w:style>
  <w:style w:type="paragraph" w:styleId="Index8">
    <w:name w:val="index 8"/>
    <w:basedOn w:val="Normal"/>
    <w:next w:val="Normal"/>
    <w:uiPriority w:val="99"/>
    <w:semiHidden/>
    <w:unhideWhenUsed/>
    <w:rsid w:val="003A3E55"/>
    <w:pPr>
      <w:ind w:left="1440" w:hanging="180"/>
    </w:pPr>
  </w:style>
  <w:style w:type="paragraph" w:styleId="Index9">
    <w:name w:val="index 9"/>
    <w:basedOn w:val="Normal"/>
    <w:next w:val="Normal"/>
    <w:uiPriority w:val="99"/>
    <w:semiHidden/>
    <w:unhideWhenUsed/>
    <w:rsid w:val="003A3E55"/>
    <w:pPr>
      <w:ind w:left="1620" w:hanging="180"/>
    </w:pPr>
  </w:style>
  <w:style w:type="paragraph" w:styleId="IndexHeading">
    <w:name w:val="index heading"/>
    <w:basedOn w:val="Normal"/>
    <w:next w:val="Index1"/>
    <w:uiPriority w:val="99"/>
    <w:semiHidden/>
    <w:unhideWhenUsed/>
    <w:rsid w:val="003A3E55"/>
    <w:rPr>
      <w:rFonts w:ascii="Cambria" w:eastAsia="Times New Roman" w:hAnsi="Cambria"/>
      <w:b/>
      <w:bCs/>
    </w:rPr>
  </w:style>
  <w:style w:type="character" w:styleId="IntenseEmphasis">
    <w:name w:val="Intense Emphasis"/>
    <w:uiPriority w:val="99"/>
    <w:semiHidden/>
    <w:qFormat/>
    <w:rsid w:val="003A3E55"/>
    <w:rPr>
      <w:b/>
      <w:bCs/>
      <w:i/>
      <w:iCs/>
      <w:color w:val="4F81BD"/>
      <w:lang w:val="es-ES"/>
    </w:rPr>
  </w:style>
  <w:style w:type="paragraph" w:styleId="IntenseQuote">
    <w:name w:val="Intense Quote"/>
    <w:basedOn w:val="Normal"/>
    <w:next w:val="Normal"/>
    <w:link w:val="IntenseQuoteChar"/>
    <w:uiPriority w:val="59"/>
    <w:semiHidden/>
    <w:qFormat/>
    <w:rsid w:val="003A3E5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A3E55"/>
    <w:rPr>
      <w:rFonts w:ascii="Verdana" w:hAnsi="Verdana"/>
      <w:b/>
      <w:bCs/>
      <w:i/>
      <w:iCs/>
      <w:color w:val="4F81BD"/>
      <w:sz w:val="18"/>
      <w:szCs w:val="22"/>
      <w:lang w:val="es-ES"/>
    </w:rPr>
  </w:style>
  <w:style w:type="character" w:styleId="IntenseReference">
    <w:name w:val="Intense Reference"/>
    <w:uiPriority w:val="99"/>
    <w:semiHidden/>
    <w:qFormat/>
    <w:rsid w:val="003A3E55"/>
    <w:rPr>
      <w:b/>
      <w:bCs/>
      <w:smallCaps/>
      <w:color w:val="C0504D"/>
      <w:spacing w:val="5"/>
      <w:u w:val="single"/>
      <w:lang w:val="es-ES"/>
    </w:rPr>
  </w:style>
  <w:style w:type="character" w:styleId="LineNumber">
    <w:name w:val="line number"/>
    <w:uiPriority w:val="99"/>
    <w:semiHidden/>
    <w:unhideWhenUsed/>
    <w:rsid w:val="003A3E55"/>
    <w:rPr>
      <w:lang w:val="es-ES"/>
    </w:rPr>
  </w:style>
  <w:style w:type="paragraph" w:styleId="List">
    <w:name w:val="List"/>
    <w:basedOn w:val="Normal"/>
    <w:uiPriority w:val="99"/>
    <w:semiHidden/>
    <w:unhideWhenUsed/>
    <w:rsid w:val="003A3E55"/>
    <w:pPr>
      <w:ind w:left="283" w:hanging="283"/>
      <w:contextualSpacing/>
    </w:pPr>
  </w:style>
  <w:style w:type="paragraph" w:styleId="List2">
    <w:name w:val="List 2"/>
    <w:basedOn w:val="Normal"/>
    <w:uiPriority w:val="99"/>
    <w:semiHidden/>
    <w:unhideWhenUsed/>
    <w:rsid w:val="003A3E55"/>
    <w:pPr>
      <w:ind w:left="566" w:hanging="283"/>
      <w:contextualSpacing/>
    </w:pPr>
  </w:style>
  <w:style w:type="paragraph" w:styleId="List3">
    <w:name w:val="List 3"/>
    <w:basedOn w:val="Normal"/>
    <w:uiPriority w:val="99"/>
    <w:semiHidden/>
    <w:unhideWhenUsed/>
    <w:rsid w:val="003A3E55"/>
    <w:pPr>
      <w:ind w:left="849" w:hanging="283"/>
      <w:contextualSpacing/>
    </w:pPr>
  </w:style>
  <w:style w:type="paragraph" w:styleId="List4">
    <w:name w:val="List 4"/>
    <w:basedOn w:val="Normal"/>
    <w:uiPriority w:val="99"/>
    <w:semiHidden/>
    <w:unhideWhenUsed/>
    <w:rsid w:val="003A3E55"/>
    <w:pPr>
      <w:ind w:left="1132" w:hanging="283"/>
      <w:contextualSpacing/>
    </w:pPr>
  </w:style>
  <w:style w:type="paragraph" w:styleId="List5">
    <w:name w:val="List 5"/>
    <w:basedOn w:val="Normal"/>
    <w:uiPriority w:val="99"/>
    <w:semiHidden/>
    <w:unhideWhenUsed/>
    <w:rsid w:val="003A3E55"/>
    <w:pPr>
      <w:ind w:left="1415" w:hanging="283"/>
      <w:contextualSpacing/>
    </w:pPr>
  </w:style>
  <w:style w:type="paragraph" w:styleId="ListContinue">
    <w:name w:val="List Continue"/>
    <w:basedOn w:val="Normal"/>
    <w:uiPriority w:val="99"/>
    <w:semiHidden/>
    <w:unhideWhenUsed/>
    <w:rsid w:val="003A3E55"/>
    <w:pPr>
      <w:spacing w:after="120"/>
      <w:ind w:left="283"/>
      <w:contextualSpacing/>
    </w:pPr>
  </w:style>
  <w:style w:type="paragraph" w:styleId="ListContinue2">
    <w:name w:val="List Continue 2"/>
    <w:basedOn w:val="Normal"/>
    <w:uiPriority w:val="99"/>
    <w:semiHidden/>
    <w:unhideWhenUsed/>
    <w:rsid w:val="003A3E55"/>
    <w:pPr>
      <w:spacing w:after="120"/>
      <w:ind w:left="566"/>
      <w:contextualSpacing/>
    </w:pPr>
  </w:style>
  <w:style w:type="paragraph" w:styleId="ListContinue3">
    <w:name w:val="List Continue 3"/>
    <w:basedOn w:val="Normal"/>
    <w:uiPriority w:val="99"/>
    <w:semiHidden/>
    <w:unhideWhenUsed/>
    <w:rsid w:val="003A3E55"/>
    <w:pPr>
      <w:spacing w:after="120"/>
      <w:ind w:left="849"/>
      <w:contextualSpacing/>
    </w:pPr>
  </w:style>
  <w:style w:type="paragraph" w:styleId="ListContinue4">
    <w:name w:val="List Continue 4"/>
    <w:basedOn w:val="Normal"/>
    <w:uiPriority w:val="99"/>
    <w:semiHidden/>
    <w:unhideWhenUsed/>
    <w:rsid w:val="003A3E55"/>
    <w:pPr>
      <w:spacing w:after="120"/>
      <w:ind w:left="1132"/>
      <w:contextualSpacing/>
    </w:pPr>
  </w:style>
  <w:style w:type="paragraph" w:styleId="ListContinue5">
    <w:name w:val="List Continue 5"/>
    <w:basedOn w:val="Normal"/>
    <w:uiPriority w:val="99"/>
    <w:semiHidden/>
    <w:unhideWhenUsed/>
    <w:rsid w:val="003A3E55"/>
    <w:pPr>
      <w:spacing w:after="120"/>
      <w:ind w:left="1415"/>
      <w:contextualSpacing/>
    </w:pPr>
  </w:style>
  <w:style w:type="paragraph" w:styleId="ListNumber">
    <w:name w:val="List Number"/>
    <w:basedOn w:val="Normal"/>
    <w:uiPriority w:val="49"/>
    <w:semiHidden/>
    <w:unhideWhenUsed/>
    <w:rsid w:val="003A3E55"/>
    <w:pPr>
      <w:numPr>
        <w:numId w:val="1"/>
      </w:numPr>
      <w:contextualSpacing/>
    </w:pPr>
  </w:style>
  <w:style w:type="paragraph" w:styleId="ListNumber2">
    <w:name w:val="List Number 2"/>
    <w:basedOn w:val="Normal"/>
    <w:uiPriority w:val="49"/>
    <w:semiHidden/>
    <w:unhideWhenUsed/>
    <w:rsid w:val="003A3E55"/>
    <w:pPr>
      <w:numPr>
        <w:numId w:val="2"/>
      </w:numPr>
      <w:contextualSpacing/>
    </w:pPr>
  </w:style>
  <w:style w:type="paragraph" w:styleId="ListNumber3">
    <w:name w:val="List Number 3"/>
    <w:basedOn w:val="Normal"/>
    <w:uiPriority w:val="49"/>
    <w:semiHidden/>
    <w:unhideWhenUsed/>
    <w:rsid w:val="003A3E55"/>
    <w:pPr>
      <w:contextualSpacing/>
    </w:pPr>
  </w:style>
  <w:style w:type="paragraph" w:styleId="ListNumber4">
    <w:name w:val="List Number 4"/>
    <w:basedOn w:val="Normal"/>
    <w:uiPriority w:val="49"/>
    <w:semiHidden/>
    <w:unhideWhenUsed/>
    <w:rsid w:val="003A3E55"/>
    <w:pPr>
      <w:numPr>
        <w:numId w:val="4"/>
      </w:numPr>
      <w:contextualSpacing/>
    </w:pPr>
  </w:style>
  <w:style w:type="paragraph" w:styleId="ListNumber5">
    <w:name w:val="List Number 5"/>
    <w:basedOn w:val="Normal"/>
    <w:uiPriority w:val="49"/>
    <w:semiHidden/>
    <w:unhideWhenUsed/>
    <w:rsid w:val="003A3E55"/>
    <w:pPr>
      <w:contextualSpacing/>
    </w:pPr>
  </w:style>
  <w:style w:type="paragraph" w:styleId="Macro">
    <w:name w:val="macro"/>
    <w:link w:val="MacroTextChar"/>
    <w:uiPriority w:val="99"/>
    <w:semiHidden/>
    <w:unhideWhenUsed/>
    <w:rsid w:val="003A3E5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3A3E55"/>
    <w:rPr>
      <w:rFonts w:ascii="Consolas" w:hAnsi="Consolas" w:cs="Consolas"/>
      <w:lang w:val="es-ES"/>
    </w:rPr>
  </w:style>
  <w:style w:type="paragraph" w:styleId="MessageHeader">
    <w:name w:val="Message Header"/>
    <w:basedOn w:val="Normal"/>
    <w:link w:val="MessageHeaderChar"/>
    <w:uiPriority w:val="99"/>
    <w:semiHidden/>
    <w:unhideWhenUsed/>
    <w:rsid w:val="003A3E5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A3E55"/>
    <w:rPr>
      <w:rFonts w:ascii="Cambria" w:eastAsia="Times New Roman" w:hAnsi="Cambria"/>
      <w:sz w:val="24"/>
      <w:szCs w:val="24"/>
      <w:shd w:val="pct20" w:color="auto" w:fill="auto"/>
      <w:lang w:val="es-ES"/>
    </w:rPr>
  </w:style>
  <w:style w:type="paragraph" w:styleId="NoSpacing">
    <w:name w:val="No Spacing"/>
    <w:uiPriority w:val="1"/>
    <w:semiHidden/>
    <w:qFormat/>
    <w:rsid w:val="003A3E55"/>
    <w:pPr>
      <w:jc w:val="both"/>
    </w:pPr>
    <w:rPr>
      <w:rFonts w:ascii="Verdana" w:hAnsi="Verdana"/>
      <w:sz w:val="18"/>
      <w:szCs w:val="22"/>
      <w:lang w:val="es-ES" w:eastAsia="en-US"/>
    </w:rPr>
  </w:style>
  <w:style w:type="paragraph" w:styleId="NormalWeb">
    <w:name w:val="Normal (Web)"/>
    <w:basedOn w:val="Normal"/>
    <w:uiPriority w:val="99"/>
    <w:semiHidden/>
    <w:unhideWhenUsed/>
    <w:rsid w:val="003A3E55"/>
    <w:rPr>
      <w:rFonts w:ascii="Times New Roman" w:hAnsi="Times New Roman"/>
      <w:sz w:val="24"/>
      <w:szCs w:val="24"/>
    </w:rPr>
  </w:style>
  <w:style w:type="paragraph" w:styleId="NormalIndent">
    <w:name w:val="Normal Indent"/>
    <w:basedOn w:val="Normal"/>
    <w:uiPriority w:val="99"/>
    <w:semiHidden/>
    <w:unhideWhenUsed/>
    <w:rsid w:val="003A3E55"/>
    <w:pPr>
      <w:ind w:left="567"/>
    </w:pPr>
  </w:style>
  <w:style w:type="paragraph" w:styleId="NoteHeading">
    <w:name w:val="Note Heading"/>
    <w:basedOn w:val="Normal"/>
    <w:next w:val="Normal"/>
    <w:link w:val="NoteHeadingChar"/>
    <w:uiPriority w:val="99"/>
    <w:semiHidden/>
    <w:unhideWhenUsed/>
    <w:rsid w:val="003A3E55"/>
  </w:style>
  <w:style w:type="character" w:customStyle="1" w:styleId="NoteHeadingChar">
    <w:name w:val="Note Heading Char"/>
    <w:link w:val="NoteHeading"/>
    <w:uiPriority w:val="99"/>
    <w:semiHidden/>
    <w:rsid w:val="003A3E55"/>
    <w:rPr>
      <w:rFonts w:ascii="Verdana" w:hAnsi="Verdana"/>
      <w:sz w:val="18"/>
      <w:szCs w:val="22"/>
      <w:lang w:val="es-ES"/>
    </w:rPr>
  </w:style>
  <w:style w:type="character" w:styleId="PageNumber">
    <w:name w:val="page number"/>
    <w:uiPriority w:val="99"/>
    <w:semiHidden/>
    <w:unhideWhenUsed/>
    <w:rsid w:val="003A3E55"/>
    <w:rPr>
      <w:lang w:val="es-ES"/>
    </w:rPr>
  </w:style>
  <w:style w:type="character" w:styleId="PlaceholderText">
    <w:name w:val="Placeholder Text"/>
    <w:uiPriority w:val="99"/>
    <w:semiHidden/>
    <w:rsid w:val="003A3E55"/>
    <w:rPr>
      <w:color w:val="808080"/>
      <w:lang w:val="es-ES"/>
    </w:rPr>
  </w:style>
  <w:style w:type="paragraph" w:styleId="PlainText">
    <w:name w:val="Plain Text"/>
    <w:basedOn w:val="Normal"/>
    <w:link w:val="PlainTextChar"/>
    <w:uiPriority w:val="99"/>
    <w:unhideWhenUsed/>
    <w:rsid w:val="003A3E55"/>
    <w:rPr>
      <w:rFonts w:ascii="Consolas" w:hAnsi="Consolas" w:cs="Consolas"/>
      <w:sz w:val="21"/>
      <w:szCs w:val="21"/>
    </w:rPr>
  </w:style>
  <w:style w:type="character" w:customStyle="1" w:styleId="PlainTextChar">
    <w:name w:val="Plain Text Char"/>
    <w:link w:val="PlainText"/>
    <w:uiPriority w:val="99"/>
    <w:rsid w:val="003A3E55"/>
    <w:rPr>
      <w:rFonts w:ascii="Consolas" w:hAnsi="Consolas" w:cs="Consolas"/>
      <w:sz w:val="21"/>
      <w:szCs w:val="21"/>
      <w:lang w:val="es-ES"/>
    </w:rPr>
  </w:style>
  <w:style w:type="paragraph" w:styleId="Quote">
    <w:name w:val="Quote"/>
    <w:basedOn w:val="Normal"/>
    <w:next w:val="Normal"/>
    <w:link w:val="QuoteChar"/>
    <w:uiPriority w:val="59"/>
    <w:qFormat/>
    <w:rsid w:val="003A3E55"/>
    <w:rPr>
      <w:i/>
      <w:iCs/>
      <w:color w:val="000000"/>
    </w:rPr>
  </w:style>
  <w:style w:type="character" w:customStyle="1" w:styleId="QuoteChar">
    <w:name w:val="Quote Char"/>
    <w:link w:val="Quote"/>
    <w:uiPriority w:val="59"/>
    <w:rsid w:val="003A3E55"/>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3A3E55"/>
  </w:style>
  <w:style w:type="character" w:customStyle="1" w:styleId="SalutationChar">
    <w:name w:val="Salutation Char"/>
    <w:link w:val="Salutation"/>
    <w:uiPriority w:val="99"/>
    <w:semiHidden/>
    <w:rsid w:val="003A3E55"/>
    <w:rPr>
      <w:rFonts w:ascii="Verdana" w:hAnsi="Verdana"/>
      <w:sz w:val="18"/>
      <w:szCs w:val="22"/>
      <w:lang w:val="es-ES"/>
    </w:rPr>
  </w:style>
  <w:style w:type="paragraph" w:styleId="Signature">
    <w:name w:val="Signature"/>
    <w:basedOn w:val="Normal"/>
    <w:link w:val="SignatureChar"/>
    <w:uiPriority w:val="99"/>
    <w:semiHidden/>
    <w:unhideWhenUsed/>
    <w:rsid w:val="003A3E55"/>
    <w:pPr>
      <w:ind w:left="4252"/>
    </w:pPr>
  </w:style>
  <w:style w:type="character" w:customStyle="1" w:styleId="SignatureChar">
    <w:name w:val="Signature Char"/>
    <w:link w:val="Signature"/>
    <w:uiPriority w:val="99"/>
    <w:semiHidden/>
    <w:rsid w:val="003A3E55"/>
    <w:rPr>
      <w:rFonts w:ascii="Verdana" w:hAnsi="Verdana"/>
      <w:sz w:val="18"/>
      <w:szCs w:val="22"/>
      <w:lang w:val="es-ES"/>
    </w:rPr>
  </w:style>
  <w:style w:type="character" w:styleId="Strong">
    <w:name w:val="Strong"/>
    <w:uiPriority w:val="99"/>
    <w:semiHidden/>
    <w:qFormat/>
    <w:rsid w:val="003A3E55"/>
    <w:rPr>
      <w:b/>
      <w:bCs/>
      <w:lang w:val="es-ES"/>
    </w:rPr>
  </w:style>
  <w:style w:type="character" w:styleId="SubtleEmphasis">
    <w:name w:val="Subtle Emphasis"/>
    <w:uiPriority w:val="99"/>
    <w:semiHidden/>
    <w:qFormat/>
    <w:rsid w:val="003A3E55"/>
    <w:rPr>
      <w:i/>
      <w:iCs/>
      <w:color w:val="808080"/>
      <w:lang w:val="es-ES"/>
    </w:rPr>
  </w:style>
  <w:style w:type="character" w:styleId="SubtleReference">
    <w:name w:val="Subtle Reference"/>
    <w:uiPriority w:val="99"/>
    <w:semiHidden/>
    <w:qFormat/>
    <w:rsid w:val="003A3E55"/>
    <w:rPr>
      <w:smallCaps/>
      <w:color w:val="C0504D"/>
      <w:u w:val="single"/>
      <w:lang w:val="es-ES"/>
    </w:rPr>
  </w:style>
  <w:style w:type="table" w:styleId="ColorfulGrid">
    <w:name w:val="Colorful Grid"/>
    <w:basedOn w:val="TableNormal"/>
    <w:uiPriority w:val="73"/>
    <w:rsid w:val="003A3E5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A3E5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A3E5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A3E5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A3E5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A3E5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A3E5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A3E5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A3E5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A3E5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A3E5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A3E5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A3E5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A3E5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A3E5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A3E5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A3E5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A3E5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A3E5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A3E5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A3E5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A3E5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A3E5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A3E5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A3E5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A3E5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A3E5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A3E5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A3E5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A3E5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A3E5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A3E5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A3E5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A3E5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A3E5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A3E5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A3E5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A3E5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A3E5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A3E5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A3E5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A3E5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A3E5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A3E5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A3E5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A3E5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A3E5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A3E5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A3E5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A3E5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A3E5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A3E5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A3E5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A3E5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A3E5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A3E5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A3E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3E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3E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3E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3E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3E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3E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3E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3E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3E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3E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3E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3E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3E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3E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3E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3E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3E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3E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3E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3E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3E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3E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3E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3E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3E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3E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3E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3E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3E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3E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3E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A3E5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TBT/COL/25_05883_00_s.pdf" TargetMode="External" /><Relationship Id="rId5" Type="http://schemas.openxmlformats.org/officeDocument/2006/relationships/hyperlink" Target="mailto:puntocontacto@mincit.gov.co" TargetMode="External" /><Relationship Id="rId6" Type="http://schemas.openxmlformats.org/officeDocument/2006/relationships/hyperlink" Target="http://www.mincit.gov.co"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604</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Greenleaves, Jane</cp:lastModifiedBy>
  <cp:revision>2</cp:revision>
  <dcterms:created xsi:type="dcterms:W3CDTF">2025-09-08T09:15:00Z</dcterms:created>
  <dcterms:modified xsi:type="dcterms:W3CDTF">2025-09-08T09:15:00Z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f7bacae2-dd7c-44b8-815b-5b629b99031c</vt:lpwstr>
  </property>
  <property fmtid="{D5CDD505-2E9C-101B-9397-08002B2CF9AE}" pid="4" name="WTOCLASSIFICATION">
    <vt:lpwstr>NC</vt:lpwstr>
  </property>
</Properties>
</file>