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28D2E657" w14:textId="77777777">
      <w:pPr>
        <w:pStyle w:val="Title"/>
      </w:pPr>
      <w:r w:rsidRPr="00EF68C9">
        <w:t>NOTIFICACIÓN</w:t>
      </w:r>
    </w:p>
    <w:p w:rsidR="002F663C" w:rsidRPr="00EF68C9" w:rsidP="00D31A79" w14:paraId="3DDB532D" w14:textId="77777777">
      <w:pPr>
        <w:pStyle w:val="Title3"/>
      </w:pPr>
      <w:r w:rsidRPr="00EF68C9">
        <w:t>Addendum</w:t>
      </w:r>
    </w:p>
    <w:p w:rsidR="002F663C" w:rsidP="00B22706" w14:paraId="2212A856" w14:textId="77777777">
      <w:r w:rsidRPr="00EF68C9">
        <w:t>La siguiente comunicación, de fecha 4 de septiembre de 2025</w:t>
      </w:r>
      <w:r w:rsidR="00B6593A">
        <w:rPr>
          <w:rFonts w:eastAsia="Calibri" w:cs="Times New Roman"/>
        </w:rPr>
        <w:t>,</w:t>
      </w:r>
      <w:r w:rsidRPr="00EF68C9">
        <w:t xml:space="preserve"> se distribuye a petición de la delegación de </w:t>
      </w:r>
      <w:r w:rsidRPr="00EF68C9">
        <w:rPr>
          <w:u w:val="single"/>
        </w:rPr>
        <w:t>Colombia</w:t>
      </w:r>
      <w:r w:rsidRPr="00EF68C9">
        <w:t>.</w:t>
      </w:r>
    </w:p>
    <w:p w:rsidR="00B22706" w:rsidRPr="00EF68C9" w:rsidP="00B22706" w14:paraId="40D0AD8E" w14:textId="77777777">
      <w:pPr>
        <w:rPr>
          <w:rFonts w:eastAsia="Calibri" w:cs="Times New Roman"/>
        </w:rPr>
      </w:pPr>
    </w:p>
    <w:p w:rsidR="002F663C" w:rsidRPr="00EF68C9" w:rsidP="00EF68C9" w14:paraId="209EF0E9" w14:textId="77777777">
      <w:pPr>
        <w:jc w:val="center"/>
        <w:rPr>
          <w:b/>
        </w:rPr>
      </w:pPr>
      <w:r w:rsidRPr="00EF68C9">
        <w:rPr>
          <w:b/>
        </w:rPr>
        <w:t>_______________</w:t>
      </w:r>
    </w:p>
    <w:p w:rsidR="002F663C" w:rsidP="00EF68C9" w14:paraId="0C8CE9B3" w14:textId="77777777"/>
    <w:p w:rsidR="00B22706" w:rsidRPr="00EF68C9" w:rsidP="00EF68C9" w14:paraId="14EE1D58" w14:textId="77777777"/>
    <w:p w:rsidR="002F663C" w:rsidRPr="00EF68C9" w:rsidP="00EF68C9" w14:paraId="0DE87DFB" w14:textId="77777777">
      <w:pPr>
        <w:spacing w:after="120"/>
        <w:rPr>
          <w:rFonts w:eastAsia="Calibri" w:cs="Times New Roman"/>
          <w:b/>
          <w:szCs w:val="18"/>
        </w:rPr>
      </w:pPr>
      <w:r w:rsidRPr="00EF68C9">
        <w:rPr>
          <w:b/>
          <w:bCs/>
        </w:rPr>
        <w:t>Título</w:t>
      </w:r>
      <w:r w:rsidRPr="00EF68C9" w:rsidR="00EF68C9">
        <w:t>: Resolución N° 20253040035295 "Por la cual se posterga la entrada en vigencia de la Resolución 20223040065305 de 2022, 'Por la cual se expide el Reglamento Técnico que establece los requisitos aplicables a llantas neumáticas destinadas a vehículos automotores tipo motocicleta y se dictan otras disposiciones'"</w:t>
      </w:r>
    </w:p>
    <w:p w:rsidR="002F663C" w:rsidRPr="00EF68C9" w:rsidP="00EF68C9" w14:paraId="2B35C4D3"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6E27B946"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48CCA6CC"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0FD6C365" w14:textId="77777777" w:rsidTr="00D763A2">
        <w:tblPrEx>
          <w:tblW w:w="8908" w:type="dxa"/>
          <w:tblLayout w:type="fixed"/>
          <w:tblLook w:val="04A0"/>
        </w:tblPrEx>
        <w:tc>
          <w:tcPr>
            <w:tcW w:w="851" w:type="dxa"/>
          </w:tcPr>
          <w:p w:rsidR="002F663C" w:rsidRPr="007B57C5" w:rsidP="00D763A2" w14:paraId="04FB921E"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42213ABA" w14:textId="77777777">
            <w:pPr>
              <w:spacing w:before="60" w:after="60"/>
              <w:rPr>
                <w:rFonts w:eastAsia="Calibri" w:cs="Times New Roman"/>
              </w:rPr>
            </w:pPr>
            <w:r w:rsidRPr="00EF68C9">
              <w:t>Modificación del plazo para presentar observaciones - fecha:</w:t>
            </w:r>
            <w:r w:rsidR="00C838A8">
              <w:t xml:space="preserve"> </w:t>
            </w:r>
          </w:p>
        </w:tc>
      </w:tr>
      <w:tr w14:paraId="26EEB6F5" w14:textId="77777777" w:rsidTr="00D763A2">
        <w:tblPrEx>
          <w:tblW w:w="8908" w:type="dxa"/>
          <w:tblLayout w:type="fixed"/>
          <w:tblLook w:val="04A0"/>
        </w:tblPrEx>
        <w:tc>
          <w:tcPr>
            <w:tcW w:w="851" w:type="dxa"/>
          </w:tcPr>
          <w:p w:rsidR="002F663C" w:rsidRPr="007B57C5" w:rsidP="00D763A2" w14:paraId="3D12BAA8"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128F8504" w14:textId="77777777">
            <w:pPr>
              <w:spacing w:before="60" w:after="60"/>
              <w:rPr>
                <w:rFonts w:eastAsia="Calibri" w:cs="Times New Roman"/>
              </w:rPr>
            </w:pPr>
            <w:r w:rsidRPr="00EF68C9">
              <w:t xml:space="preserve">Adopción de la medida notificada - fecha: </w:t>
            </w:r>
          </w:p>
        </w:tc>
      </w:tr>
      <w:tr w14:paraId="24F2E4F9" w14:textId="77777777" w:rsidTr="00D763A2">
        <w:tblPrEx>
          <w:tblW w:w="8908" w:type="dxa"/>
          <w:tblLayout w:type="fixed"/>
          <w:tblLook w:val="04A0"/>
        </w:tblPrEx>
        <w:tc>
          <w:tcPr>
            <w:tcW w:w="851" w:type="dxa"/>
          </w:tcPr>
          <w:p w:rsidR="002F663C" w:rsidRPr="007B57C5" w:rsidP="00D763A2" w14:paraId="2EED99F0"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6C376A38" w14:textId="77777777">
            <w:pPr>
              <w:spacing w:before="60" w:after="60"/>
              <w:rPr>
                <w:rFonts w:eastAsia="Calibri" w:cs="Times New Roman"/>
              </w:rPr>
            </w:pPr>
            <w:r w:rsidRPr="00EF68C9">
              <w:t xml:space="preserve">Publicación de la medida notificada - fecha: </w:t>
            </w:r>
          </w:p>
        </w:tc>
      </w:tr>
      <w:tr w14:paraId="7FB75BDB" w14:textId="77777777" w:rsidTr="00D763A2">
        <w:tblPrEx>
          <w:tblW w:w="8908" w:type="dxa"/>
          <w:tblLayout w:type="fixed"/>
          <w:tblLook w:val="04A0"/>
        </w:tblPrEx>
        <w:tc>
          <w:tcPr>
            <w:tcW w:w="851" w:type="dxa"/>
          </w:tcPr>
          <w:p w:rsidR="002F663C" w:rsidRPr="007B57C5" w:rsidP="00D763A2" w14:paraId="1546FD66"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5F73FCD5" w14:textId="77777777">
            <w:pPr>
              <w:spacing w:before="60" w:after="60"/>
              <w:rPr>
                <w:rFonts w:eastAsia="Calibri" w:cs="Times New Roman"/>
              </w:rPr>
            </w:pPr>
            <w:r w:rsidRPr="00EF68C9">
              <w:t>Entrada en vigor de la medida notificada - fecha: 2 de septiembre de 2026; Mediante esta resolución se posterga hasta el dos (02) de septiembre de 2026, la entrada en vigencia de la Resolución 20223040065305 de 2022 "Por la cual se expide el reglamento técnico aplicable a llantas neumáticas destinadas a vehículos automotores tipo motocicleta y se dictan otras disposiciones", en lo relacionado con los productos indicados en el artículo 1°.</w:t>
            </w:r>
          </w:p>
        </w:tc>
      </w:tr>
      <w:tr w14:paraId="4E8062A3" w14:textId="77777777" w:rsidTr="00D763A2">
        <w:tblPrEx>
          <w:tblW w:w="8908" w:type="dxa"/>
          <w:tblLayout w:type="fixed"/>
          <w:tblLook w:val="04A0"/>
        </w:tblPrEx>
        <w:tc>
          <w:tcPr>
            <w:tcW w:w="851" w:type="dxa"/>
          </w:tcPr>
          <w:p w:rsidR="002F663C" w:rsidRPr="007B57C5" w:rsidP="00D763A2" w14:paraId="384BD0A7"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442BDE" w14:paraId="4F906651" w14:textId="77777777">
            <w:pPr>
              <w:spacing w:before="60" w:after="12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p w:rsidR="002F663C" w:rsidRPr="00EF68C9" w:rsidP="00442BDE" w14:paraId="71B20E7C" w14:textId="77777777">
            <w:pPr>
              <w:spacing w:before="120" w:after="120"/>
            </w:pPr>
            <w:hyperlink r:id="rId7" w:tgtFrame="_blank" w:history="1">
              <w:r w:rsidRPr="00EF68C9">
                <w:rPr>
                  <w:color w:val="0000FF"/>
                  <w:u w:val="single"/>
                </w:rPr>
                <w:t>https://mintransporte.gov.co/info/mintransporte/media/anexos/l63WjNEV.pdf</w:t>
              </w:r>
            </w:hyperlink>
          </w:p>
          <w:p w:rsidR="002F663C" w:rsidRPr="00EF68C9" w:rsidP="00442BDE" w14:paraId="56E29BD0" w14:textId="77777777">
            <w:pPr>
              <w:spacing w:before="120" w:after="120"/>
            </w:pPr>
            <w:hyperlink r:id="rId8" w:tgtFrame="_blank" w:history="1">
              <w:r w:rsidRPr="00EF68C9">
                <w:rPr>
                  <w:color w:val="0000FF"/>
                  <w:u w:val="single"/>
                </w:rPr>
                <w:t>https://members.wto.org/crnattachments/2025/TBT/COL/final_measure/25_05838_00_s.pdf</w:t>
              </w:r>
            </w:hyperlink>
          </w:p>
        </w:tc>
      </w:tr>
      <w:tr w14:paraId="2CCE7FE6" w14:textId="77777777" w:rsidTr="00D763A2">
        <w:tblPrEx>
          <w:tblW w:w="8908" w:type="dxa"/>
          <w:tblLayout w:type="fixed"/>
          <w:tblLook w:val="04A0"/>
        </w:tblPrEx>
        <w:tc>
          <w:tcPr>
            <w:tcW w:w="851" w:type="dxa"/>
          </w:tcPr>
          <w:p w:rsidR="002F663C" w:rsidRPr="007B57C5" w:rsidP="00D763A2" w14:paraId="2E54EC85"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0B0273F9"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7827E022" w14:textId="77777777">
            <w:pPr>
              <w:spacing w:before="60" w:after="60"/>
              <w:rPr>
                <w:rFonts w:eastAsia="Calibri" w:cs="Times New Roman"/>
              </w:rPr>
            </w:pPr>
            <w:r w:rsidRPr="00EF68C9">
              <w:t>Signatura pertinente, en el caso de que se vuelva a notificar la medida:</w:t>
            </w:r>
            <w:r w:rsidR="00C838A8">
              <w:t xml:space="preserve"> </w:t>
            </w:r>
          </w:p>
        </w:tc>
      </w:tr>
      <w:tr w14:paraId="7D049EFD" w14:textId="77777777" w:rsidTr="00D763A2">
        <w:tblPrEx>
          <w:tblW w:w="8908" w:type="dxa"/>
          <w:tblLayout w:type="fixed"/>
          <w:tblLook w:val="04A0"/>
        </w:tblPrEx>
        <w:tc>
          <w:tcPr>
            <w:tcW w:w="851" w:type="dxa"/>
          </w:tcPr>
          <w:p w:rsidR="002F663C" w:rsidRPr="007B57C5" w:rsidP="00D763A2" w14:paraId="090D64AA"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745CBF" w14:paraId="61DB7385"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3AEBA423" w14:textId="77777777">
            <w:pPr>
              <w:spacing w:before="60" w:after="60"/>
              <w:rPr>
                <w:rFonts w:eastAsia="Calibri" w:cs="Times New Roman"/>
              </w:rPr>
            </w:pPr>
            <w:r w:rsidRPr="00EF68C9">
              <w:t>Nuevo plazo para presentar observaciones (si procede):</w:t>
            </w:r>
            <w:r w:rsidR="00C838A8">
              <w:t xml:space="preserve"> </w:t>
            </w:r>
          </w:p>
        </w:tc>
      </w:tr>
      <w:tr w14:paraId="7A2BB58A" w14:textId="77777777" w:rsidTr="00D763A2">
        <w:tblPrEx>
          <w:tblW w:w="8908" w:type="dxa"/>
          <w:tblLayout w:type="fixed"/>
          <w:tblLook w:val="04A0"/>
        </w:tblPrEx>
        <w:tc>
          <w:tcPr>
            <w:tcW w:w="851" w:type="dxa"/>
            <w:tcBorders>
              <w:bottom w:val="single" w:sz="4" w:space="0" w:color="auto"/>
            </w:tcBorders>
          </w:tcPr>
          <w:p w:rsidR="002F663C" w:rsidRPr="007B57C5" w:rsidP="00D763A2" w14:paraId="35544CAB"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7E0E003A"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7C391D78" w14:textId="77777777" w:rsidTr="00D763A2">
        <w:tblPrEx>
          <w:tblW w:w="8908" w:type="dxa"/>
          <w:tblLayout w:type="fixed"/>
          <w:tblLook w:val="04A0"/>
        </w:tblPrEx>
        <w:tc>
          <w:tcPr>
            <w:tcW w:w="851" w:type="dxa"/>
            <w:tcBorders>
              <w:bottom w:val="double" w:sz="6" w:space="0" w:color="auto"/>
            </w:tcBorders>
          </w:tcPr>
          <w:p w:rsidR="002F663C" w:rsidRPr="007B57C5" w:rsidP="00D763A2" w14:paraId="79E074BA"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32EAFEAE" w14:textId="77777777">
            <w:pPr>
              <w:spacing w:before="60" w:after="60"/>
              <w:rPr>
                <w:rFonts w:eastAsia="Calibri" w:cs="Times New Roman"/>
              </w:rPr>
            </w:pPr>
            <w:r w:rsidRPr="00EF68C9">
              <w:t>Otro motivo:</w:t>
            </w:r>
            <w:r w:rsidR="00C838A8">
              <w:t xml:space="preserve"> </w:t>
            </w:r>
          </w:p>
        </w:tc>
      </w:tr>
    </w:tbl>
    <w:p w:rsidR="002F663C" w:rsidRPr="00EF68C9" w:rsidP="00EF68C9" w14:paraId="362C70A4" w14:textId="77777777"/>
    <w:p w:rsidR="003918E9" w:rsidRPr="00F95856" w:rsidP="00B03883" w14:paraId="61EA1AB8" w14:textId="77777777">
      <w:pPr>
        <w:spacing w:after="120"/>
      </w:pPr>
      <w:r w:rsidRPr="00EF68C9">
        <w:rPr>
          <w:b/>
          <w:bCs/>
        </w:rPr>
        <w:t>Descripción</w:t>
      </w:r>
      <w:r w:rsidRPr="00EF68C9" w:rsidR="00EF68C9">
        <w:t>: La República de Colombia notifica la Resolución No. 20253040035295 del 1 de septiembre de 2025 "</w:t>
      </w:r>
      <w:r w:rsidRPr="00EF68C9" w:rsidR="00EF68C9">
        <w:rPr>
          <w:i/>
          <w:iCs/>
        </w:rPr>
        <w:t>Por la cual se posterga la entrada en vigencia de la Resolución 20223040065305 de 2022, 'Por la cual se expide el Reglamento Técnico que establece los requisitos aplicables a llantas neumáticas destinadas a vehículos automotores tipo motocicleta y se dictan otras disposiciones</w:t>
      </w:r>
      <w:r w:rsidRPr="00EF68C9" w:rsidR="00EF68C9">
        <w:t>'"</w:t>
      </w:r>
    </w:p>
    <w:p w:rsidR="00EF68C9" w:rsidRPr="00EF68C9" w:rsidP="00B03883" w14:paraId="6D0FE832" w14:textId="77777777">
      <w:pPr>
        <w:spacing w:before="120" w:after="120"/>
      </w:pPr>
      <w:r w:rsidRPr="00EF68C9">
        <w:t>La presente Resolución fue publicada en el Diario Oficial 53.231 del 2 de septiembre de 2025.</w:t>
      </w:r>
    </w:p>
    <w:p w:rsidR="00D60927" w:rsidRPr="00B22706" w:rsidP="003918E9" w14:paraId="164BC0D3" w14:textId="77777777">
      <w:pPr>
        <w:pStyle w:val="FootnoteText"/>
        <w:jc w:val="center"/>
        <w:rPr>
          <w:sz w:val="18"/>
        </w:rPr>
      </w:pPr>
      <w:r w:rsidRPr="00B22706">
        <w:rPr>
          <w:b/>
          <w:sz w:val="18"/>
        </w:rPr>
        <w:t>__________</w:t>
      </w:r>
    </w:p>
    <w:sectPr w:rsidSect="0032495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73DF1A66"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3CA20F62"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4B6FFE07"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5A52C652" w14:textId="77777777">
      <w:bookmarkStart w:id="0" w:name="_Hlk23403611"/>
      <w:bookmarkStart w:id="1" w:name="_Hlk23403612"/>
      <w:r w:rsidRPr="00EF68C9">
        <w:separator/>
      </w:r>
      <w:bookmarkEnd w:id="0"/>
      <w:bookmarkEnd w:id="1"/>
    </w:p>
  </w:footnote>
  <w:footnote w:type="continuationSeparator" w:id="1">
    <w:p w:rsidR="00324956" w:rsidRPr="00EF68C9" w:rsidP="00ED54E0" w14:paraId="72252251" w14:textId="77777777">
      <w:bookmarkStart w:id="2" w:name="_Hlk23403613"/>
      <w:bookmarkStart w:id="3" w:name="_Hlk23403614"/>
      <w:r w:rsidRPr="00EF68C9">
        <w:continuationSeparator/>
      </w:r>
      <w:bookmarkEnd w:id="2"/>
      <w:bookmarkEnd w:id="3"/>
    </w:p>
  </w:footnote>
  <w:footnote w:id="2">
    <w:p w:rsidR="00F95856" w:rsidRPr="00F95856" w14:paraId="524FB0CA"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4C47D056" w14:textId="77777777">
    <w:pPr>
      <w:pStyle w:val="Header"/>
      <w:spacing w:after="240"/>
      <w:jc w:val="center"/>
    </w:pPr>
    <w:bookmarkStart w:id="5" w:name="_Hlk23403599"/>
    <w:bookmarkStart w:id="6" w:name="_Hlk23403600"/>
    <w:r w:rsidRPr="00EF68C9">
      <w:t>JOB/TBT/344</w:t>
    </w:r>
  </w:p>
  <w:p w:rsidR="00EF68C9" w:rsidRPr="00EF68C9" w:rsidP="00EF68C9" w14:paraId="7A10497B"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7400B8C2" w14:textId="77777777">
    <w:pPr>
      <w:pStyle w:val="Header"/>
      <w:pBdr>
        <w:bottom w:val="single" w:sz="4" w:space="1" w:color="auto"/>
      </w:pBdr>
      <w:tabs>
        <w:tab w:val="clear" w:pos="4513"/>
        <w:tab w:val="clear" w:pos="9027"/>
      </w:tabs>
      <w:jc w:val="center"/>
    </w:pPr>
    <w:bookmarkStart w:id="7" w:name="spsSymbolHeader"/>
    <w:bookmarkStart w:id="8" w:name="_Hlk23403601"/>
    <w:bookmarkStart w:id="9" w:name="_Hlk23403602"/>
    <w:r>
      <w:t>G/TBT/N/COL/258/Rev.1/Add.6</w:t>
    </w:r>
    <w:bookmarkEnd w:id="7"/>
  </w:p>
  <w:p w:rsidR="00470C19" w:rsidP="00583508" w14:paraId="5ABCDB04" w14:textId="77777777">
    <w:pPr>
      <w:pStyle w:val="Header"/>
      <w:pBdr>
        <w:bottom w:val="single" w:sz="4" w:space="1" w:color="auto"/>
      </w:pBdr>
      <w:tabs>
        <w:tab w:val="clear" w:pos="4513"/>
        <w:tab w:val="clear" w:pos="9027"/>
      </w:tabs>
      <w:jc w:val="center"/>
    </w:pPr>
  </w:p>
  <w:p w:rsidR="00EF68C9" w:rsidRPr="00EF68C9" w:rsidP="00583508" w14:paraId="1A2B2210"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67F617DF"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7B38730E"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3FA2E9F4" w14:textId="77777777">
          <w:pPr>
            <w:jc w:val="right"/>
            <w:rPr>
              <w:rFonts w:eastAsia="Verdana" w:cs="Verdana"/>
              <w:b/>
              <w:color w:val="FF0000"/>
              <w:szCs w:val="18"/>
            </w:rPr>
          </w:pPr>
        </w:p>
      </w:tc>
    </w:tr>
    <w:tr w14:paraId="11D7B7B7"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66FEA4DE"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5207D734" w14:textId="77777777">
          <w:pPr>
            <w:jc w:val="right"/>
            <w:rPr>
              <w:rFonts w:eastAsia="Verdana" w:cs="Verdana"/>
              <w:b/>
              <w:szCs w:val="18"/>
            </w:rPr>
          </w:pPr>
        </w:p>
      </w:tc>
    </w:tr>
    <w:tr w14:paraId="27698C8F"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1BAFA872"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3CDDE366" w14:textId="77777777">
          <w:pPr>
            <w:jc w:val="right"/>
            <w:rPr>
              <w:rFonts w:eastAsia="Calibri" w:cs="Times New Roman"/>
              <w:b/>
              <w:szCs w:val="16"/>
            </w:rPr>
          </w:pPr>
          <w:bookmarkStart w:id="16" w:name="bmkSymbols"/>
          <w:r w:rsidRPr="002F663C">
            <w:rPr>
              <w:rFonts w:eastAsia="Calibri" w:cs="Times New Roman"/>
              <w:b/>
              <w:szCs w:val="16"/>
            </w:rPr>
            <w:t>G/TBT/N/COL/258/Rev.1/Add.6</w:t>
          </w:r>
          <w:bookmarkEnd w:id="16"/>
        </w:p>
      </w:tc>
    </w:tr>
    <w:tr w14:paraId="642760FA"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17420EE3"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5C41D223" w14:textId="77777777">
          <w:pPr>
            <w:jc w:val="right"/>
            <w:rPr>
              <w:rFonts w:eastAsia="Verdana" w:cs="Verdana"/>
              <w:szCs w:val="18"/>
            </w:rPr>
          </w:pPr>
          <w:bookmarkStart w:id="17" w:name="bmkDate"/>
          <w:r w:rsidRPr="00EF68C9">
            <w:rPr>
              <w:rFonts w:eastAsia="Verdana" w:cs="Verdana"/>
              <w:szCs w:val="18"/>
            </w:rPr>
            <w:t>4 de septiembre de 2025</w:t>
          </w:r>
          <w:bookmarkEnd w:id="17"/>
        </w:p>
      </w:tc>
    </w:tr>
    <w:tr w14:paraId="2DB8841E"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55C055F9" w14:textId="77777777">
          <w:pPr>
            <w:jc w:val="left"/>
            <w:rPr>
              <w:rFonts w:eastAsia="Verdana" w:cs="Verdana"/>
              <w:b/>
              <w:szCs w:val="18"/>
            </w:rPr>
          </w:pPr>
          <w:bookmarkStart w:id="18" w:name="bmkSerial"/>
          <w:r>
            <w:rPr>
              <w:b w:val="0"/>
              <w:color w:val="FF0000"/>
            </w:rPr>
            <w:t>(25-5541)</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4EAF14A9"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36D144DF"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1AB13BE2"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1C52FD6F"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154BE5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6321264">
    <w:abstractNumId w:val="9"/>
  </w:num>
  <w:num w:numId="2" w16cid:durableId="1349989299">
    <w:abstractNumId w:val="7"/>
  </w:num>
  <w:num w:numId="3" w16cid:durableId="1544563340">
    <w:abstractNumId w:val="6"/>
  </w:num>
  <w:num w:numId="4" w16cid:durableId="1052273665">
    <w:abstractNumId w:val="5"/>
  </w:num>
  <w:num w:numId="5" w16cid:durableId="218321258">
    <w:abstractNumId w:val="4"/>
  </w:num>
  <w:num w:numId="6" w16cid:durableId="1366757852">
    <w:abstractNumId w:val="12"/>
  </w:num>
  <w:num w:numId="7" w16cid:durableId="773867995">
    <w:abstractNumId w:val="11"/>
  </w:num>
  <w:num w:numId="8" w16cid:durableId="902909596">
    <w:abstractNumId w:val="10"/>
  </w:num>
  <w:num w:numId="9" w16cid:durableId="664749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4856947">
    <w:abstractNumId w:val="13"/>
  </w:num>
  <w:num w:numId="11" w16cid:durableId="1430934121">
    <w:abstractNumId w:val="8"/>
  </w:num>
  <w:num w:numId="12" w16cid:durableId="466318050">
    <w:abstractNumId w:val="3"/>
  </w:num>
  <w:num w:numId="13" w16cid:durableId="1166478561">
    <w:abstractNumId w:val="2"/>
  </w:num>
  <w:num w:numId="14" w16cid:durableId="91324125">
    <w:abstractNumId w:val="1"/>
  </w:num>
  <w:num w:numId="15" w16cid:durableId="723721502">
    <w:abstractNumId w:val="0"/>
  </w:num>
  <w:num w:numId="16" w16cid:durableId="290982430">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1A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A4553"/>
    <w:rsid w:val="007B3D3F"/>
    <w:rsid w:val="007B57C5"/>
    <w:rsid w:val="007E6507"/>
    <w:rsid w:val="007F0F00"/>
    <w:rsid w:val="007F2B8E"/>
    <w:rsid w:val="007F32D1"/>
    <w:rsid w:val="00807247"/>
    <w:rsid w:val="00832439"/>
    <w:rsid w:val="00832639"/>
    <w:rsid w:val="00840C2B"/>
    <w:rsid w:val="00850CE3"/>
    <w:rsid w:val="00866216"/>
    <w:rsid w:val="008739FD"/>
    <w:rsid w:val="0087580A"/>
    <w:rsid w:val="00893E85"/>
    <w:rsid w:val="008A3601"/>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CE7E3F"/>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19B8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intransporte.gov.co/info/mintransporte/media/anexos/l63WjNEV.pdf" TargetMode="External" /><Relationship Id="rId8" Type="http://schemas.openxmlformats.org/officeDocument/2006/relationships/hyperlink" Target="https://members.wto.org/crnattachments/2025/TBT/COL/final_measure/25_05838_00_s.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CCD5247D-C6A5-4B79-A426-5E6A9C44242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335</Words>
  <Characters>1924</Characters>
  <Application>Microsoft Office Word</Application>
  <DocSecurity>0</DocSecurity>
  <Lines>52</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2025-09-04T13:02:00Z</dcterms:created>
  <dcterms:modified xsi:type="dcterms:W3CDTF">2025-09-04T14:20:00Z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