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09906F16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5024FB3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4B83C0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3DDA26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6AE4972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E870071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PERÚ</w:t>
            </w:r>
          </w:p>
          <w:p w:rsidR="00A52F73" w:rsidRPr="003A3E55" w:rsidP="003A3E55" w14:paraId="7C28CA16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675D780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8AD3A4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8A20B0B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1B8E5687" w14:textId="77777777">
            <w:r w:rsidRPr="003A3E55">
              <w:t>Dirección de Políticas y Normas en Transporte Vial</w:t>
            </w:r>
          </w:p>
          <w:p w:rsidR="00AF251E" w:rsidRPr="003A3E55" w:rsidP="00C94F02" w14:paraId="3E9A2EFE" w14:textId="77777777">
            <w:r w:rsidRPr="003A3E55">
              <w:t>Dirección General de Políticas y Regulación en Transporte Multimodal</w:t>
            </w:r>
          </w:p>
          <w:p w:rsidR="00AF251E" w:rsidRPr="003A3E55" w:rsidP="00C94F02" w14:paraId="3C0997B9" w14:textId="77777777">
            <w:r w:rsidRPr="003A3E55">
              <w:t>Ministerio de Transportes y Comunicaciones</w:t>
            </w:r>
          </w:p>
          <w:p w:rsidR="00AF251E" w:rsidRPr="003A3E55" w:rsidP="00C94F02" w14:paraId="570E58B1" w14:textId="77777777">
            <w:r w:rsidRPr="003A3E55">
              <w:t>Jr. Zorritos1203 CP. 15082, Lima - Perú</w:t>
            </w:r>
          </w:p>
          <w:p w:rsidR="00AF251E" w:rsidRPr="003A3E55" w:rsidP="00C94F02" w14:paraId="5C6D58E3" w14:textId="77777777">
            <w:r w:rsidRPr="003A3E55">
              <w:t>Teléfono: +(51-1) 615 7800 Anexo 3300</w:t>
            </w:r>
          </w:p>
          <w:p w:rsidR="00AF251E" w:rsidRPr="003A3E55" w:rsidP="00C94F02" w14:paraId="69F7ED74" w14:textId="77777777">
            <w:pPr>
              <w:spacing w:after="120"/>
            </w:pPr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normasvial@mtc.gob.pe</w:t>
              </w:r>
            </w:hyperlink>
          </w:p>
        </w:tc>
      </w:tr>
      <w:tr w14:paraId="1BC79B6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7D3365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4CD829C7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45528D0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3A1654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1B84596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Vehículos automóviles para transporte de &gt;= 10 personas, incl. el conductor (Código(s) del SA: 8702); Automóviles de turismo y demás vehículos automóviles concebidos principalmente para el transporte de &lt;10 personas, incl. camionetas y automóviles de carreras (exc. vehículos automóviles de la partida 8702) (Código(s) del SA: 8703); Vehículos automóviles para transporte de mercancías, incl. los chasis con motor y las cabinas (Código(s) del SA: 8704); Vehículos automóviles para usos especiales (exc. los concebidos principalmente para transporte de personas o mercancías), como, p.ej., coches para reparaciones "auxilio mecánico", camiones grúa, camiones de bomberos, camiones hormigonera, coches barredera, coches esparcidores, coches taller, coches radiológicos (Código(s) del SA: 8705); Chasis de vehículos automóviles de las partidas 8701 a 8705, equipados con su motor (Código(s) del SA: 8706); Carrocerías, incl. las cabinas, de tractores, vehículos automóviles para transporte de &gt;= 10 personas, automóviles de turismo, vehículos automóviles para transporte de mercancías o para usos especiales de las partidas 8701 a 8705 (Código(s) del SA: 8707); Partes y accesorios de tractores, vehículos automóviles para transporte de &gt;= 10 personas, automóviles de turismo, vehículos automóviles para transporte de mercancías o para usos especiales de las partidas 8701 a 8705, n.c.o.p. (Código(s) del SA: 8708); Motocicletas, incl. los ciclomotores, y velocípedos equipados con motor auxiliar, incl. con sidecar o sin él; sidecares (Código(s) del SA: 8711); Partes y accesorios de motocicletas y bicicletas, así como de sillones de ruedas y demás vehículos para inválidos, n.c.o.p. (Código(s) del SA: 8714); Remolques y semirremolques para cualquier vehículo, y los demás vehículos no automóviles, así como sus partes, n.c.o.p. (exc. los vehículos sobre carriles "rieles") (Código(s) del SA: 8716)</w:t>
            </w:r>
          </w:p>
        </w:tc>
      </w:tr>
      <w:tr w14:paraId="21D3A29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AF9BB1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298AF789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Decreto Supremo que modifica el Reglamento Nacional de Vehículos, aprobado por Decreto Supremo N° 058-2003-MTC.; (138 página(s), en español)</w:t>
            </w:r>
          </w:p>
          <w:p w:rsidR="00145C22" w:rsidRPr="00F70F54" w:rsidP="003A3E55" w14:paraId="5347139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8C86DD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https://members.wto.org/crnattachments/2025/TBT/PER/25_05801_00_s.pdf</w:t>
              </w:r>
            </w:hyperlink>
          </w:p>
          <w:p w:rsidR="00F70F54" w:rsidP="003A3E55" w14:paraId="6C2B8C7A" w14:textId="77777777">
            <w:pPr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https://www.gob.pe/institucion/mtc/normas-legales/7047347-555-2025-mtc-01-02</w:t>
              </w:r>
            </w:hyperlink>
          </w:p>
          <w:p w:rsidR="00F70F54" w:rsidP="003A3E55" w14:paraId="5DB91250" w14:textId="77777777">
            <w:pPr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http://extranet.comunidadandina.org/sirt/public/buscapalavra.aspx</w:t>
              </w:r>
            </w:hyperlink>
          </w:p>
          <w:p w:rsidR="00F70F54" w:rsidP="003A3E55" w14:paraId="200079C8" w14:textId="77777777">
            <w:pPr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F9424A" w:rsidP="003A3E55" w14:paraId="4D4CA4A7" w14:textId="77777777">
            <w:pPr>
              <w:rPr>
                <w:bCs/>
              </w:rPr>
            </w:pPr>
          </w:p>
          <w:p w:rsidR="00F70F54" w:rsidP="003A3E55" w14:paraId="105580F3" w14:textId="77777777">
            <w:pPr>
              <w:rPr>
                <w:bCs/>
              </w:rPr>
            </w:pPr>
            <w:r>
              <w:rPr>
                <w:bCs/>
              </w:rPr>
              <w:t>Dirección de Políticas y Normas en Transporte Vial</w:t>
            </w:r>
          </w:p>
          <w:p w:rsidR="00F70F54" w:rsidP="003A3E55" w14:paraId="3B409B6E" w14:textId="77777777">
            <w:pPr>
              <w:rPr>
                <w:bCs/>
              </w:rPr>
            </w:pPr>
            <w:r>
              <w:rPr>
                <w:bCs/>
              </w:rPr>
              <w:t>Dirección General de Políticas y Regulación en Transporte Multimodal</w:t>
            </w:r>
          </w:p>
          <w:p w:rsidR="00F70F54" w:rsidP="003A3E55" w14:paraId="3897AACC" w14:textId="77777777">
            <w:pPr>
              <w:rPr>
                <w:bCs/>
              </w:rPr>
            </w:pPr>
            <w:r>
              <w:rPr>
                <w:bCs/>
              </w:rPr>
              <w:t>Ministerio de Transportes y Comunicaciones</w:t>
            </w:r>
          </w:p>
          <w:p w:rsidR="00F70F54" w:rsidP="003A3E55" w14:paraId="2D8013CD" w14:textId="77777777">
            <w:pPr>
              <w:rPr>
                <w:bCs/>
              </w:rPr>
            </w:pPr>
            <w:r>
              <w:rPr>
                <w:bCs/>
              </w:rPr>
              <w:t>Jr. Zorritos1203 CP. 15082, Lima - Perú</w:t>
            </w:r>
          </w:p>
          <w:p w:rsidR="00F70F54" w:rsidP="003A3E55" w14:paraId="25846216" w14:textId="77777777">
            <w:pPr>
              <w:rPr>
                <w:bCs/>
              </w:rPr>
            </w:pPr>
            <w:r>
              <w:rPr>
                <w:bCs/>
              </w:rPr>
              <w:t>Teléfono: +(51-1) 615 7800 Anexo 3300</w:t>
            </w:r>
          </w:p>
          <w:p w:rsidR="00F70F54" w:rsidP="003A3E55" w14:paraId="62B3ABD3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normasvial@mtc.gob.pe</w:t>
              </w:r>
            </w:hyperlink>
          </w:p>
        </w:tc>
      </w:tr>
      <w:tr w14:paraId="7AA1FF1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F10FB4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5985BC9F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proyecto de Decreto Supremo tiene por objeto modificar el Reglamento Nacional de Vehículos, aprobado mediante Decreto Supremo N° 058-2003-MTC, a efectos de actualizar los requisitos y características técnicas de seguridad y de calidad para los vehículos que ingresen, se registren, circulen y/u operen en el Perú, de acuerdo a los avances tecnológicos automotrices; además de complementar con detalle las disposiciones sobre la clasificación vehicular, las definiciones, los requisitos técnicos vehiculares y las características registrables vehiculares, permitiendo un mejor entendimiento, comprensión y aplicación del Reglamento Nacional de Vehículos</w:t>
            </w:r>
          </w:p>
        </w:tc>
      </w:tr>
      <w:tr w14:paraId="290B2A4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3C3312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62426AE1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7743A07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2C61DF4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41BE84F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44FF2AE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Supremo N° 058-2003-MTC, aprobó el Reglamento Nacional de Vehículos.</w:t>
            </w:r>
          </w:p>
          <w:p w:rsidR="00AF251E" w:rsidRPr="003A3E55" w:rsidP="005037AE" w14:paraId="0C1EBF5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Supremo Nº 009-2023-MTC, aprobó la "Política Nacional Multisectorial de Seguridad Vial 2023 – 2030".</w:t>
            </w:r>
          </w:p>
          <w:p w:rsidR="00AF251E" w:rsidRPr="003A3E55" w:rsidP="005037AE" w14:paraId="129EF5A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Resolución Ministerial N° 045-2025-MTC/01, aprobó la Agenda Temprana del Ministerio de Transportes y Comunicaciones 2025.</w:t>
            </w:r>
          </w:p>
        </w:tc>
      </w:tr>
      <w:tr w14:paraId="75B3712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871203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26EEF15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37ACA7F0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Seis (06) meses después de su publicación en el Diario Oficial El Peruano</w:t>
            </w:r>
          </w:p>
        </w:tc>
      </w:tr>
      <w:tr w14:paraId="66061BF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00091CF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78A91F4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0B229236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 de noviembre de 2025</w:t>
            </w:r>
          </w:p>
          <w:p w:rsidR="005F0B7B" w:rsidRPr="000C0749" w:rsidP="005F0B7B" w14:paraId="484FDC9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3ACE3E7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53EF1C9" w14:textId="77777777">
            <w:pPr>
              <w:rPr>
                <w:bCs/>
              </w:rPr>
            </w:pPr>
            <w:r>
              <w:rPr>
                <w:bCs/>
              </w:rPr>
              <w:t>Dirección de Políticas y Normas en Transporte Vial</w:t>
            </w:r>
          </w:p>
          <w:p w:rsidR="00F70F54" w:rsidP="003A3E55" w14:paraId="2ACE7959" w14:textId="77777777">
            <w:pPr>
              <w:rPr>
                <w:bCs/>
              </w:rPr>
            </w:pPr>
            <w:r>
              <w:rPr>
                <w:bCs/>
              </w:rPr>
              <w:t>Dirección General de Políticas y Regulación en Transporte Multimodal</w:t>
            </w:r>
          </w:p>
          <w:p w:rsidR="00F70F54" w:rsidP="003A3E55" w14:paraId="4E121031" w14:textId="77777777">
            <w:pPr>
              <w:rPr>
                <w:bCs/>
              </w:rPr>
            </w:pPr>
            <w:r>
              <w:rPr>
                <w:bCs/>
              </w:rPr>
              <w:t>Ministerio de Transportes y Comunicaciones</w:t>
            </w:r>
          </w:p>
          <w:p w:rsidR="00F70F54" w:rsidP="003A3E55" w14:paraId="2603FEDF" w14:textId="77777777">
            <w:pPr>
              <w:rPr>
                <w:bCs/>
              </w:rPr>
            </w:pPr>
            <w:r>
              <w:rPr>
                <w:bCs/>
              </w:rPr>
              <w:t>Jr. Zorritos1203 CP. 15082, Lima - Perú</w:t>
            </w:r>
          </w:p>
          <w:p w:rsidR="00F70F54" w:rsidP="003A3E55" w14:paraId="0255670A" w14:textId="77777777">
            <w:pPr>
              <w:rPr>
                <w:bCs/>
              </w:rPr>
            </w:pPr>
            <w:r>
              <w:rPr>
                <w:bCs/>
              </w:rPr>
              <w:t>Teléfono: +(51-1) 615 7800 Anexo 3300</w:t>
            </w:r>
          </w:p>
          <w:p w:rsidR="00F70F54" w:rsidP="003A3E55" w14:paraId="215E9CB0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normasvial@mtc.gob.pe</w:t>
              </w:r>
            </w:hyperlink>
          </w:p>
          <w:p w:rsidR="00F70F54" w:rsidP="003A3E55" w14:paraId="45ADCC4E" w14:textId="77777777">
            <w:pPr>
              <w:rPr>
                <w:bCs/>
              </w:rPr>
            </w:pPr>
            <w:r>
              <w:rPr>
                <w:bCs/>
              </w:rPr>
              <w:t>Ministerio de Comercio Exterior y Turismo - MINCETUR</w:t>
            </w:r>
          </w:p>
          <w:p w:rsidR="00F70F54" w:rsidP="003A3E55" w14:paraId="378397F0" w14:textId="77777777">
            <w:pPr>
              <w:rPr>
                <w:bCs/>
              </w:rPr>
            </w:pPr>
            <w:r>
              <w:rPr>
                <w:bCs/>
              </w:rPr>
              <w:t>Calle Uno Oeste Nº 50 - Urb. Corpac - Lima 27 - Perú</w:t>
            </w:r>
          </w:p>
          <w:p w:rsidR="00F70F54" w:rsidP="003A3E55" w14:paraId="4E68B697" w14:textId="77777777">
            <w:pPr>
              <w:rPr>
                <w:bCs/>
              </w:rPr>
            </w:pPr>
            <w:r>
              <w:rPr>
                <w:bCs/>
              </w:rPr>
              <w:t>Teléfono: +(51-1) 513-6100 Extensión 1223 o 1239</w:t>
            </w:r>
          </w:p>
          <w:p w:rsidR="00F70F54" w:rsidP="003A3E55" w14:paraId="2231A7FB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otc@mincetur.gob.pe</w:t>
              </w:r>
            </w:hyperlink>
          </w:p>
        </w:tc>
      </w:tr>
    </w:tbl>
    <w:p w:rsidR="00AF251E" w:rsidRPr="003A3E55" w:rsidP="00C94F02" w14:paraId="136B3C54" w14:textId="77777777">
      <w:pPr>
        <w:jc w:val="center"/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E2B4FDF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5EFBAAD2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3F00C01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21025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06F5C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B3138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A5D82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5D143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G/TBT/N/PER/172</w:t>
    </w:r>
    <w:bookmarkEnd w:id="0"/>
  </w:p>
  <w:p w:rsidR="00B531D9" w:rsidRPr="003A3E55" w:rsidP="00B531D9" w14:paraId="28204A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9E199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EBA2D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7FB486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63DF2F8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19EE67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B5B96EC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5E167375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E5844FE" w14:textId="77777777">
          <w:pPr>
            <w:jc w:val="right"/>
            <w:rPr>
              <w:b/>
              <w:szCs w:val="18"/>
            </w:rPr>
          </w:pPr>
        </w:p>
      </w:tc>
    </w:tr>
    <w:tr w14:paraId="03C6E6B4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3B99C9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2BA6524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G/TBT/N/PER/172</w:t>
          </w:r>
          <w:bookmarkEnd w:id="2"/>
        </w:p>
      </w:tc>
    </w:tr>
    <w:tr w14:paraId="0185FA4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08D4BF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7A78AD5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 de septiembre de 2025</w:t>
          </w:r>
          <w:bookmarkEnd w:id="3"/>
          <w:bookmarkEnd w:id="4"/>
        </w:p>
      </w:tc>
    </w:tr>
    <w:tr w14:paraId="5B6367F8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BDE4BA2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(25-5505)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A084C48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2F60CB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F98765B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7012BB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2452225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5279780">
    <w:abstractNumId w:val="8"/>
  </w:num>
  <w:num w:numId="2" w16cid:durableId="1287928034">
    <w:abstractNumId w:val="3"/>
  </w:num>
  <w:num w:numId="3" w16cid:durableId="715665778">
    <w:abstractNumId w:val="2"/>
  </w:num>
  <w:num w:numId="4" w16cid:durableId="1554466204">
    <w:abstractNumId w:val="1"/>
  </w:num>
  <w:num w:numId="5" w16cid:durableId="1702969408">
    <w:abstractNumId w:val="0"/>
  </w:num>
  <w:num w:numId="6" w16cid:durableId="1511683023">
    <w:abstractNumId w:val="12"/>
  </w:num>
  <w:num w:numId="7" w16cid:durableId="997074896">
    <w:abstractNumId w:val="10"/>
  </w:num>
  <w:num w:numId="8" w16cid:durableId="1490440036">
    <w:abstractNumId w:val="13"/>
  </w:num>
  <w:num w:numId="9" w16cid:durableId="1485513814">
    <w:abstractNumId w:val="9"/>
  </w:num>
  <w:num w:numId="10" w16cid:durableId="1234467386">
    <w:abstractNumId w:val="7"/>
  </w:num>
  <w:num w:numId="11" w16cid:durableId="1143304486">
    <w:abstractNumId w:val="6"/>
  </w:num>
  <w:num w:numId="12" w16cid:durableId="623001824">
    <w:abstractNumId w:val="5"/>
  </w:num>
  <w:num w:numId="13" w16cid:durableId="1512640770">
    <w:abstractNumId w:val="4"/>
  </w:num>
  <w:num w:numId="14" w16cid:durableId="562446345">
    <w:abstractNumId w:val="11"/>
  </w:num>
  <w:num w:numId="15" w16cid:durableId="16631208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7429393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330DE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82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7F10E6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6774D"/>
    <w:rsid w:val="00A73F8C"/>
    <w:rsid w:val="00A803F2"/>
    <w:rsid w:val="00A822EA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879FB"/>
    <w:rsid w:val="00F916EC"/>
    <w:rsid w:val="00F92409"/>
    <w:rsid w:val="00F94181"/>
    <w:rsid w:val="00F9424A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6662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otc@mincetur.gob.pe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ormasvial@mtc.gob.pe" TargetMode="External" /><Relationship Id="rId6" Type="http://schemas.openxmlformats.org/officeDocument/2006/relationships/hyperlink" Target="https://members.wto.org/crnattachments/2025/TBT/PER/25_05801_00_s.pdf" TargetMode="External" /><Relationship Id="rId7" Type="http://schemas.openxmlformats.org/officeDocument/2006/relationships/hyperlink" Target="https://www.gob.pe/institucion/mtc/normas-legales/7047347-555-2025-mtc-01-02" TargetMode="External" /><Relationship Id="rId8" Type="http://schemas.openxmlformats.org/officeDocument/2006/relationships/hyperlink" Target="http://extranet.comunidadandina.org/sirt/public/buscapalavra.aspx" TargetMode="External" /><Relationship Id="rId9" Type="http://schemas.openxmlformats.org/officeDocument/2006/relationships/hyperlink" Target="http://consultasenlinea.mincetur.gob.pe/notificaciones/Publico/FrmBuscador.asp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39EDCEF-8CA1-4C66-A033-73B85652B47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797</Words>
  <Characters>4972</Characters>
  <Application>Microsoft Office Word</Application>
  <DocSecurity>0</DocSecurity>
  <Lines>102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3</cp:revision>
  <dcterms:created xsi:type="dcterms:W3CDTF">2025-09-03T12:00:00Z</dcterms:created>
  <dcterms:modified xsi:type="dcterms:W3CDTF">2025-09-03T12:09:00Z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