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A1C80A4" w14:textId="77777777">
      <w:pPr>
        <w:pStyle w:val="Title"/>
        <w:rPr>
          <w:caps w:val="0"/>
          <w:kern w:val="0"/>
        </w:rPr>
      </w:pPr>
      <w:r w:rsidRPr="009D0EBF">
        <w:rPr>
          <w:caps w:val="0"/>
          <w:kern w:val="0"/>
        </w:rPr>
        <w:t>NOTIFICATION</w:t>
      </w:r>
    </w:p>
    <w:p w:rsidR="00D90ADD" w:rsidRPr="009D0EBF" w:rsidP="009D0EBF" w14:paraId="427FE420" w14:textId="77777777">
      <w:pPr>
        <w:pStyle w:val="Title3"/>
      </w:pPr>
      <w:r w:rsidRPr="009D0EBF">
        <w:t>Revision</w:t>
      </w:r>
    </w:p>
    <w:p w:rsidR="00D90ADD" w:rsidRPr="009D0EBF" w:rsidP="009D0EBF" w14:paraId="3F5F8394" w14:textId="77777777">
      <w:pPr>
        <w:jc w:val="center"/>
      </w:pPr>
      <w:r w:rsidRPr="009D0EBF">
        <w:t>The following notification is being circulated in accordance with Article 10.6.</w:t>
      </w:r>
    </w:p>
    <w:p w:rsidR="00D90ADD" w:rsidRPr="009D0EBF" w:rsidP="009D0EBF" w14:paraId="4E47AA71"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19C2148B" w14:textId="77777777" w:rsidTr="00A00801">
        <w:tblPrEx>
          <w:tblW w:w="5000" w:type="pct"/>
          <w:tblLayout w:type="fixed"/>
          <w:tblLook w:val="0000"/>
        </w:tblPrEx>
        <w:tc>
          <w:tcPr>
            <w:tcW w:w="338" w:type="pct"/>
            <w:tcBorders>
              <w:top w:val="double" w:sz="4" w:space="0" w:color="auto"/>
            </w:tcBorders>
          </w:tcPr>
          <w:p w:rsidR="004C341F" w:rsidRPr="009D0EBF" w:rsidP="009D0EBF" w14:paraId="2E629D8C"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1842DE4D"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5856ECAA" w14:textId="77777777">
            <w:pPr>
              <w:spacing w:after="120"/>
            </w:pPr>
            <w:r w:rsidRPr="009D0EBF">
              <w:rPr>
                <w:b/>
              </w:rPr>
              <w:t>If applicable, name of local government involved (Articles 3.2 and 7.2):</w:t>
            </w:r>
            <w:r w:rsidRPr="009D0EBF" w:rsidR="004B48EF">
              <w:t xml:space="preserve"> </w:t>
            </w:r>
          </w:p>
        </w:tc>
      </w:tr>
      <w:tr w14:paraId="09211FF7" w14:textId="77777777" w:rsidTr="00A00801">
        <w:tblPrEx>
          <w:tblW w:w="5000" w:type="pct"/>
          <w:tblLayout w:type="fixed"/>
          <w:tblLook w:val="0000"/>
        </w:tblPrEx>
        <w:tc>
          <w:tcPr>
            <w:tcW w:w="338" w:type="pct"/>
          </w:tcPr>
          <w:p w:rsidR="004C341F" w:rsidRPr="009D0EBF" w:rsidP="009D0EBF" w14:paraId="459AE9B8" w14:textId="77777777">
            <w:pPr>
              <w:spacing w:before="120" w:after="120"/>
              <w:jc w:val="center"/>
            </w:pPr>
            <w:r w:rsidRPr="009D0EBF">
              <w:rPr>
                <w:b/>
              </w:rPr>
              <w:t>2.</w:t>
            </w:r>
          </w:p>
        </w:tc>
        <w:tc>
          <w:tcPr>
            <w:tcW w:w="4662" w:type="pct"/>
          </w:tcPr>
          <w:p w:rsidR="004C341F" w:rsidRPr="009D0EBF" w:rsidP="00324BA8" w14:paraId="63050DC9" w14:textId="77777777">
            <w:pPr>
              <w:spacing w:before="120" w:after="120"/>
            </w:pPr>
            <w:r w:rsidRPr="009D0EBF">
              <w:rPr>
                <w:b/>
              </w:rPr>
              <w:t>Agency responsible:</w:t>
            </w:r>
            <w:r w:rsidRPr="009D0EBF" w:rsidR="004B48EF">
              <w:t xml:space="preserve"> </w:t>
            </w:r>
          </w:p>
          <w:p w:rsidR="004B48EF" w:rsidRPr="009D0EBF" w:rsidP="00324BA8" w14:paraId="53EEBEF8" w14:textId="77777777">
            <w:pPr>
              <w:spacing w:after="120"/>
            </w:pPr>
            <w:r w:rsidRPr="009D0EBF">
              <w:t>State Agency for Energy Efficiency and Energy Saving of Ukraine</w:t>
            </w:r>
          </w:p>
        </w:tc>
      </w:tr>
      <w:tr w14:paraId="013640E3" w14:textId="77777777" w:rsidTr="00A00801">
        <w:tblPrEx>
          <w:tblW w:w="5000" w:type="pct"/>
          <w:tblLayout w:type="fixed"/>
          <w:tblLook w:val="0000"/>
        </w:tblPrEx>
        <w:tc>
          <w:tcPr>
            <w:tcW w:w="338" w:type="pct"/>
          </w:tcPr>
          <w:p w:rsidR="004C341F" w:rsidRPr="009D0EBF" w:rsidP="009D0EBF" w14:paraId="56D40179" w14:textId="77777777">
            <w:pPr>
              <w:spacing w:before="120" w:after="120"/>
              <w:jc w:val="center"/>
              <w:rPr>
                <w:b/>
              </w:rPr>
            </w:pPr>
            <w:r w:rsidRPr="009D0EBF">
              <w:rPr>
                <w:b/>
              </w:rPr>
              <w:t>3.</w:t>
            </w:r>
          </w:p>
        </w:tc>
        <w:tc>
          <w:tcPr>
            <w:tcW w:w="4662" w:type="pct"/>
          </w:tcPr>
          <w:p w:rsidR="004C341F" w:rsidRPr="009D0EBF" w:rsidP="009D0EBF" w14:paraId="1E496862"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5F1EE97F" w14:textId="77777777" w:rsidTr="00A00801">
        <w:tblPrEx>
          <w:tblW w:w="5000" w:type="pct"/>
          <w:tblLayout w:type="fixed"/>
          <w:tblLook w:val="0000"/>
        </w:tblPrEx>
        <w:tc>
          <w:tcPr>
            <w:tcW w:w="338" w:type="pct"/>
          </w:tcPr>
          <w:p w:rsidR="004C341F" w:rsidRPr="009D0EBF" w:rsidP="009D0EBF" w14:paraId="1963EA4E" w14:textId="77777777">
            <w:pPr>
              <w:spacing w:before="120" w:after="120"/>
              <w:jc w:val="center"/>
            </w:pPr>
            <w:r w:rsidRPr="009D0EBF">
              <w:rPr>
                <w:b/>
              </w:rPr>
              <w:t>4.</w:t>
            </w:r>
          </w:p>
        </w:tc>
        <w:tc>
          <w:tcPr>
            <w:tcW w:w="4662" w:type="pct"/>
          </w:tcPr>
          <w:p w:rsidR="004C341F" w:rsidRPr="009D0EBF" w:rsidP="009D0EBF" w14:paraId="292081C3" w14:textId="77777777">
            <w:pPr>
              <w:spacing w:before="120" w:after="120"/>
            </w:pPr>
            <w:r w:rsidRPr="00324BA8">
              <w:rPr>
                <w:b/>
                <w:bCs/>
              </w:rPr>
              <w:t>Products covered (HS codes or national tariff lines. ICS numbers may be provided in addition, where applicable):</w:t>
            </w:r>
            <w:r w:rsidRPr="009D0EBF" w:rsidR="004B48EF">
              <w:t xml:space="preserve"> Servers and online data storage products</w:t>
            </w:r>
          </w:p>
        </w:tc>
      </w:tr>
      <w:tr w14:paraId="77264DFD" w14:textId="77777777" w:rsidTr="00A00801">
        <w:tblPrEx>
          <w:tblW w:w="5000" w:type="pct"/>
          <w:tblLayout w:type="fixed"/>
          <w:tblLook w:val="0000"/>
        </w:tblPrEx>
        <w:tc>
          <w:tcPr>
            <w:tcW w:w="338" w:type="pct"/>
          </w:tcPr>
          <w:p w:rsidR="004C341F" w:rsidRPr="009D0EBF" w:rsidP="009D0EBF" w14:paraId="3FF0928D" w14:textId="77777777">
            <w:pPr>
              <w:spacing w:before="120" w:after="120"/>
              <w:jc w:val="center"/>
            </w:pPr>
            <w:r w:rsidRPr="009D0EBF">
              <w:rPr>
                <w:b/>
              </w:rPr>
              <w:t>5.</w:t>
            </w:r>
          </w:p>
        </w:tc>
        <w:tc>
          <w:tcPr>
            <w:tcW w:w="4662" w:type="pct"/>
          </w:tcPr>
          <w:p w:rsidR="004C341F" w:rsidP="009D0EBF" w14:paraId="0B33127A"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Resolution of the Cabinet of Ministers of Ukraine "On Approval of Technical Regulation on Ecodesign Requirements for Servers and Data Storage Products"; (35 page(s), in Ukrainian)</w:t>
            </w:r>
          </w:p>
          <w:p w:rsidR="00324BA8" w:rsidRPr="001701DB" w:rsidP="009D0EBF" w14:paraId="41589156"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7DCC60DD" w14:textId="77777777">
            <w:pPr>
              <w:pBdr>
                <w:top w:val="none" w:sz="0" w:space="4" w:color="auto"/>
              </w:pBdr>
              <w:rPr>
                <w:iCs/>
              </w:rPr>
            </w:pPr>
            <w:hyperlink r:id="rId6" w:tgtFrame="_blank" w:history="1">
              <w:r>
                <w:rPr>
                  <w:iCs/>
                  <w:color w:val="0000FF"/>
                  <w:u w:val="single"/>
                </w:rPr>
                <w:t>https://members.wto.org/crnattachments/2025/TBT/UKR/25_05796_00_x.pdf</w:t>
              </w:r>
            </w:hyperlink>
          </w:p>
          <w:p w:rsidR="001701DB" w:rsidP="009D0EBF" w14:paraId="24ACE936" w14:textId="77777777">
            <w:pPr>
              <w:rPr>
                <w:iCs/>
              </w:rPr>
            </w:pPr>
            <w:hyperlink r:id="rId7" w:tgtFrame="_blank" w:history="1">
              <w:r>
                <w:rPr>
                  <w:iCs/>
                  <w:color w:val="0000FF"/>
                  <w:u w:val="single"/>
                </w:rPr>
                <w:t>https://members.wto.org/crnattachments/2025/TBT/UKR/25_05796_01_x.pdf</w:t>
              </w:r>
            </w:hyperlink>
          </w:p>
          <w:p w:rsidR="001701DB" w:rsidP="009D0EBF" w14:paraId="187B77E3" w14:textId="77777777">
            <w:pPr>
              <w:rPr>
                <w:iCs/>
              </w:rPr>
            </w:pPr>
            <w:hyperlink r:id="rId8" w:tgtFrame="_blank" w:history="1">
              <w:r>
                <w:rPr>
                  <w:iCs/>
                  <w:color w:val="0000FF"/>
                  <w:u w:val="single"/>
                </w:rPr>
                <w:t>https://members.wto.org/crnattachments/2025/TBT/UKR/25_05796_02_x.pdf</w:t>
              </w:r>
            </w:hyperlink>
          </w:p>
          <w:p w:rsidR="001701DB" w:rsidP="009D0EBF" w14:paraId="53B30CF1" w14:textId="77777777">
            <w:pPr>
              <w:rPr>
                <w:iCs/>
              </w:rPr>
            </w:pPr>
            <w:hyperlink r:id="rId9" w:tgtFrame="_blank" w:history="1">
              <w:r>
                <w:rPr>
                  <w:iCs/>
                  <w:color w:val="0000FF"/>
                  <w:u w:val="single"/>
                </w:rPr>
                <w:t>https://members.wto.org/crnattachments/2025/TBT/UKR/25_05796_03_x.pdf</w:t>
              </w:r>
            </w:hyperlink>
          </w:p>
          <w:p w:rsidR="001701DB" w:rsidP="009D0EBF" w14:paraId="17044C59" w14:textId="77777777">
            <w:pPr>
              <w:rPr>
                <w:iCs/>
              </w:rPr>
            </w:pPr>
            <w:hyperlink r:id="rId10" w:tgtFrame="_blank" w:history="1">
              <w:r>
                <w:rPr>
                  <w:iCs/>
                  <w:color w:val="0000FF"/>
                  <w:u w:val="single"/>
                </w:rPr>
                <w:t>https://members.wto.org/crnattachments/2025/TBT/UKR/25_05796_04_x.pdf</w:t>
              </w:r>
            </w:hyperlink>
          </w:p>
          <w:p w:rsidR="001701DB" w:rsidP="009D0EBF" w14:paraId="1AF1C129" w14:textId="77777777">
            <w:pPr>
              <w:rPr>
                <w:iCs/>
              </w:rPr>
            </w:pPr>
            <w:hyperlink r:id="rId11" w:tgtFrame="_blank" w:history="1">
              <w:r>
                <w:rPr>
                  <w:iCs/>
                  <w:color w:val="0000FF"/>
                  <w:u w:val="single"/>
                </w:rPr>
                <w:t>https://members.wto.org/crnattachments/2025/TBT/UKR/25_05796_05_x.pdf</w:t>
              </w:r>
            </w:hyperlink>
          </w:p>
          <w:p w:rsidR="001701DB" w:rsidP="009D0EBF" w14:paraId="478BF8AB" w14:textId="77777777">
            <w:pPr>
              <w:rPr>
                <w:iCs/>
              </w:rPr>
            </w:pPr>
            <w:hyperlink r:id="rId12" w:tgtFrame="_blank" w:history="1">
              <w:r>
                <w:rPr>
                  <w:iCs/>
                  <w:color w:val="0000FF"/>
                  <w:u w:val="single"/>
                </w:rPr>
                <w:t>https://members.wto.org/crnattachments/2025/TBT/UKR/25_05796_06_x.pdf</w:t>
              </w:r>
            </w:hyperlink>
          </w:p>
          <w:p w:rsidR="001701DB" w:rsidP="009D0EBF" w14:paraId="5FCF897E" w14:textId="77777777">
            <w:pPr>
              <w:rPr>
                <w:iCs/>
              </w:rPr>
            </w:pPr>
            <w:hyperlink r:id="rId13" w:tgtFrame="_blank" w:history="1">
              <w:r>
                <w:rPr>
                  <w:iCs/>
                  <w:color w:val="0000FF"/>
                  <w:u w:val="single"/>
                </w:rPr>
                <w:t>https://members.wto.org/crnattachments/2025/TBT/UKR/25_05796_07_x.pdf</w:t>
              </w:r>
            </w:hyperlink>
          </w:p>
          <w:p w:rsidR="001701DB" w:rsidP="009D0EBF" w14:paraId="37DA8AA7" w14:textId="77777777">
            <w:pPr>
              <w:rPr>
                <w:iCs/>
              </w:rPr>
            </w:pPr>
            <w:hyperlink r:id="rId14" w:tgtFrame="_blank" w:history="1">
              <w:r>
                <w:rPr>
                  <w:iCs/>
                  <w:color w:val="0000FF"/>
                  <w:u w:val="single"/>
                </w:rPr>
                <w:t>https://members.wto.org/crnattachments/2025/TBT/UKR/25_05796_08_x.pdf</w:t>
              </w:r>
            </w:hyperlink>
          </w:p>
          <w:p w:rsidR="001701DB" w:rsidP="009D0EBF" w14:paraId="56060760" w14:textId="77777777">
            <w:pPr>
              <w:rPr>
                <w:iCs/>
              </w:rPr>
            </w:pPr>
            <w:hyperlink r:id="rId15" w:tgtFrame="_blank" w:history="1">
              <w:r>
                <w:rPr>
                  <w:iCs/>
                  <w:color w:val="0000FF"/>
                  <w:u w:val="single"/>
                </w:rPr>
                <w:t>https://members.wto.org/crnattachments/2025/TBT/UKR/25_05796_09_x.pdf</w:t>
              </w:r>
            </w:hyperlink>
          </w:p>
          <w:p w:rsidR="001701DB" w:rsidP="009D0EBF" w14:paraId="4055DE7E" w14:textId="77777777">
            <w:pPr>
              <w:pBdr>
                <w:bottom w:val="none" w:sz="0" w:space="4" w:color="auto"/>
              </w:pBdr>
              <w:rPr>
                <w:iCs/>
              </w:rPr>
            </w:pPr>
            <w:hyperlink r:id="rId16" w:tgtFrame="_blank" w:history="1">
              <w:r>
                <w:rPr>
                  <w:iCs/>
                  <w:color w:val="0000FF"/>
                  <w:u w:val="single"/>
                </w:rPr>
                <w:t>https://members.wto.org/crnattachments/2025/TBT/UKR/25_05796_10_x.pdf</w:t>
              </w:r>
            </w:hyperlink>
          </w:p>
          <w:p w:rsidR="001701DB" w:rsidP="009D0EBF" w14:paraId="394561D7" w14:textId="77777777">
            <w:pPr>
              <w:rPr>
                <w:iCs/>
              </w:rPr>
            </w:pPr>
            <w:hyperlink r:id="rId17" w:tgtFrame="_blank" w:history="1">
              <w:r>
                <w:rPr>
                  <w:iCs/>
                  <w:color w:val="0000FF"/>
                  <w:u w:val="single"/>
                </w:rPr>
                <w:t>https://saee.gov.ua/proekty-npa/projects/proiekt-postanovy-kabinetu-ministriv-ukrainy-pro-zatverdzhennia-tekhnichnoho-rehlamentu-shchodo-vymoh-do-ekodyzainu-dlia-serveriv-ta-produktsii-dlia-zberihannia-danykh</w:t>
              </w:r>
            </w:hyperlink>
          </w:p>
          <w:p w:rsidR="001701DB" w:rsidP="009D0EBF" w14:paraId="35C73552" w14:textId="77777777">
            <w:pPr>
              <w:rPr>
                <w:iCs/>
              </w:rPr>
            </w:pPr>
            <w:r>
              <w:rPr>
                <w:iCs/>
              </w:rPr>
              <w:t>Ministry of Economy, Environment and Agriculture of Ukraine</w:t>
            </w:r>
          </w:p>
          <w:p w:rsidR="001701DB" w:rsidP="009D0EBF" w14:paraId="365557D1" w14:textId="77777777">
            <w:pPr>
              <w:rPr>
                <w:iCs/>
              </w:rPr>
            </w:pPr>
            <w:r>
              <w:rPr>
                <w:iCs/>
              </w:rPr>
              <w:t>Department for Trade Agreements</w:t>
            </w:r>
          </w:p>
          <w:p w:rsidR="001701DB" w:rsidP="009D0EBF" w14:paraId="0316BC47" w14:textId="77777777">
            <w:pPr>
              <w:rPr>
                <w:iCs/>
              </w:rPr>
            </w:pPr>
            <w:r>
              <w:rPr>
                <w:iCs/>
              </w:rPr>
              <w:t>12/2 Hrushevskoho Str.</w:t>
            </w:r>
          </w:p>
          <w:p w:rsidR="001701DB" w:rsidP="009D0EBF" w14:paraId="1A41B0FC" w14:textId="77777777">
            <w:pPr>
              <w:rPr>
                <w:iCs/>
              </w:rPr>
            </w:pPr>
            <w:r>
              <w:rPr>
                <w:iCs/>
              </w:rPr>
              <w:t>Kyiv 01008</w:t>
            </w:r>
          </w:p>
          <w:p w:rsidR="001701DB" w:rsidP="009D0EBF" w14:paraId="652F6812" w14:textId="77777777">
            <w:pPr>
              <w:rPr>
                <w:iCs/>
              </w:rPr>
            </w:pPr>
            <w:r>
              <w:rPr>
                <w:iCs/>
              </w:rPr>
              <w:t>Tel: +(38 044) 596 6839</w:t>
            </w:r>
          </w:p>
          <w:p w:rsidR="001701DB" w:rsidP="009D0EBF" w14:paraId="66B8780B" w14:textId="77777777">
            <w:pPr>
              <w:rPr>
                <w:iCs/>
              </w:rPr>
            </w:pPr>
            <w:r>
              <w:rPr>
                <w:iCs/>
              </w:rPr>
              <w:t xml:space="preserve">Email: </w:t>
            </w:r>
            <w:hyperlink r:id="rId18" w:history="1">
              <w:r>
                <w:rPr>
                  <w:iCs/>
                  <w:color w:val="0000FF"/>
                  <w:u w:val="single"/>
                </w:rPr>
                <w:t>ep@me.gov.ua</w:t>
              </w:r>
            </w:hyperlink>
          </w:p>
          <w:p w:rsidR="001701DB" w:rsidP="009D0EBF" w14:paraId="4DE2215A" w14:textId="77777777">
            <w:pPr>
              <w:spacing w:after="120"/>
              <w:rPr>
                <w:iCs/>
              </w:rPr>
            </w:pPr>
            <w:r>
              <w:rPr>
                <w:iCs/>
              </w:rPr>
              <w:t xml:space="preserve">Website: </w:t>
            </w:r>
            <w:hyperlink r:id="rId19" w:tgtFrame="_blank" w:history="1">
              <w:r>
                <w:rPr>
                  <w:iCs/>
                  <w:color w:val="0000FF"/>
                  <w:u w:val="single"/>
                </w:rPr>
                <w:t>https://www.me.gov.ua</w:t>
              </w:r>
            </w:hyperlink>
          </w:p>
        </w:tc>
      </w:tr>
      <w:tr w14:paraId="70A0D523" w14:textId="77777777" w:rsidTr="00A00801">
        <w:tblPrEx>
          <w:tblW w:w="5000" w:type="pct"/>
          <w:tblLayout w:type="fixed"/>
          <w:tblLook w:val="0000"/>
        </w:tblPrEx>
        <w:tc>
          <w:tcPr>
            <w:tcW w:w="338" w:type="pct"/>
          </w:tcPr>
          <w:p w:rsidR="004C341F" w:rsidRPr="009D0EBF" w:rsidP="009D0EBF" w14:paraId="138ACA04" w14:textId="77777777">
            <w:pPr>
              <w:spacing w:before="120" w:after="120"/>
              <w:jc w:val="center"/>
            </w:pPr>
            <w:r w:rsidRPr="009D0EBF">
              <w:rPr>
                <w:b/>
              </w:rPr>
              <w:t>6.</w:t>
            </w:r>
          </w:p>
        </w:tc>
        <w:tc>
          <w:tcPr>
            <w:tcW w:w="4662" w:type="pct"/>
          </w:tcPr>
          <w:p w:rsidR="004C341F" w:rsidRPr="009D0EBF" w:rsidP="009D0EBF" w14:paraId="4E74AC88" w14:textId="77777777">
            <w:pPr>
              <w:spacing w:before="120" w:after="120"/>
            </w:pPr>
            <w:r w:rsidRPr="009D0EBF">
              <w:rPr>
                <w:b/>
              </w:rPr>
              <w:t>Description of content:</w:t>
            </w:r>
            <w:r w:rsidRPr="002176BC" w:rsidR="004B48EF">
              <w:t xml:space="preserve"> The draft Resolution provides for the approval of Technical Regulation on ecodesign requirements for the placing on the market and putting into service of servers and online data storage products.</w:t>
            </w:r>
          </w:p>
          <w:p w:rsidR="004B48EF" w:rsidRPr="002176BC" w:rsidP="009D0EBF" w14:paraId="6D0BB645" w14:textId="77777777">
            <w:pPr>
              <w:spacing w:before="120" w:after="120"/>
            </w:pPr>
            <w:r w:rsidRPr="002176BC">
              <w:t>The Technical Regulation addresses all environmental impacts throughout the life cycle of servers and data storage products – from concept, design, production and use to disposal. Its implementation is intended to improve the energy efficiency and environmental performance of these products and to enable the gradual phase-out of those with the most significant adverse effects on the environment.</w:t>
            </w:r>
          </w:p>
          <w:p w:rsidR="004B48EF" w:rsidRPr="002176BC" w:rsidP="009D0EBF" w14:paraId="755C5F3D" w14:textId="77777777">
            <w:pPr>
              <w:spacing w:before="120" w:after="120"/>
            </w:pPr>
            <w:r w:rsidRPr="002176BC">
              <w:t>It is established that the placing on the market and the putting into service of servers and data storage products placed on the market before the date of entry into force of this Resolution may not be prohibited or restricted on the grounds of non-compliance of such products with the requirements of the Technical Regulation on ecodesign requirements for servers and data storage products approved by this Resolution.</w:t>
            </w:r>
          </w:p>
          <w:p w:rsidR="004B48EF" w:rsidRPr="002176BC" w:rsidP="009D0EBF" w14:paraId="73BE8FD5" w14:textId="77777777">
            <w:pPr>
              <w:spacing w:before="120" w:after="120"/>
            </w:pPr>
            <w:r w:rsidRPr="002176BC">
              <w:t>The draft Resolution also amends the Technical Regulation on Ecodesign Requirements for Computers and Computer Servers, approved by the Resolution of the Cabinet of Ministers of Ukraine No. 737 of 14 August 2019 and the List of Product Types Subject to State Market Surveillance by State Market Srveillance Authorities, approved by the Resolution of the Cabinet of Ministers of Ukraine No. 1069 of 28 December 2016.</w:t>
            </w:r>
          </w:p>
        </w:tc>
      </w:tr>
      <w:tr w14:paraId="76BECCB8" w14:textId="77777777" w:rsidTr="00A00801">
        <w:tblPrEx>
          <w:tblW w:w="5000" w:type="pct"/>
          <w:tblLayout w:type="fixed"/>
          <w:tblLook w:val="0000"/>
        </w:tblPrEx>
        <w:tc>
          <w:tcPr>
            <w:tcW w:w="338" w:type="pct"/>
          </w:tcPr>
          <w:p w:rsidR="004C341F" w:rsidRPr="009D0EBF" w:rsidP="009D0EBF" w14:paraId="651D9C2B" w14:textId="77777777">
            <w:pPr>
              <w:spacing w:before="120" w:after="120"/>
              <w:jc w:val="center"/>
            </w:pPr>
            <w:r w:rsidRPr="009D0EBF">
              <w:rPr>
                <w:b/>
              </w:rPr>
              <w:t>7.</w:t>
            </w:r>
          </w:p>
        </w:tc>
        <w:tc>
          <w:tcPr>
            <w:tcW w:w="4662" w:type="pct"/>
          </w:tcPr>
          <w:p w:rsidR="004C341F" w:rsidRPr="009D0EBF" w:rsidP="009D0EBF" w14:paraId="3BFD1296" w14:textId="77777777">
            <w:pPr>
              <w:spacing w:before="120" w:after="120"/>
            </w:pPr>
            <w:r w:rsidRPr="009D0EBF">
              <w:rPr>
                <w:b/>
              </w:rPr>
              <w:t>Objective and rationale, including the nature of urgent problems where applicable:</w:t>
            </w:r>
            <w:r w:rsidRPr="00BF5532" w:rsidR="004B48EF">
              <w:t xml:space="preserve"> Protection of the environment; Quality requirements; Harmonization</w:t>
            </w:r>
            <w:r w:rsidRPr="00BF5532">
              <w:t xml:space="preserve"> </w:t>
            </w:r>
          </w:p>
        </w:tc>
      </w:tr>
      <w:tr w14:paraId="1EA62CC1" w14:textId="77777777" w:rsidTr="00A00801">
        <w:tblPrEx>
          <w:tblW w:w="5000" w:type="pct"/>
          <w:tblLayout w:type="fixed"/>
          <w:tblLook w:val="0000"/>
        </w:tblPrEx>
        <w:tc>
          <w:tcPr>
            <w:tcW w:w="338" w:type="pct"/>
          </w:tcPr>
          <w:p w:rsidR="004C341F" w:rsidRPr="009D0EBF" w:rsidP="009D0EBF" w14:paraId="10C0B2F2" w14:textId="77777777">
            <w:pPr>
              <w:spacing w:before="120" w:after="120"/>
              <w:jc w:val="center"/>
            </w:pPr>
            <w:r w:rsidRPr="009D0EBF">
              <w:rPr>
                <w:b/>
              </w:rPr>
              <w:t>8.</w:t>
            </w:r>
          </w:p>
        </w:tc>
        <w:tc>
          <w:tcPr>
            <w:tcW w:w="4662" w:type="pct"/>
          </w:tcPr>
          <w:p w:rsidR="00324BA8" w:rsidRPr="001701DB" w:rsidP="00511F3C" w14:paraId="4B9DAA61" w14:textId="77777777">
            <w:pPr>
              <w:spacing w:before="120" w:after="120"/>
            </w:pPr>
            <w:r w:rsidRPr="00695141">
              <w:rPr>
                <w:b/>
                <w:bCs/>
              </w:rPr>
              <w:t>Relevant documents:</w:t>
            </w:r>
            <w:r w:rsidRPr="004B3635" w:rsidR="004B48EF">
              <w:t xml:space="preserve"> </w:t>
            </w:r>
          </w:p>
          <w:p w:rsidR="004B48EF" w:rsidRPr="004B3635" w:rsidP="00511F3C" w14:paraId="7A9E3B7A" w14:textId="77777777">
            <w:pPr>
              <w:spacing w:before="120" w:after="120"/>
            </w:pPr>
            <w:r w:rsidRPr="004B3635">
              <w:t>Law of Ukraine "On Technical Regulations and Conformity Assessment";</w:t>
            </w:r>
          </w:p>
          <w:p w:rsidR="004B48EF" w:rsidRPr="004B3635" w:rsidP="00511F3C" w14:paraId="235CBB45" w14:textId="77777777">
            <w:pPr>
              <w:spacing w:before="120" w:after="120"/>
            </w:pPr>
            <w:r w:rsidRPr="004B3635">
              <w:t>Resolution of the Cabinet of Ministers of Ukraine No. 804 "On approval of the Technical Regulation on establishment of a system for defining requirements for eco-design of energy-related products" of 03 October 2018; Resolution of the Cabinet of Ministers of Ukraine No. 737 "On Approval of Technical Regulation on Ecodesign Requirements for Computers and Computer Servers" of 14 August 2019;</w:t>
            </w:r>
          </w:p>
          <w:p w:rsidR="004B48EF" w:rsidRPr="004B3635" w:rsidP="00511F3C" w14:paraId="37891AF6" w14:textId="77777777">
            <w:pPr>
              <w:spacing w:before="120" w:after="120"/>
            </w:pPr>
            <w:r w:rsidRPr="004B3635">
              <w:t>Commission Regulation (EU) 2019/424 of 15 March 2019 laying down ecodesign requirements for servers and data storage products pursuant to Directive 2009/125/EC of the European Parliament and of the Council and amending Commission Regulation (EU) No 617/2013.</w:t>
            </w:r>
          </w:p>
          <w:p w:rsidR="004B48EF" w:rsidRPr="004B3635" w:rsidP="00511F3C" w14:paraId="21DC217E" w14:textId="77777777">
            <w:pPr>
              <w:spacing w:before="120" w:after="120"/>
            </w:pPr>
            <w:r w:rsidRPr="004B3635">
              <w:rPr>
                <w:b/>
                <w:bCs/>
              </w:rPr>
              <w:t>Relevant notifications:</w:t>
            </w:r>
          </w:p>
          <w:p w:rsidR="004B48EF" w:rsidRPr="004B3635" w:rsidP="00511F3C" w14:paraId="14FD9540" w14:textId="77777777">
            <w:pPr>
              <w:numPr>
                <w:ilvl w:val="0"/>
                <w:numId w:val="16"/>
              </w:numPr>
              <w:spacing w:before="120" w:after="120"/>
            </w:pPr>
            <w:hyperlink r:id="rId20" w:history="1">
              <w:r w:rsidRPr="004B3635">
                <w:rPr>
                  <w:color w:val="0000FF"/>
                  <w:u w:val="single"/>
                </w:rPr>
                <w:t>G/TBT/N/UKR/140</w:t>
              </w:r>
            </w:hyperlink>
          </w:p>
          <w:p w:rsidR="004B48EF" w:rsidRPr="004B3635" w:rsidP="00511F3C" w14:paraId="5F536DBF" w14:textId="77777777">
            <w:pPr>
              <w:numPr>
                <w:ilvl w:val="0"/>
                <w:numId w:val="16"/>
              </w:numPr>
              <w:spacing w:before="120" w:after="120"/>
            </w:pPr>
            <w:hyperlink r:id="rId21" w:history="1">
              <w:r w:rsidRPr="004B3635">
                <w:rPr>
                  <w:color w:val="0000FF"/>
                  <w:u w:val="single"/>
                </w:rPr>
                <w:t>G/TBT/N/UKR/140/Add.1</w:t>
              </w:r>
            </w:hyperlink>
          </w:p>
        </w:tc>
      </w:tr>
      <w:tr w14:paraId="6D51F1A7" w14:textId="77777777" w:rsidTr="00A00801">
        <w:tblPrEx>
          <w:tblW w:w="5000" w:type="pct"/>
          <w:tblLayout w:type="fixed"/>
          <w:tblLook w:val="0000"/>
        </w:tblPrEx>
        <w:tc>
          <w:tcPr>
            <w:tcW w:w="338" w:type="pct"/>
          </w:tcPr>
          <w:p w:rsidR="004B48EF" w:rsidRPr="009D0EBF" w:rsidP="009D0EBF" w14:paraId="680F9EF5" w14:textId="77777777">
            <w:pPr>
              <w:spacing w:before="120" w:after="120"/>
              <w:jc w:val="center"/>
              <w:rPr>
                <w:b/>
              </w:rPr>
            </w:pPr>
            <w:r w:rsidRPr="009D0EBF">
              <w:rPr>
                <w:b/>
              </w:rPr>
              <w:t>9.</w:t>
            </w:r>
          </w:p>
        </w:tc>
        <w:tc>
          <w:tcPr>
            <w:tcW w:w="4662" w:type="pct"/>
          </w:tcPr>
          <w:p w:rsidR="004B48EF" w:rsidRPr="009D0EBF" w:rsidP="00EA2511" w14:paraId="3A521BB5" w14:textId="77777777">
            <w:pPr>
              <w:spacing w:before="120" w:after="120"/>
            </w:pPr>
            <w:r w:rsidRPr="009D0EBF">
              <w:rPr>
                <w:b/>
              </w:rPr>
              <w:t>Proposed date of adoption:</w:t>
            </w:r>
            <w:r w:rsidR="004B69CA">
              <w:rPr>
                <w:bCs/>
              </w:rPr>
              <w:t xml:space="preserve"> To be determined</w:t>
            </w:r>
          </w:p>
          <w:p w:rsidR="004B48EF" w:rsidRPr="009D0EBF" w:rsidP="00EA2511" w14:paraId="7AFDCE82" w14:textId="77777777">
            <w:pPr>
              <w:spacing w:after="120"/>
            </w:pPr>
            <w:r w:rsidRPr="009D0EBF">
              <w:rPr>
                <w:b/>
              </w:rPr>
              <w:t>Proposed date of entry into force:</w:t>
            </w:r>
            <w:r w:rsidR="0022230B">
              <w:rPr>
                <w:bCs/>
              </w:rPr>
              <w:t xml:space="preserve"> This Resolution shall enter into force six months after the termination or cancellation of martial law in Ukraine, but not earlier than the date of its publication. </w:t>
            </w:r>
          </w:p>
          <w:p w:rsidR="0022230B" w:rsidP="00EA2511" w14:paraId="75E856AC" w14:textId="77777777">
            <w:pPr>
              <w:spacing w:after="120"/>
              <w:rPr>
                <w:bCs/>
              </w:rPr>
            </w:pPr>
            <w:r>
              <w:rPr>
                <w:bCs/>
              </w:rPr>
              <w:t>The amendments set out in paragraph 4 of this Resolution, concerning the Technical Regulation on Eco-design Requirements for Computers and Computer Servers, shall take effect twelve months after the Resolution comes into force.</w:t>
            </w:r>
          </w:p>
        </w:tc>
      </w:tr>
      <w:tr w14:paraId="1AC6477D" w14:textId="77777777" w:rsidTr="00A00801">
        <w:tblPrEx>
          <w:tblW w:w="5000" w:type="pct"/>
          <w:tblLayout w:type="fixed"/>
          <w:tblLook w:val="0000"/>
        </w:tblPrEx>
        <w:tc>
          <w:tcPr>
            <w:tcW w:w="338" w:type="pct"/>
            <w:tcBorders>
              <w:bottom w:val="double" w:sz="4" w:space="0" w:color="auto"/>
            </w:tcBorders>
          </w:tcPr>
          <w:p w:rsidR="004C341F" w:rsidRPr="009D0EBF" w:rsidP="009D0EBF" w14:paraId="7BB08688"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3E25FAC7" w14:textId="77777777">
            <w:pPr>
              <w:spacing w:before="120" w:after="120"/>
            </w:pPr>
            <w:r w:rsidRPr="00324BA8">
              <w:rPr>
                <w:b/>
                <w:bCs/>
              </w:rPr>
              <w:t>Provision of comments</w:t>
            </w:r>
          </w:p>
          <w:p w:rsidR="004C341F" w:rsidP="009D0EBF" w14:paraId="5212895F" w14:textId="77777777">
            <w:pPr>
              <w:spacing w:before="120" w:after="120"/>
              <w:rPr>
                <w:bCs/>
              </w:rPr>
            </w:pPr>
            <w:r w:rsidRPr="009D0EBF">
              <w:rPr>
                <w:b/>
              </w:rPr>
              <w:t>Final date for comments:</w:t>
            </w:r>
            <w:r w:rsidRPr="004B3635" w:rsidR="004B48EF">
              <w:t xml:space="preserve"> 1 November 2025</w:t>
            </w:r>
          </w:p>
          <w:p w:rsidR="00324BA8" w:rsidP="009D0EBF" w14:paraId="2C2CDCA0" w14:textId="77777777">
            <w:pPr>
              <w:spacing w:before="120" w:after="120"/>
              <w:rPr>
                <w:b/>
                <w:bCs/>
              </w:rPr>
            </w:pPr>
            <w:r w:rsidRPr="00324BA8">
              <w:rPr>
                <w:b/>
                <w:bCs/>
              </w:rPr>
              <w:t>[X] 60 days from notification</w:t>
            </w:r>
            <w:r w:rsidRPr="00511F3C" w:rsidR="00511F3C">
              <w:t xml:space="preserve"> </w:t>
            </w:r>
          </w:p>
          <w:p w:rsidR="00324BA8" w:rsidRPr="001701DB" w:rsidP="009D0EBF" w14:paraId="5018BB2B"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5FD140AD" w14:textId="77777777">
            <w:r>
              <w:t>Ministry of Economy, Environment and Agriculture of Ukraine</w:t>
            </w:r>
          </w:p>
          <w:p w:rsidR="001701DB" w:rsidP="009D0EBF" w14:paraId="79AB27CD" w14:textId="77777777">
            <w:r>
              <w:t>Department for Trade Agreements</w:t>
            </w:r>
          </w:p>
          <w:p w:rsidR="001701DB" w:rsidP="009D0EBF" w14:paraId="3622E673" w14:textId="77777777">
            <w:r>
              <w:t>12/2 Hrushevskoho Str.</w:t>
            </w:r>
          </w:p>
          <w:p w:rsidR="001701DB" w:rsidP="009D0EBF" w14:paraId="73EF90BB" w14:textId="77777777">
            <w:r>
              <w:t>Kyiv 01008</w:t>
            </w:r>
          </w:p>
          <w:p w:rsidR="001701DB" w:rsidP="009D0EBF" w14:paraId="489056A9" w14:textId="77777777">
            <w:r>
              <w:t>Tel: +(38 044) 596 6839</w:t>
            </w:r>
          </w:p>
          <w:p w:rsidR="001701DB" w:rsidP="009D0EBF" w14:paraId="64596DA1" w14:textId="77777777">
            <w:r>
              <w:t xml:space="preserve">Email: </w:t>
            </w:r>
            <w:hyperlink r:id="rId18" w:history="1">
              <w:r>
                <w:rPr>
                  <w:color w:val="0000FF"/>
                  <w:u w:val="single"/>
                </w:rPr>
                <w:t>ep@me.gov.ua</w:t>
              </w:r>
            </w:hyperlink>
          </w:p>
          <w:p w:rsidR="001701DB" w:rsidP="009D0EBF" w14:paraId="55CFAA54" w14:textId="77777777">
            <w:pPr>
              <w:spacing w:after="120"/>
            </w:pPr>
            <w:r>
              <w:t xml:space="preserve">Website: </w:t>
            </w:r>
            <w:hyperlink r:id="rId19" w:tgtFrame="_blank" w:history="1">
              <w:r>
                <w:rPr>
                  <w:color w:val="0000FF"/>
                  <w:u w:val="single"/>
                </w:rPr>
                <w:t>https://www.me.gov.ua</w:t>
              </w:r>
            </w:hyperlink>
          </w:p>
        </w:tc>
      </w:tr>
    </w:tbl>
    <w:p w:rsidR="004B48EF" w:rsidRPr="009D0EBF" w:rsidP="00324BA8" w14:paraId="43B13A43" w14:textId="77777777">
      <w:pPr>
        <w:jc w:val="center"/>
      </w:pPr>
    </w:p>
    <w:sectPr w:rsidSect="00E94F70">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ABB2829"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7684780"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1157354"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40901E5"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289A8E8D" w14:textId="77777777">
    <w:pPr>
      <w:pStyle w:val="Header"/>
      <w:pBdr>
        <w:bottom w:val="single" w:sz="4" w:space="1" w:color="auto"/>
      </w:pBdr>
      <w:tabs>
        <w:tab w:val="clear" w:pos="4513"/>
        <w:tab w:val="clear" w:pos="9027"/>
      </w:tabs>
      <w:jc w:val="center"/>
    </w:pPr>
  </w:p>
  <w:p w:rsidR="004B69CA" w:rsidRPr="009D0EBF" w:rsidP="00D90ADD" w14:paraId="4C5B8154"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6D7D3FA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8E1C667"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/339/Rev.1</w:t>
    </w:r>
    <w:bookmarkEnd w:id="0"/>
  </w:p>
  <w:p w:rsidR="00D90ADD" w:rsidRPr="009D0EBF" w:rsidP="00D90ADD" w14:paraId="08856138" w14:textId="77777777">
    <w:pPr>
      <w:pStyle w:val="Header"/>
      <w:pBdr>
        <w:bottom w:val="single" w:sz="4" w:space="1" w:color="auto"/>
      </w:pBdr>
      <w:tabs>
        <w:tab w:val="clear" w:pos="4513"/>
        <w:tab w:val="clear" w:pos="9027"/>
      </w:tabs>
      <w:jc w:val="center"/>
    </w:pPr>
  </w:p>
  <w:p w:rsidR="00D90ADD" w:rsidRPr="009D0EBF" w:rsidP="00D90ADD" w14:paraId="7FEF684C"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1E812C5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3874AB"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B77167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72A5303C" w14:textId="77777777">
          <w:pPr>
            <w:jc w:val="right"/>
            <w:rPr>
              <w:b/>
              <w:color w:val="FF0000"/>
              <w:szCs w:val="16"/>
            </w:rPr>
          </w:pPr>
        </w:p>
      </w:tc>
    </w:tr>
    <w:bookmarkEnd w:id="1"/>
    <w:tr w14:paraId="1ABF43CC"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7EE09C2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09D3BB26" w14:textId="77777777">
          <w:pPr>
            <w:jc w:val="right"/>
            <w:rPr>
              <w:b/>
              <w:szCs w:val="16"/>
            </w:rPr>
          </w:pPr>
        </w:p>
      </w:tc>
    </w:tr>
    <w:tr w14:paraId="57853466"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3698BC48"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1C7BE176" w14:textId="77777777">
          <w:pPr>
            <w:jc w:val="right"/>
            <w:rPr>
              <w:b/>
              <w:szCs w:val="16"/>
            </w:rPr>
          </w:pPr>
          <w:bookmarkStart w:id="2" w:name="bmkSymbols"/>
          <w:r w:rsidRPr="009D0EBF">
            <w:rPr>
              <w:b/>
              <w:szCs w:val="16"/>
            </w:rPr>
            <w:t>G/TBT/N/</w:t>
          </w:r>
          <w:r w:rsidRPr="009D0EBF">
            <w:rPr>
              <w:b/>
              <w:szCs w:val="16"/>
            </w:rPr>
            <w:t>UKR</w:t>
          </w:r>
          <w:r w:rsidRPr="009D0EBF">
            <w:rPr>
              <w:b/>
              <w:szCs w:val="16"/>
            </w:rPr>
            <w:t>/339/Rev.1</w:t>
          </w:r>
          <w:bookmarkEnd w:id="2"/>
        </w:p>
      </w:tc>
    </w:tr>
    <w:tr w14:paraId="208FA14C"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2C38004D" w14:textId="77777777"/>
      </w:tc>
      <w:tc>
        <w:tcPr>
          <w:tcW w:w="5448" w:type="dxa"/>
          <w:gridSpan w:val="2"/>
          <w:shd w:val="clear" w:color="auto" w:fill="FFFFFF"/>
          <w:tcMar>
            <w:left w:w="108" w:type="dxa"/>
            <w:right w:w="108" w:type="dxa"/>
          </w:tcMar>
          <w:vAlign w:val="center"/>
        </w:tcPr>
        <w:p w:rsidR="00ED54E0" w:rsidRPr="00D90ADD" w:rsidP="00C82B33" w14:paraId="7B705C3E" w14:textId="77777777">
          <w:pPr>
            <w:jc w:val="right"/>
            <w:rPr>
              <w:szCs w:val="16"/>
            </w:rPr>
          </w:pPr>
          <w:bookmarkStart w:id="3" w:name="spsDateDistribution"/>
          <w:bookmarkStart w:id="4" w:name="bmkDate"/>
          <w:r w:rsidRPr="00D90ADD">
            <w:rPr>
              <w:szCs w:val="16"/>
            </w:rPr>
            <w:t>2 September 2025</w:t>
          </w:r>
          <w:bookmarkEnd w:id="3"/>
          <w:bookmarkEnd w:id="4"/>
        </w:p>
      </w:tc>
    </w:tr>
    <w:tr w14:paraId="520FED22"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412BB44E" w14:textId="77777777">
          <w:pPr>
            <w:jc w:val="left"/>
            <w:rPr>
              <w:b/>
            </w:rPr>
          </w:pPr>
          <w:bookmarkStart w:id="5" w:name="bmkSerial"/>
          <w:r>
            <w:rPr>
              <w:b w:val="0"/>
              <w:color w:val="FF0000"/>
            </w:rPr>
            <w:t>(25-5466)</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44B0EA0E"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0C2C9725"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8090738"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1D66CF54"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25AF20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34169953">
    <w:abstractNumId w:val="9"/>
  </w:num>
  <w:num w:numId="2" w16cid:durableId="62992535">
    <w:abstractNumId w:val="7"/>
  </w:num>
  <w:num w:numId="3" w16cid:durableId="1703553055">
    <w:abstractNumId w:val="6"/>
  </w:num>
  <w:num w:numId="4" w16cid:durableId="1561477972">
    <w:abstractNumId w:val="5"/>
  </w:num>
  <w:num w:numId="5" w16cid:durableId="689724241">
    <w:abstractNumId w:val="4"/>
  </w:num>
  <w:num w:numId="6" w16cid:durableId="409237366">
    <w:abstractNumId w:val="12"/>
  </w:num>
  <w:num w:numId="7" w16cid:durableId="1898131065">
    <w:abstractNumId w:val="11"/>
  </w:num>
  <w:num w:numId="8" w16cid:durableId="1921594270">
    <w:abstractNumId w:val="10"/>
  </w:num>
  <w:num w:numId="9" w16cid:durableId="1271355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3094237">
    <w:abstractNumId w:val="13"/>
  </w:num>
  <w:num w:numId="11" w16cid:durableId="2125808242">
    <w:abstractNumId w:val="8"/>
  </w:num>
  <w:num w:numId="12" w16cid:durableId="1270359489">
    <w:abstractNumId w:val="3"/>
  </w:num>
  <w:num w:numId="13" w16cid:durableId="930165105">
    <w:abstractNumId w:val="2"/>
  </w:num>
  <w:num w:numId="14" w16cid:durableId="661395412">
    <w:abstractNumId w:val="1"/>
  </w:num>
  <w:num w:numId="15" w16cid:durableId="23555534">
    <w:abstractNumId w:val="0"/>
  </w:num>
  <w:num w:numId="16" w16cid:durableId="7268031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520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20E72"/>
    <w:rsid w:val="00432279"/>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95141"/>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EE7DAB"/>
    <w:rsid w:val="00F06641"/>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D14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5796_04_x.pdf" TargetMode="External" /><Relationship Id="rId11" Type="http://schemas.openxmlformats.org/officeDocument/2006/relationships/hyperlink" Target="https://members.wto.org/crnattachments/2025/TBT/UKR/25_05796_05_x.pdf" TargetMode="External" /><Relationship Id="rId12" Type="http://schemas.openxmlformats.org/officeDocument/2006/relationships/hyperlink" Target="https://members.wto.org/crnattachments/2025/TBT/UKR/25_05796_06_x.pdf" TargetMode="External" /><Relationship Id="rId13" Type="http://schemas.openxmlformats.org/officeDocument/2006/relationships/hyperlink" Target="https://members.wto.org/crnattachments/2025/TBT/UKR/25_05796_07_x.pdf" TargetMode="External" /><Relationship Id="rId14" Type="http://schemas.openxmlformats.org/officeDocument/2006/relationships/hyperlink" Target="https://members.wto.org/crnattachments/2025/TBT/UKR/25_05796_08_x.pdf" TargetMode="External" /><Relationship Id="rId15" Type="http://schemas.openxmlformats.org/officeDocument/2006/relationships/hyperlink" Target="https://members.wto.org/crnattachments/2025/TBT/UKR/25_05796_09_x.pdf" TargetMode="External" /><Relationship Id="rId16" Type="http://schemas.openxmlformats.org/officeDocument/2006/relationships/hyperlink" Target="https://members.wto.org/crnattachments/2025/TBT/UKR/25_05796_10_x.pdf" TargetMode="External" /><Relationship Id="rId17" Type="http://schemas.openxmlformats.org/officeDocument/2006/relationships/hyperlink" Target="https://saee.gov.ua/proekty-npa/projects/proiekt-postanovy-kabinetu-ministriv-ukrainy-pro-zatverdzhennia-tekhnichnoho-rehlamentu-shchodo-vymoh-do-ekodyzainu-dlia-serveriv-ta-produktsii-dlia-zberihannia-danykh" TargetMode="External" /><Relationship Id="rId18" Type="http://schemas.openxmlformats.org/officeDocument/2006/relationships/hyperlink" Target="mailto:ep@me.gov.ua" TargetMode="External" /><Relationship Id="rId19" Type="http://schemas.openxmlformats.org/officeDocument/2006/relationships/hyperlink" Target="https://www.me.gov.ua" TargetMode="External" /><Relationship Id="rId2" Type="http://schemas.openxmlformats.org/officeDocument/2006/relationships/webSettings" Target="webSettings.xml" /><Relationship Id="rId20" Type="http://schemas.openxmlformats.org/officeDocument/2006/relationships/hyperlink" Target="https://eping.wto.org/en/Search/Index?viewData=G/TBT/N/UKR/140" TargetMode="External" /><Relationship Id="rId21" Type="http://schemas.openxmlformats.org/officeDocument/2006/relationships/hyperlink" Target="https://eping.wto.org/en/Search/Index?viewData=G/TBT/N/UKR/140/Add.1"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5796_00_x.pdf" TargetMode="External" /><Relationship Id="rId7" Type="http://schemas.openxmlformats.org/officeDocument/2006/relationships/hyperlink" Target="https://members.wto.org/crnattachments/2025/TBT/UKR/25_05796_01_x.pdf" TargetMode="External" /><Relationship Id="rId8" Type="http://schemas.openxmlformats.org/officeDocument/2006/relationships/hyperlink" Target="https://members.wto.org/crnattachments/2025/TBT/UKR/25_05796_02_x.pdf" TargetMode="External" /><Relationship Id="rId9" Type="http://schemas.openxmlformats.org/officeDocument/2006/relationships/hyperlink" Target="https://members.wto.org/crnattachments/2025/TBT/UKR/25_05796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72B98246-ED2E-4936-B426-8064A6BA0EA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3</Pages>
  <Words>668</Words>
  <Characters>4738</Characters>
  <Application>Microsoft Office Word</Application>
  <DocSecurity>0</DocSecurity>
  <Lines>102</Lines>
  <Paragraphs>66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2025-09-02T09:37:00Z</dcterms:created>
  <dcterms:modified xsi:type="dcterms:W3CDTF">2025-09-02T09:38:00Z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