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B9B947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A9BDC4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85E15A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0D9A55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C70EE8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37A67A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JAPAN</w:t>
            </w:r>
          </w:p>
          <w:p w:rsidR="00F85C99" w:rsidRPr="002F6A28" w:rsidP="002F6A28" w14:paraId="19E6A87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3139FF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8A7BDD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62B8BE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FA39EE5" w14:textId="77777777">
            <w:pPr>
              <w:spacing w:after="120"/>
            </w:pPr>
            <w:r w:rsidRPr="00C379C8">
              <w:t>Ministry of Health, Labour and Welfare (MHLW)</w:t>
            </w:r>
          </w:p>
        </w:tc>
      </w:tr>
      <w:tr w14:paraId="48C7A91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2EBB7D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7F8A465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[X],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4DC10C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EAF58A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7E91BCC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Substances with probable effects on the central nervous system</w:t>
            </w:r>
          </w:p>
        </w:tc>
      </w:tr>
      <w:tr w14:paraId="3BAF9BD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97BF6C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3B65C3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Designation of </w:t>
            </w:r>
            <w:r w:rsidRPr="00C379C8" w:rsidR="00EE3A11">
              <w:rPr>
                <w:i/>
                <w:iCs/>
              </w:rPr>
              <w:t>Shitei Yakubutsu</w:t>
            </w:r>
            <w:r w:rsidRPr="00C379C8" w:rsidR="00EE3A11">
              <w:t xml:space="preserve"> (designated substances), based on the Act on Securing Quality, Efficacy and Safety of Products Including Pharmaceuticals and Medical Devices (hereinafter referred to as the Act). (1960, Law No.145); (1 page(s), in English)</w:t>
            </w:r>
          </w:p>
          <w:p w:rsidR="000C3B6C" w:rsidRPr="000C3B6C" w:rsidP="002F6A28" w14:paraId="15FCD83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5354C" w:rsidRPr="00CE6C29" w:rsidP="002F6A28" w14:paraId="1FFE8F58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https://members.wto.org/crnattachments/2025/TBT/JPN/25_05765_00_e.pdf</w:t>
              </w:r>
            </w:hyperlink>
          </w:p>
          <w:p w:rsidR="0005354C" w:rsidRPr="00CE6C29" w:rsidP="002F6A28" w14:paraId="03CDD7A6" w14:textId="77777777">
            <w:pPr>
              <w:rPr>
                <w:iCs/>
              </w:rPr>
            </w:pPr>
            <w:r w:rsidRPr="00CE6C29">
              <w:rPr>
                <w:iCs/>
              </w:rPr>
              <w:t>Japan Enquiry Point</w:t>
            </w:r>
          </w:p>
          <w:p w:rsidR="0005354C" w:rsidRPr="00CE6C29" w:rsidP="002F6A28" w14:paraId="0AD6A305" w14:textId="77777777">
            <w:pPr>
              <w:rPr>
                <w:iCs/>
              </w:rPr>
            </w:pPr>
            <w:r w:rsidRPr="00CE6C29">
              <w:rPr>
                <w:iCs/>
              </w:rPr>
              <w:t>International Trade Division,</w:t>
            </w:r>
          </w:p>
          <w:p w:rsidR="0005354C" w:rsidRPr="00CE6C29" w:rsidP="002F6A28" w14:paraId="6738B4A1" w14:textId="77777777">
            <w:pPr>
              <w:rPr>
                <w:iCs/>
              </w:rPr>
            </w:pPr>
            <w:r w:rsidRPr="00CE6C29">
              <w:rPr>
                <w:iCs/>
              </w:rPr>
              <w:t>Economic Affairs Bureau,</w:t>
            </w:r>
          </w:p>
          <w:p w:rsidR="0005354C" w:rsidRPr="00CE6C29" w:rsidP="002F6A28" w14:paraId="05767F13" w14:textId="77777777">
            <w:pPr>
              <w:rPr>
                <w:iCs/>
              </w:rPr>
            </w:pPr>
            <w:r w:rsidRPr="00CE6C29">
              <w:rPr>
                <w:iCs/>
              </w:rPr>
              <w:t>Ministry of Foreign Affairs</w:t>
            </w:r>
          </w:p>
          <w:p w:rsidR="0005354C" w:rsidRPr="00AF6178" w:rsidP="002F6A28" w14:paraId="2DF5B5AC" w14:textId="77777777">
            <w:pPr>
              <w:rPr>
                <w:iCs/>
                <w:lang w:val="fr-CH"/>
              </w:rPr>
            </w:pPr>
            <w:r w:rsidRPr="00AF6178">
              <w:rPr>
                <w:iCs/>
                <w:lang w:val="fr-CH"/>
              </w:rPr>
              <w:t>Fax: (+81 3) 5501 8343</w:t>
            </w:r>
          </w:p>
          <w:p w:rsidR="0005354C" w:rsidRPr="00AF6178" w:rsidP="002F6A28" w14:paraId="4647630C" w14:textId="77777777">
            <w:pPr>
              <w:spacing w:after="120"/>
              <w:rPr>
                <w:iCs/>
                <w:lang w:val="fr-CH"/>
              </w:rPr>
            </w:pPr>
            <w:r w:rsidRPr="00AF6178">
              <w:rPr>
                <w:iCs/>
                <w:lang w:val="fr-CH"/>
              </w:rPr>
              <w:t xml:space="preserve">E-mail: </w:t>
            </w:r>
            <w:hyperlink r:id="rId7" w:history="1">
              <w:r w:rsidRPr="00AF6178">
                <w:rPr>
                  <w:iCs/>
                  <w:color w:val="0000FF"/>
                  <w:u w:val="single"/>
                  <w:lang w:val="fr-CH"/>
                </w:rPr>
                <w:t>enquiry@mofa.go.jp</w:t>
              </w:r>
            </w:hyperlink>
          </w:p>
        </w:tc>
      </w:tr>
      <w:tr w14:paraId="6D1681F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AFAC18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0DF2EE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Proposal for the additional designation of 3 substances as </w:t>
            </w:r>
            <w:r w:rsidRPr="00C379C8" w:rsidR="00FE448B">
              <w:rPr>
                <w:i/>
                <w:iCs/>
              </w:rPr>
              <w:t>Shitei</w:t>
            </w:r>
            <w:r w:rsidRPr="00C379C8" w:rsidR="00FE448B">
              <w:t xml:space="preserve"> </w:t>
            </w:r>
            <w:r w:rsidRPr="00C379C8" w:rsidR="00FE448B">
              <w:rPr>
                <w:i/>
                <w:iCs/>
              </w:rPr>
              <w:t>Yakubutsu</w:t>
            </w:r>
            <w:r w:rsidRPr="00C379C8" w:rsidR="00FE448B">
              <w:t>, and their proper uses under the Act.</w:t>
            </w:r>
          </w:p>
        </w:tc>
      </w:tr>
      <w:tr w14:paraId="57BF2F5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38405B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ADB3CF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In order to prevent the abuse of substances with probable effects on the central nervous system and to clarify the regulation under the Act, the MHLW designates such substances as </w:t>
            </w:r>
            <w:r w:rsidRPr="00C379C8" w:rsidR="00EE3A11">
              <w:rPr>
                <w:i/>
                <w:iCs/>
              </w:rPr>
              <w:t>ShiteiYakubutsu</w:t>
            </w:r>
            <w:r w:rsidRPr="00C379C8" w:rsidR="00EE3A11">
              <w:t xml:space="preserve">. Manufacture, import, sale, simple ownership and the use of </w:t>
            </w:r>
            <w:r w:rsidRPr="00C379C8" w:rsidR="00EE3A11">
              <w:rPr>
                <w:i/>
                <w:iCs/>
              </w:rPr>
              <w:t>Shitei Yakubutsu</w:t>
            </w:r>
            <w:r w:rsidRPr="00C379C8" w:rsidR="00EE3A11">
              <w:t xml:space="preserve"> are banned except for the proper uses designated under the Act.</w:t>
            </w:r>
          </w:p>
        </w:tc>
      </w:tr>
      <w:tr w14:paraId="7D86E65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6D39CA" w14:paraId="5C8710DD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49ED15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BD1D564" w14:textId="77777777">
            <w:pPr>
              <w:spacing w:before="120" w:after="120"/>
            </w:pPr>
            <w:r w:rsidRPr="002F6A28">
              <w:t>The Act on Securing Quality, Efficacy and Safety of Products Including Pharmaceuticals and Medical Devices.</w:t>
            </w:r>
          </w:p>
          <w:p w:rsidR="00EE3A11" w:rsidRPr="002F6A28" w:rsidP="007F13E8" w14:paraId="5BF42E8D" w14:textId="77777777">
            <w:pPr>
              <w:spacing w:before="120" w:after="120"/>
            </w:pPr>
            <w:hyperlink r:id="rId8" w:history="1">
              <w:r w:rsidRPr="002F6A28">
                <w:rPr>
                  <w:color w:val="0000FF"/>
                  <w:u w:val="single"/>
                </w:rPr>
                <w:t>https://www.japaneselawtranslation.go.jp/en/laws/view/3213</w:t>
              </w:r>
            </w:hyperlink>
          </w:p>
          <w:p w:rsidR="00EE3A11" w:rsidRPr="002F6A28" w:rsidP="007F13E8" w14:paraId="41AAAD2A" w14:textId="77777777">
            <w:pPr>
              <w:spacing w:before="120" w:after="120"/>
            </w:pPr>
            <w:r w:rsidRPr="002F6A28">
              <w:t xml:space="preserve">When adopted, </w:t>
            </w:r>
            <w:r w:rsidRPr="002F6A28">
              <w:rPr>
                <w:i/>
                <w:iCs/>
              </w:rPr>
              <w:t>Shitei Yakubutsu</w:t>
            </w:r>
            <w:r w:rsidRPr="002F6A28">
              <w:t xml:space="preserve"> (designated substances) and their proper uses will be publicized in the Official Gazette, </w:t>
            </w:r>
            <w:r w:rsidRPr="002F6A28">
              <w:rPr>
                <w:i/>
                <w:iCs/>
              </w:rPr>
              <w:t>KAMPO</w:t>
            </w:r>
            <w:r w:rsidRPr="002F6A28">
              <w:t>.</w:t>
            </w:r>
          </w:p>
          <w:p w:rsidR="00EE3A11" w:rsidRPr="002F6A28" w:rsidP="007F13E8" w14:paraId="4BC20B35" w14:textId="77777777">
            <w:pPr>
              <w:spacing w:before="120" w:after="120"/>
            </w:pPr>
            <w:r w:rsidRPr="002F6A28">
              <w:rPr>
                <w:b/>
                <w:bCs/>
              </w:rPr>
              <w:t>Relevant notifications:</w:t>
            </w:r>
          </w:p>
          <w:p w:rsidR="00EE3A11" w:rsidRPr="002F6A28" w:rsidP="007F13E8" w14:paraId="6E34E01F" w14:textId="77777777">
            <w:pPr>
              <w:numPr>
                <w:ilvl w:val="0"/>
                <w:numId w:val="16"/>
              </w:numPr>
              <w:spacing w:before="120" w:after="120"/>
            </w:pPr>
            <w:hyperlink r:id="rId9" w:history="1">
              <w:r w:rsidRPr="002F6A28">
                <w:rPr>
                  <w:color w:val="0000FF"/>
                  <w:u w:val="single"/>
                </w:rPr>
                <w:t>G/TBT/N/JPN/870</w:t>
              </w:r>
            </w:hyperlink>
          </w:p>
        </w:tc>
      </w:tr>
      <w:tr w14:paraId="30ABED9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B408D9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68409C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29 August 2025</w:t>
            </w:r>
          </w:p>
          <w:p w:rsidR="00EE3A11" w:rsidRPr="002F6A28" w:rsidP="008953C4" w14:paraId="02772AA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8 September 2025</w:t>
            </w:r>
          </w:p>
        </w:tc>
      </w:tr>
      <w:tr w14:paraId="204674C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EC7423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D43AF2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8A2C14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Not Applicable</w:t>
            </w:r>
          </w:p>
          <w:p w:rsidR="000C3B6C" w:rsidRPr="00E3324D" w:rsidP="000C3B6C" w14:paraId="56DDD2C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6EB09A9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1DE602D" w14:textId="77777777">
            <w:r w:rsidRPr="00CE6C29">
              <w:t>Japan Enquiry Point</w:t>
            </w:r>
          </w:p>
          <w:p w:rsidR="00CE6C29" w:rsidRPr="00CE6C29" w:rsidP="000C3B6C" w14:paraId="5B1C78A3" w14:textId="77777777">
            <w:r w:rsidRPr="00CE6C29">
              <w:t>International Trade Division,</w:t>
            </w:r>
          </w:p>
          <w:p w:rsidR="00CE6C29" w:rsidRPr="00CE6C29" w:rsidP="000C3B6C" w14:paraId="6E4CDA55" w14:textId="77777777">
            <w:r w:rsidRPr="00CE6C29">
              <w:t>Economic Affairs Bureau,</w:t>
            </w:r>
          </w:p>
          <w:p w:rsidR="00CE6C29" w:rsidRPr="00CE6C29" w:rsidP="000C3B6C" w14:paraId="1560D5E9" w14:textId="77777777">
            <w:r w:rsidRPr="00CE6C29">
              <w:t>Ministry of Foreign Affairs</w:t>
            </w:r>
          </w:p>
          <w:p w:rsidR="00CE6C29" w:rsidRPr="00AF6178" w:rsidP="000C3B6C" w14:paraId="3EFAF5D4" w14:textId="77777777">
            <w:pPr>
              <w:rPr>
                <w:lang w:val="fr-CH"/>
              </w:rPr>
            </w:pPr>
            <w:r w:rsidRPr="00AF6178">
              <w:rPr>
                <w:lang w:val="fr-CH"/>
              </w:rPr>
              <w:t>Fax: (+81 3) 5501 8343</w:t>
            </w:r>
          </w:p>
          <w:p w:rsidR="00CE6C29" w:rsidRPr="00AF6178" w:rsidP="000C3B6C" w14:paraId="3CB5A9F8" w14:textId="77777777">
            <w:pPr>
              <w:spacing w:after="120"/>
              <w:rPr>
                <w:lang w:val="fr-CH"/>
              </w:rPr>
            </w:pPr>
            <w:r w:rsidRPr="00AF6178">
              <w:rPr>
                <w:lang w:val="fr-CH"/>
              </w:rPr>
              <w:t xml:space="preserve">E-mail: </w:t>
            </w:r>
            <w:hyperlink r:id="rId7" w:history="1">
              <w:r w:rsidRPr="00AF6178">
                <w:rPr>
                  <w:color w:val="0000FF"/>
                  <w:u w:val="single"/>
                  <w:lang w:val="fr-CH"/>
                </w:rPr>
                <w:t>enquiry@mofa.go.jp</w:t>
              </w:r>
            </w:hyperlink>
          </w:p>
        </w:tc>
      </w:tr>
    </w:tbl>
    <w:p w:rsidR="00EE3A11" w:rsidRPr="00AF6178" w:rsidP="00887259" w14:paraId="49FA9610" w14:textId="77777777">
      <w:pPr>
        <w:jc w:val="center"/>
        <w:rPr>
          <w:lang w:val="fr-CH"/>
        </w:rPr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161DBD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B7C6E0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D08BF7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F4E10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0CD41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D63A1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224A3A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F883C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G/TBT/N/JPN/877</w:t>
    </w:r>
    <w:bookmarkEnd w:id="0"/>
  </w:p>
  <w:p w:rsidR="009239F7" w:rsidRPr="002F6A28" w:rsidP="009239F7" w14:paraId="18924E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FE9F5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D7AD89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D56505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810ED9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C769C4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B069498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3561AA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949B08B" w14:textId="77777777">
          <w:pPr>
            <w:jc w:val="right"/>
            <w:rPr>
              <w:b/>
              <w:szCs w:val="16"/>
            </w:rPr>
          </w:pPr>
        </w:p>
      </w:tc>
    </w:tr>
    <w:tr w14:paraId="0522C8E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67F6BB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154969C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G/TBT/N/JPN/877</w:t>
          </w:r>
          <w:bookmarkEnd w:id="2"/>
        </w:p>
      </w:tc>
    </w:tr>
    <w:tr w14:paraId="1A42CA9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282CEF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F49B8C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 September 2025</w:t>
          </w:r>
          <w:bookmarkEnd w:id="3"/>
          <w:bookmarkEnd w:id="4"/>
        </w:p>
      </w:tc>
    </w:tr>
    <w:tr w14:paraId="6CF0DED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F61E476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(25-5445)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98636CB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58C00B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FA2AB4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E92EC9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703BFA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229586142">
    <w:abstractNumId w:val="9"/>
  </w:num>
  <w:num w:numId="2" w16cid:durableId="609817331">
    <w:abstractNumId w:val="7"/>
  </w:num>
  <w:num w:numId="3" w16cid:durableId="302586489">
    <w:abstractNumId w:val="6"/>
  </w:num>
  <w:num w:numId="4" w16cid:durableId="307636831">
    <w:abstractNumId w:val="5"/>
  </w:num>
  <w:num w:numId="5" w16cid:durableId="862327750">
    <w:abstractNumId w:val="4"/>
  </w:num>
  <w:num w:numId="6" w16cid:durableId="1958247869">
    <w:abstractNumId w:val="12"/>
  </w:num>
  <w:num w:numId="7" w16cid:durableId="478112536">
    <w:abstractNumId w:val="11"/>
  </w:num>
  <w:num w:numId="8" w16cid:durableId="1580866205">
    <w:abstractNumId w:val="10"/>
  </w:num>
  <w:num w:numId="9" w16cid:durableId="16625379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22999700">
    <w:abstractNumId w:val="13"/>
  </w:num>
  <w:num w:numId="11" w16cid:durableId="400056570">
    <w:abstractNumId w:val="8"/>
  </w:num>
  <w:num w:numId="12" w16cid:durableId="1888058066">
    <w:abstractNumId w:val="3"/>
  </w:num>
  <w:num w:numId="13" w16cid:durableId="118761585">
    <w:abstractNumId w:val="2"/>
  </w:num>
  <w:num w:numId="14" w16cid:durableId="1280064212">
    <w:abstractNumId w:val="1"/>
  </w:num>
  <w:num w:numId="15" w16cid:durableId="483006940">
    <w:abstractNumId w:val="0"/>
  </w:num>
  <w:num w:numId="16" w16cid:durableId="140294889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5354C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39CA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42BC5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AF6178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43364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2F8F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47A1C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1BC9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JPN/25_05765_00_e.pdf" TargetMode="External" /><Relationship Id="rId7" Type="http://schemas.openxmlformats.org/officeDocument/2006/relationships/hyperlink" Target="mailto:enquiry@mofa.go.jp" TargetMode="External" /><Relationship Id="rId8" Type="http://schemas.openxmlformats.org/officeDocument/2006/relationships/hyperlink" Target="https://www.japaneselawtranslation.go.jp/en/laws/view/3213" TargetMode="External" /><Relationship Id="rId9" Type="http://schemas.openxmlformats.org/officeDocument/2006/relationships/hyperlink" Target="https://eping.wto.org/en/Search/Index?viewData=G/TBT/N/JPN/870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DDBF71-1DD1-4697-8AA0-D5CBA07B5A0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367</Words>
  <Characters>2220</Characters>
  <Application>Microsoft Office Word</Application>
  <DocSecurity>0</DocSecurity>
  <Lines>63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2025-09-01T08:37:00Z</dcterms:created>
  <dcterms:modified xsi:type="dcterms:W3CDTF">2025-09-01T08:54:00Z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