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C59DA8E" w14:textId="77777777">
      <w:pPr>
        <w:pStyle w:val="Title"/>
        <w:rPr>
          <w:caps w:val="0"/>
          <w:kern w:val="0"/>
        </w:rPr>
      </w:pPr>
      <w:r w:rsidRPr="002F6A28">
        <w:rPr>
          <w:caps w:val="0"/>
          <w:kern w:val="0"/>
        </w:rPr>
        <w:t>NOTIFICATION</w:t>
      </w:r>
    </w:p>
    <w:p w:rsidR="009239F7" w:rsidRPr="002F6A28" w:rsidP="002F6A28" w14:paraId="4E226B7A" w14:textId="77777777">
      <w:pPr>
        <w:jc w:val="center"/>
      </w:pPr>
      <w:r w:rsidRPr="002F6A28">
        <w:t>The following notification is being circulated in accordance with Article 10.6</w:t>
      </w:r>
    </w:p>
    <w:p w:rsidR="009239F7" w:rsidRPr="002F6A28" w:rsidP="002F6A28" w14:paraId="198204C2"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1B721E3" w14:textId="77777777" w:rsidTr="00DB13FE">
        <w:tblPrEx>
          <w:tblW w:w="5000" w:type="pct"/>
          <w:tblLayout w:type="fixed"/>
          <w:tblLook w:val="0000"/>
        </w:tblPrEx>
        <w:tc>
          <w:tcPr>
            <w:tcW w:w="607" w:type="dxa"/>
            <w:tcBorders>
              <w:top w:val="double" w:sz="4" w:space="0" w:color="auto"/>
            </w:tcBorders>
          </w:tcPr>
          <w:p w:rsidR="00F85C99" w:rsidRPr="002F6A28" w:rsidP="002F6A28" w14:paraId="2BFD4D5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F8D95D2" w14:textId="77777777">
            <w:pPr>
              <w:spacing w:before="120" w:after="120"/>
            </w:pPr>
            <w:r w:rsidRPr="002F6A28">
              <w:rPr>
                <w:b/>
              </w:rPr>
              <w:t>Notifying Member:</w:t>
            </w:r>
            <w:r w:rsidRPr="00C92678" w:rsidR="00EE3A11">
              <w:t xml:space="preserve"> </w:t>
            </w:r>
            <w:r w:rsidRPr="00C92678" w:rsidR="00EE3A11">
              <w:rPr>
                <w:u w:val="single"/>
              </w:rPr>
              <w:t>CANADA</w:t>
            </w:r>
          </w:p>
          <w:p w:rsidR="00F85C99" w:rsidRPr="002F6A28" w:rsidP="002F6A28" w14:paraId="65B95322"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9742D82" w14:textId="77777777" w:rsidTr="00DB13FE">
        <w:tblPrEx>
          <w:tblW w:w="5000" w:type="pct"/>
          <w:tblLayout w:type="fixed"/>
          <w:tblLook w:val="0000"/>
        </w:tblPrEx>
        <w:tc>
          <w:tcPr>
            <w:tcW w:w="607" w:type="dxa"/>
          </w:tcPr>
          <w:p w:rsidR="00F85C99" w:rsidRPr="002F6A28" w:rsidP="002F6A28" w14:paraId="399BAF79" w14:textId="77777777">
            <w:pPr>
              <w:spacing w:before="120" w:after="120"/>
              <w:jc w:val="left"/>
            </w:pPr>
            <w:r w:rsidRPr="002F6A28">
              <w:rPr>
                <w:b/>
              </w:rPr>
              <w:t>2.</w:t>
            </w:r>
          </w:p>
        </w:tc>
        <w:tc>
          <w:tcPr>
            <w:tcW w:w="8373" w:type="dxa"/>
          </w:tcPr>
          <w:p w:rsidR="00F85C99" w:rsidRPr="002F6A28" w:rsidP="000C3B6C" w14:paraId="24A77CAA" w14:textId="77777777">
            <w:pPr>
              <w:spacing w:before="120" w:after="120"/>
            </w:pPr>
            <w:r w:rsidRPr="002F6A28">
              <w:rPr>
                <w:b/>
              </w:rPr>
              <w:t>Agency responsible:</w:t>
            </w:r>
            <w:r w:rsidRPr="00C379C8" w:rsidR="00EE3A11">
              <w:t xml:space="preserve"> </w:t>
            </w:r>
          </w:p>
          <w:p w:rsidR="00EE3A11" w:rsidRPr="00C379C8" w:rsidP="000C3B6C" w14:paraId="48665914" w14:textId="77777777">
            <w:pPr>
              <w:spacing w:after="120"/>
            </w:pPr>
            <w:r w:rsidRPr="00C379C8">
              <w:t>Canadian Food Inspection Agency (CFIA)</w:t>
            </w:r>
          </w:p>
        </w:tc>
      </w:tr>
      <w:tr w14:paraId="4355B881" w14:textId="77777777" w:rsidTr="00DB13FE">
        <w:tblPrEx>
          <w:tblW w:w="5000" w:type="pct"/>
          <w:tblLayout w:type="fixed"/>
          <w:tblLook w:val="0000"/>
        </w:tblPrEx>
        <w:tc>
          <w:tcPr>
            <w:tcW w:w="607" w:type="dxa"/>
          </w:tcPr>
          <w:p w:rsidR="00F85C99" w:rsidRPr="002F6A28" w:rsidP="002F6A28" w14:paraId="19029485" w14:textId="77777777">
            <w:pPr>
              <w:spacing w:before="120" w:after="120"/>
              <w:jc w:val="left"/>
              <w:rPr>
                <w:b/>
              </w:rPr>
            </w:pPr>
            <w:r w:rsidRPr="002F6A28">
              <w:rPr>
                <w:b/>
              </w:rPr>
              <w:t>3.</w:t>
            </w:r>
          </w:p>
        </w:tc>
        <w:tc>
          <w:tcPr>
            <w:tcW w:w="8373" w:type="dxa"/>
          </w:tcPr>
          <w:p w:rsidR="00F85C99" w:rsidRPr="0058336F" w:rsidP="002F6A28" w14:paraId="13085FF3"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D0277A6" w14:textId="77777777" w:rsidTr="00DB13FE">
        <w:tblPrEx>
          <w:tblW w:w="5000" w:type="pct"/>
          <w:tblLayout w:type="fixed"/>
          <w:tblLook w:val="0000"/>
        </w:tblPrEx>
        <w:tc>
          <w:tcPr>
            <w:tcW w:w="607" w:type="dxa"/>
          </w:tcPr>
          <w:p w:rsidR="00F85C99" w:rsidRPr="002F6A28" w:rsidP="002F6A28" w14:paraId="4A9414CA" w14:textId="77777777">
            <w:pPr>
              <w:spacing w:before="120" w:after="120"/>
              <w:jc w:val="left"/>
            </w:pPr>
            <w:r w:rsidRPr="002F6A28">
              <w:rPr>
                <w:b/>
              </w:rPr>
              <w:t>4.</w:t>
            </w:r>
          </w:p>
        </w:tc>
        <w:tc>
          <w:tcPr>
            <w:tcW w:w="8373" w:type="dxa"/>
          </w:tcPr>
          <w:p w:rsidR="00F85C99" w:rsidRPr="002F6A28" w:rsidP="002F6A28" w14:paraId="2DEE60C0"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Prepackaged food with milk ingredients and/or modified milk ingredients</w:t>
            </w:r>
          </w:p>
        </w:tc>
      </w:tr>
      <w:tr w14:paraId="4150D9C5" w14:textId="77777777" w:rsidTr="00DB13FE">
        <w:tblPrEx>
          <w:tblW w:w="5000" w:type="pct"/>
          <w:tblLayout w:type="fixed"/>
          <w:tblLook w:val="0000"/>
        </w:tblPrEx>
        <w:tc>
          <w:tcPr>
            <w:tcW w:w="607" w:type="dxa"/>
          </w:tcPr>
          <w:p w:rsidR="00F85C99" w:rsidRPr="002F6A28" w:rsidP="002F6A28" w14:paraId="52B4E33C" w14:textId="77777777">
            <w:pPr>
              <w:spacing w:before="120" w:after="120"/>
              <w:jc w:val="left"/>
            </w:pPr>
            <w:r w:rsidRPr="002F6A28">
              <w:rPr>
                <w:b/>
              </w:rPr>
              <w:t>5.</w:t>
            </w:r>
          </w:p>
        </w:tc>
        <w:tc>
          <w:tcPr>
            <w:tcW w:w="8373" w:type="dxa"/>
          </w:tcPr>
          <w:p w:rsidR="00F85C99" w:rsidP="002F6A28" w14:paraId="007E5D0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Share your thoughts: proposed changes to the document called "Common Names for Ingredients and Components" for milk ingredients and modified milk ingredients (1 page in English and French) </w:t>
            </w:r>
          </w:p>
          <w:p w:rsidR="000C3B6C" w:rsidRPr="000C3B6C" w:rsidP="002F6A28" w14:paraId="0AC37C0F"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F2857" w:rsidRPr="00CE6C29" w:rsidP="002F6A28" w14:paraId="087B0CDE" w14:textId="77777777">
            <w:pPr>
              <w:rPr>
                <w:iCs/>
              </w:rPr>
            </w:pPr>
            <w:hyperlink r:id="rId5" w:tgtFrame="_blank" w:history="1">
              <w:r w:rsidRPr="00CE6C29">
                <w:rPr>
                  <w:iCs/>
                  <w:color w:val="0000FF"/>
                  <w:u w:val="single"/>
                </w:rPr>
                <w:t>https://inspection.canada.ca/en/about-cfia/transparency/consultations-and-engagement/milk-ingredients</w:t>
              </w:r>
            </w:hyperlink>
            <w:r w:rsidRPr="00CE6C29" w:rsidR="00DA39B1">
              <w:rPr>
                <w:iCs/>
              </w:rPr>
              <w:t xml:space="preserve"> (English)</w:t>
            </w:r>
          </w:p>
          <w:p w:rsidR="001F2857" w:rsidRPr="00CE6C29" w:rsidP="002F6A28" w14:paraId="73A94F37" w14:textId="77777777">
            <w:pPr>
              <w:spacing w:after="120"/>
              <w:rPr>
                <w:iCs/>
              </w:rPr>
            </w:pPr>
            <w:hyperlink r:id="rId6" w:tgtFrame="_blank" w:history="1">
              <w:r w:rsidRPr="00CE6C29">
                <w:rPr>
                  <w:iCs/>
                  <w:color w:val="0000FF"/>
                  <w:u w:val="single"/>
                </w:rPr>
                <w:t>https://inspection.canada.ca/fr/propos-lacia/transparence/consultations-participation/ingredients-laitiers</w:t>
              </w:r>
            </w:hyperlink>
            <w:r w:rsidRPr="00CE6C29" w:rsidR="00DA39B1">
              <w:rPr>
                <w:iCs/>
              </w:rPr>
              <w:t xml:space="preserve"> (French)</w:t>
            </w:r>
          </w:p>
        </w:tc>
      </w:tr>
      <w:tr w14:paraId="4AFA1A8C" w14:textId="77777777" w:rsidTr="00DB13FE">
        <w:tblPrEx>
          <w:tblW w:w="5000" w:type="pct"/>
          <w:tblLayout w:type="fixed"/>
          <w:tblLook w:val="0000"/>
        </w:tblPrEx>
        <w:tc>
          <w:tcPr>
            <w:tcW w:w="607" w:type="dxa"/>
          </w:tcPr>
          <w:p w:rsidR="00F85C99" w:rsidRPr="002F6A28" w:rsidP="002F6A28" w14:paraId="55BF2246" w14:textId="77777777">
            <w:pPr>
              <w:spacing w:before="120" w:after="120"/>
              <w:jc w:val="left"/>
              <w:rPr>
                <w:b/>
              </w:rPr>
            </w:pPr>
            <w:r w:rsidRPr="002F6A28">
              <w:rPr>
                <w:b/>
              </w:rPr>
              <w:t>6.</w:t>
            </w:r>
          </w:p>
        </w:tc>
        <w:tc>
          <w:tcPr>
            <w:tcW w:w="8373" w:type="dxa"/>
          </w:tcPr>
          <w:p w:rsidR="00F85C99" w:rsidRPr="002F6A28" w:rsidP="002F6A28" w14:paraId="2092AAC1" w14:textId="77777777">
            <w:pPr>
              <w:spacing w:before="120" w:after="120"/>
              <w:rPr>
                <w:b/>
              </w:rPr>
            </w:pPr>
            <w:r w:rsidRPr="002F6A28">
              <w:rPr>
                <w:b/>
              </w:rPr>
              <w:t>Description of content:</w:t>
            </w:r>
            <w:r w:rsidRPr="00C379C8" w:rsidR="00FE448B">
              <w:t xml:space="preserve"> Ingredients and components must be shown in the list of ingredients on food labels by their common names. For certain ingredients and components, there is an option to use a common name for the class of foods they belong to instead of their individual common names. </w:t>
            </w:r>
          </w:p>
          <w:p w:rsidR="00FE448B" w:rsidRPr="00C379C8" w:rsidP="002F6A28" w14:paraId="35AD60FE" w14:textId="77777777">
            <w:pPr>
              <w:spacing w:before="120" w:after="120"/>
            </w:pPr>
            <w:r w:rsidRPr="00C379C8">
              <w:t xml:space="preserve">The optional common names for certain classes of ingredients and components are set out in Table 2 of the Common Names for Ingredients and Components document, which is incorporated by reference into the </w:t>
            </w:r>
            <w:r w:rsidRPr="00C379C8">
              <w:rPr>
                <w:i/>
                <w:iCs/>
              </w:rPr>
              <w:t xml:space="preserve">Food and Drug Regulations </w:t>
            </w:r>
            <w:r w:rsidRPr="00C379C8">
              <w:t>(FDR).</w:t>
            </w:r>
          </w:p>
          <w:p w:rsidR="00FE448B" w:rsidRPr="00C379C8" w:rsidP="002F6A28" w14:paraId="576EB090" w14:textId="77777777">
            <w:pPr>
              <w:spacing w:before="120" w:after="120"/>
            </w:pPr>
            <w:r w:rsidRPr="00C379C8">
              <w:t>CFIA is proposing to change:</w:t>
            </w:r>
          </w:p>
          <w:p w:rsidR="00FE448B" w:rsidRPr="00C379C8" w:rsidP="002F6A28" w14:paraId="4C78584F" w14:textId="77777777">
            <w:pPr>
              <w:numPr>
                <w:ilvl w:val="0"/>
                <w:numId w:val="16"/>
              </w:numPr>
              <w:spacing w:before="120" w:after="120"/>
            </w:pPr>
            <w:r w:rsidRPr="00C379C8">
              <w:t>the common name "modified milk ingredients" to "milk-derived ingredients" and « substance laitières modifiées » to « ingrédients dérivés du lait »</w:t>
            </w:r>
          </w:p>
          <w:p w:rsidR="00FE448B" w:rsidRPr="00C379C8" w:rsidP="002F6A28" w14:paraId="3FE099ED" w14:textId="77777777">
            <w:pPr>
              <w:numPr>
                <w:ilvl w:val="0"/>
                <w:numId w:val="16"/>
              </w:numPr>
              <w:spacing w:before="120" w:after="120"/>
            </w:pPr>
            <w:r w:rsidRPr="00C379C8">
              <w:t>the French common name from « substances laitières » to « ingrédients du lait » because it is a more accurate translation of "milk ingredients."</w:t>
            </w:r>
          </w:p>
          <w:p w:rsidR="00FE448B" w:rsidRPr="00C379C8" w:rsidP="002F6A28" w14:paraId="267E0106" w14:textId="77777777">
            <w:pPr>
              <w:numPr>
                <w:ilvl w:val="0"/>
                <w:numId w:val="16"/>
              </w:numPr>
              <w:spacing w:before="120" w:after="120"/>
            </w:pPr>
            <w:r w:rsidRPr="00C379C8">
              <w:t>the ingredients or components that are allowed to use the common name "milk ingredients" and "modified milk ingredients."</w:t>
            </w:r>
          </w:p>
        </w:tc>
      </w:tr>
      <w:tr w14:paraId="6E045E01" w14:textId="77777777" w:rsidTr="00DB13FE">
        <w:tblPrEx>
          <w:tblW w:w="5000" w:type="pct"/>
          <w:tblLayout w:type="fixed"/>
          <w:tblLook w:val="0000"/>
        </w:tblPrEx>
        <w:tc>
          <w:tcPr>
            <w:tcW w:w="607" w:type="dxa"/>
          </w:tcPr>
          <w:p w:rsidR="00F85C99" w:rsidRPr="002F6A28" w:rsidP="002F6A28" w14:paraId="77D93EC1" w14:textId="77777777">
            <w:pPr>
              <w:spacing w:before="120" w:after="120"/>
              <w:jc w:val="left"/>
              <w:rPr>
                <w:b/>
              </w:rPr>
            </w:pPr>
            <w:r w:rsidRPr="002F6A28">
              <w:rPr>
                <w:b/>
              </w:rPr>
              <w:t>7.</w:t>
            </w:r>
          </w:p>
        </w:tc>
        <w:tc>
          <w:tcPr>
            <w:tcW w:w="8373" w:type="dxa"/>
          </w:tcPr>
          <w:p w:rsidR="00F85C99" w:rsidRPr="002F6A28" w:rsidP="002F6A28" w14:paraId="64496068" w14:textId="77777777">
            <w:pPr>
              <w:spacing w:before="120" w:after="120"/>
              <w:rPr>
                <w:b/>
              </w:rPr>
            </w:pPr>
            <w:r w:rsidRPr="002F6A28">
              <w:rPr>
                <w:b/>
              </w:rPr>
              <w:t>Objective and rationale, including the nature of urgent problems where applicable:</w:t>
            </w:r>
            <w:r w:rsidRPr="00C379C8" w:rsidR="00EE3A11">
              <w:t xml:space="preserve"> Existing optional common names for certain classes of ingredients and components are set out in the current Common Names for Ingredients and Components </w:t>
            </w:r>
            <w:r w:rsidRPr="00C379C8" w:rsidR="00EE3A11">
              <w:t xml:space="preserve">Document incorporated by reference into the </w:t>
            </w:r>
            <w:r w:rsidRPr="00C379C8" w:rsidR="00EE3A11">
              <w:rPr>
                <w:i/>
                <w:iCs/>
              </w:rPr>
              <w:t>Food and Drug Regulations</w:t>
            </w:r>
            <w:r w:rsidRPr="00C379C8" w:rsidR="00EE3A11">
              <w:t>. The proposed changes are intended to provide more precise information on which ingredients or components may use which common name. This should help companies apply these names more consistently in the list of ingredients. It should also help consumers because food labels will better reflect the nature of these ingredients and components.</w:t>
            </w:r>
          </w:p>
        </w:tc>
      </w:tr>
      <w:tr w14:paraId="2E70A323" w14:textId="77777777" w:rsidTr="00DB13FE">
        <w:tblPrEx>
          <w:tblW w:w="5000" w:type="pct"/>
          <w:tblLayout w:type="fixed"/>
          <w:tblLook w:val="0000"/>
        </w:tblPrEx>
        <w:tc>
          <w:tcPr>
            <w:tcW w:w="607" w:type="dxa"/>
          </w:tcPr>
          <w:p w:rsidR="00F85C99" w:rsidRPr="002F6A28" w:rsidP="009E75ED" w14:paraId="38973F9B" w14:textId="77777777">
            <w:pPr>
              <w:spacing w:before="120" w:after="120"/>
              <w:jc w:val="left"/>
              <w:rPr>
                <w:b/>
              </w:rPr>
            </w:pPr>
            <w:r w:rsidRPr="002F6A28">
              <w:rPr>
                <w:b/>
              </w:rPr>
              <w:t>8.</w:t>
            </w:r>
          </w:p>
        </w:tc>
        <w:tc>
          <w:tcPr>
            <w:tcW w:w="8373" w:type="dxa"/>
          </w:tcPr>
          <w:p w:rsidR="000C3B6C" w:rsidRPr="00EC00D2" w:rsidP="007F13E8" w14:paraId="1D6FDEE0" w14:textId="77777777">
            <w:pPr>
              <w:spacing w:before="120" w:after="120"/>
              <w:rPr>
                <w:bCs/>
              </w:rPr>
            </w:pPr>
            <w:r w:rsidRPr="002F6A28">
              <w:rPr>
                <w:b/>
              </w:rPr>
              <w:t>Relevant documents:</w:t>
            </w:r>
            <w:r w:rsidRPr="002F6A28" w:rsidR="00EE3A11">
              <w:t xml:space="preserve"> </w:t>
            </w:r>
          </w:p>
          <w:p w:rsidR="00EE3A11" w:rsidRPr="002F6A28" w:rsidP="007F13E8" w14:paraId="67C5E860" w14:textId="77777777">
            <w:pPr>
              <w:spacing w:before="120" w:after="120"/>
            </w:pPr>
            <w:r w:rsidRPr="002F6A28">
              <w:t xml:space="preserve">CFIA Website : </w:t>
            </w:r>
            <w:hyperlink r:id="rId7" w:history="1">
              <w:r w:rsidRPr="002F6A28">
                <w:rPr>
                  <w:color w:val="0000FF"/>
                  <w:u w:val="single"/>
                </w:rPr>
                <w:t>https://inspection.canada.ca/en/about-cfia/acts-and-regulations/list-acts-and-regulations/documents-incorporated-reference/common-names-ingredients-and-components</w:t>
              </w:r>
            </w:hyperlink>
            <w:r w:rsidRPr="002F6A28">
              <w:t>, Common Names for Ingredients and Components, (Available in English and French)</w:t>
            </w:r>
          </w:p>
        </w:tc>
      </w:tr>
      <w:tr w14:paraId="6D0BD8E9" w14:textId="77777777" w:rsidTr="00DB13FE">
        <w:tblPrEx>
          <w:tblW w:w="5000" w:type="pct"/>
          <w:tblLayout w:type="fixed"/>
          <w:tblLook w:val="0000"/>
        </w:tblPrEx>
        <w:tc>
          <w:tcPr>
            <w:tcW w:w="607" w:type="dxa"/>
          </w:tcPr>
          <w:p w:rsidR="00EE3A11" w:rsidRPr="002F6A28" w:rsidP="002F6A28" w14:paraId="322F3DA6" w14:textId="77777777">
            <w:pPr>
              <w:spacing w:before="120" w:after="120"/>
              <w:jc w:val="left"/>
              <w:rPr>
                <w:b/>
              </w:rPr>
            </w:pPr>
            <w:r w:rsidRPr="002F6A28">
              <w:rPr>
                <w:b/>
              </w:rPr>
              <w:t>9.</w:t>
            </w:r>
          </w:p>
        </w:tc>
        <w:tc>
          <w:tcPr>
            <w:tcW w:w="8373" w:type="dxa"/>
          </w:tcPr>
          <w:p w:rsidR="00EE3A11" w:rsidRPr="002F6A28" w:rsidP="008953C4" w14:paraId="595CCB2A" w14:textId="77777777">
            <w:pPr>
              <w:spacing w:before="120" w:after="120"/>
            </w:pPr>
            <w:r w:rsidRPr="002F6A28">
              <w:rPr>
                <w:b/>
              </w:rPr>
              <w:t>Proposed date of adoption:</w:t>
            </w:r>
            <w:r w:rsidRPr="00C379C8">
              <w:t xml:space="preserve"> 31 December 2025</w:t>
            </w:r>
          </w:p>
          <w:p w:rsidR="00EE3A11" w:rsidRPr="002F6A28" w:rsidP="008953C4" w14:paraId="57EAFD7F" w14:textId="77777777">
            <w:pPr>
              <w:spacing w:after="120"/>
            </w:pPr>
            <w:r w:rsidRPr="002F6A28">
              <w:rPr>
                <w:b/>
              </w:rPr>
              <w:t>Proposed date of entry into force:</w:t>
            </w:r>
            <w:r w:rsidRPr="00C379C8">
              <w:t xml:space="preserve"> approximately, 1 January 2028</w:t>
            </w:r>
          </w:p>
        </w:tc>
      </w:tr>
      <w:tr w14:paraId="7E0F002A" w14:textId="77777777" w:rsidTr="00DB13FE">
        <w:tblPrEx>
          <w:tblW w:w="5000" w:type="pct"/>
          <w:tblLayout w:type="fixed"/>
          <w:tblLook w:val="0000"/>
        </w:tblPrEx>
        <w:tc>
          <w:tcPr>
            <w:tcW w:w="607" w:type="dxa"/>
            <w:tcBorders>
              <w:bottom w:val="double" w:sz="4" w:space="0" w:color="auto"/>
            </w:tcBorders>
          </w:tcPr>
          <w:p w:rsidR="00F85C99" w:rsidRPr="002F6A28" w:rsidP="002F6A28" w14:paraId="7A8D526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1AA06CD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77BC846" w14:textId="77777777">
            <w:pPr>
              <w:spacing w:before="120" w:after="120"/>
              <w:rPr>
                <w:bCs/>
              </w:rPr>
            </w:pPr>
            <w:r w:rsidRPr="002F6A28">
              <w:rPr>
                <w:b/>
              </w:rPr>
              <w:t>Final date for comments:</w:t>
            </w:r>
            <w:r w:rsidRPr="00C379C8" w:rsidR="00EE3A11">
              <w:t xml:space="preserve"> 21 October 2025</w:t>
            </w:r>
          </w:p>
          <w:p w:rsidR="000C3B6C" w:rsidRPr="00E3324D" w:rsidP="000C3B6C" w14:paraId="02BEF54F"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72D57CF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0326E799" w14:textId="77777777">
            <w:r w:rsidRPr="00CE6C29">
              <w:t>Canada's Notification Authority and Enquiry Point</w:t>
            </w:r>
          </w:p>
          <w:p w:rsidR="00CE6C29" w:rsidRPr="00CE6C29" w:rsidP="000C3B6C" w14:paraId="068F8C10" w14:textId="77777777">
            <w:r w:rsidRPr="00CE6C29">
              <w:t>Technical Barriers and Regulations Division</w:t>
            </w:r>
          </w:p>
          <w:p w:rsidR="00CE6C29" w:rsidRPr="00CE6C29" w:rsidP="000C3B6C" w14:paraId="4BFCED1F" w14:textId="77777777">
            <w:r w:rsidRPr="00CE6C29">
              <w:t>Global Affairs Canada</w:t>
            </w:r>
          </w:p>
          <w:p w:rsidR="00CE6C29" w:rsidRPr="00CE6C29" w:rsidP="000C3B6C" w14:paraId="4121AEA5" w14:textId="77777777">
            <w:r w:rsidRPr="00CE6C29">
              <w:t>111 Sussex Drive</w:t>
            </w:r>
          </w:p>
          <w:p w:rsidR="00CE6C29" w:rsidRPr="00CE6C29" w:rsidP="000C3B6C" w14:paraId="4435CC2E" w14:textId="77777777">
            <w:r w:rsidRPr="00CE6C29">
              <w:t>Ottawa, ON K1A 0G2</w:t>
            </w:r>
          </w:p>
          <w:p w:rsidR="00CE6C29" w:rsidRPr="00CE6C29" w:rsidP="000C3B6C" w14:paraId="5EE6CB30" w14:textId="77777777">
            <w:r w:rsidRPr="00CE6C29">
              <w:t>Canada</w:t>
            </w:r>
          </w:p>
          <w:p w:rsidR="00CE6C29" w:rsidRPr="00CE6C29" w:rsidP="000C3B6C" w14:paraId="570DDF68" w14:textId="77777777">
            <w:r w:rsidRPr="00CE6C29">
              <w:t>Telephone: (343)203-4273</w:t>
            </w:r>
          </w:p>
          <w:p w:rsidR="00CE6C29" w:rsidRPr="00CE6C29" w:rsidP="000C3B6C" w14:paraId="4A4072FF" w14:textId="77777777">
            <w:r w:rsidRPr="00CE6C29">
              <w:t>Fax: (613)943-0346</w:t>
            </w:r>
          </w:p>
          <w:p w:rsidR="00CE6C29" w:rsidRPr="00CE6C29" w:rsidP="000C3B6C" w14:paraId="25886ECA" w14:textId="77777777">
            <w:pPr>
              <w:spacing w:after="120"/>
            </w:pPr>
            <w:r w:rsidRPr="00CE6C29">
              <w:t xml:space="preserve">E-mail: </w:t>
            </w:r>
            <w:hyperlink r:id="rId8" w:history="1">
              <w:r w:rsidRPr="00CE6C29">
                <w:rPr>
                  <w:color w:val="0000FF"/>
                  <w:u w:val="single"/>
                </w:rPr>
                <w:t>enquirypoint@international.gc.ca</w:t>
              </w:r>
            </w:hyperlink>
          </w:p>
        </w:tc>
      </w:tr>
    </w:tbl>
    <w:p w:rsidR="00EE3A11" w:rsidRPr="002F6A28" w:rsidP="00887259" w14:paraId="208641B9" w14:textId="77777777">
      <w:pPr>
        <w:jc w:val="center"/>
      </w:pPr>
    </w:p>
    <w:sectPr w:rsidSect="00760DB3">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5C6B66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359393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5065A2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F7B23AB" w14:textId="77777777">
    <w:pPr>
      <w:pStyle w:val="Header"/>
      <w:pBdr>
        <w:bottom w:val="single" w:sz="4" w:space="1" w:color="auto"/>
      </w:pBdr>
      <w:tabs>
        <w:tab w:val="clear" w:pos="4513"/>
        <w:tab w:val="clear" w:pos="9027"/>
      </w:tabs>
      <w:jc w:val="center"/>
    </w:pPr>
    <w:r w:rsidRPr="002F6A28">
      <w:t>tbtSymbol</w:t>
    </w:r>
  </w:p>
  <w:p w:rsidR="009239F7" w:rsidRPr="002F6A28" w:rsidP="009239F7" w14:paraId="32146543" w14:textId="77777777">
    <w:pPr>
      <w:pStyle w:val="Header"/>
      <w:pBdr>
        <w:bottom w:val="single" w:sz="4" w:space="1" w:color="auto"/>
      </w:pBdr>
      <w:tabs>
        <w:tab w:val="clear" w:pos="4513"/>
        <w:tab w:val="clear" w:pos="9027"/>
      </w:tabs>
      <w:jc w:val="center"/>
    </w:pPr>
  </w:p>
  <w:p w:rsidR="009239F7" w:rsidRPr="002F6A28" w:rsidP="009239F7" w14:paraId="537D84D8"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115E339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21AC94B" w14:textId="77777777">
    <w:pPr>
      <w:pStyle w:val="Header"/>
      <w:pBdr>
        <w:bottom w:val="single" w:sz="4" w:space="1" w:color="auto"/>
      </w:pBdr>
      <w:tabs>
        <w:tab w:val="clear" w:pos="4513"/>
        <w:tab w:val="clear" w:pos="9027"/>
      </w:tabs>
      <w:jc w:val="center"/>
    </w:pPr>
    <w:bookmarkStart w:id="0" w:name="spsSymbolHeader"/>
    <w:r w:rsidRPr="002F6A28">
      <w:t>G/TBT/N/CAN/749</w:t>
    </w:r>
    <w:bookmarkEnd w:id="0"/>
  </w:p>
  <w:p w:rsidR="009239F7" w:rsidRPr="002F6A28" w:rsidP="009239F7" w14:paraId="38A934D0" w14:textId="77777777">
    <w:pPr>
      <w:pStyle w:val="Header"/>
      <w:pBdr>
        <w:bottom w:val="single" w:sz="4" w:space="1" w:color="auto"/>
      </w:pBdr>
      <w:tabs>
        <w:tab w:val="clear" w:pos="4513"/>
        <w:tab w:val="clear" w:pos="9027"/>
      </w:tabs>
      <w:jc w:val="center"/>
    </w:pPr>
  </w:p>
  <w:p w:rsidR="009239F7" w:rsidRPr="002F6A28" w:rsidP="009239F7" w14:paraId="4E5BDEF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58658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C38D1A"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8CA9EC1"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39000C" w14:textId="77777777">
          <w:pPr>
            <w:jc w:val="right"/>
            <w:rPr>
              <w:b/>
              <w:color w:val="FF0000"/>
              <w:szCs w:val="16"/>
            </w:rPr>
          </w:pPr>
        </w:p>
      </w:tc>
    </w:tr>
    <w:bookmarkEnd w:id="1"/>
    <w:tr w14:paraId="2C035EAC"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A08CF87"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F0E208C" w14:textId="77777777">
          <w:pPr>
            <w:jc w:val="right"/>
            <w:rPr>
              <w:b/>
              <w:szCs w:val="16"/>
            </w:rPr>
          </w:pPr>
        </w:p>
      </w:tc>
    </w:tr>
    <w:tr w14:paraId="2F4F3F7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1853AEB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D62B88F" w14:textId="77777777">
          <w:pPr>
            <w:jc w:val="right"/>
            <w:rPr>
              <w:b/>
              <w:szCs w:val="16"/>
            </w:rPr>
          </w:pPr>
          <w:bookmarkStart w:id="2" w:name="bmkSymbols"/>
          <w:r w:rsidRPr="002F6A28">
            <w:rPr>
              <w:b/>
              <w:szCs w:val="16"/>
            </w:rPr>
            <w:t>G/TBT/N/CAN/749</w:t>
          </w:r>
          <w:bookmarkEnd w:id="2"/>
        </w:p>
      </w:tc>
    </w:tr>
    <w:tr w14:paraId="32253051"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E43435A" w14:textId="77777777"/>
      </w:tc>
      <w:tc>
        <w:tcPr>
          <w:tcW w:w="5448" w:type="dxa"/>
          <w:gridSpan w:val="2"/>
          <w:shd w:val="clear" w:color="auto" w:fill="FFFFFF"/>
          <w:tcMar>
            <w:left w:w="108" w:type="dxa"/>
            <w:right w:w="108" w:type="dxa"/>
          </w:tcMar>
          <w:vAlign w:val="center"/>
        </w:tcPr>
        <w:p w:rsidR="00ED54E0" w:rsidRPr="009239F7" w:rsidP="00B801E9" w14:paraId="457B9C3A" w14:textId="77777777">
          <w:pPr>
            <w:jc w:val="right"/>
            <w:rPr>
              <w:szCs w:val="16"/>
            </w:rPr>
          </w:pPr>
          <w:bookmarkStart w:id="3" w:name="spsDateDistribution"/>
          <w:bookmarkStart w:id="4" w:name="bmkDate"/>
          <w:r w:rsidRPr="009239F7">
            <w:rPr>
              <w:szCs w:val="16"/>
            </w:rPr>
            <w:t>29 August 2025</w:t>
          </w:r>
          <w:bookmarkEnd w:id="3"/>
          <w:bookmarkEnd w:id="4"/>
        </w:p>
      </w:tc>
    </w:tr>
    <w:tr w14:paraId="6F9CC44E"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7BB65B2" w14:textId="77777777">
          <w:pPr>
            <w:jc w:val="left"/>
            <w:rPr>
              <w:b/>
            </w:rPr>
          </w:pPr>
          <w:bookmarkStart w:id="5" w:name="bmkSerial"/>
          <w:r>
            <w:rPr>
              <w:b w:val="0"/>
              <w:color w:val="FF0000"/>
            </w:rPr>
            <w:t>(25-5408)</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B394870"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3200875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C23D97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3659E705" w14:textId="0938875A">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r>
            <w:rPr>
              <w:bCs/>
              <w:szCs w:val="18"/>
            </w:rPr>
            <w:t>/</w:t>
          </w:r>
          <w:r w:rsidRPr="002F6A28" w:rsidR="00F263FA">
            <w:rPr>
              <w:bCs/>
              <w:szCs w:val="18"/>
            </w:rPr>
            <w:t>French</w:t>
          </w:r>
          <w:bookmarkEnd w:id="9"/>
          <w:bookmarkEnd w:id="8"/>
        </w:p>
      </w:tc>
    </w:tr>
  </w:tbl>
  <w:p w:rsidR="00ED54E0" w:rsidRPr="002F6A28" w14:paraId="59556E0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1991329">
    <w:abstractNumId w:val="9"/>
  </w:num>
  <w:num w:numId="2" w16cid:durableId="785663493">
    <w:abstractNumId w:val="7"/>
  </w:num>
  <w:num w:numId="3" w16cid:durableId="1969432762">
    <w:abstractNumId w:val="6"/>
  </w:num>
  <w:num w:numId="4" w16cid:durableId="228812450">
    <w:abstractNumId w:val="5"/>
  </w:num>
  <w:num w:numId="5" w16cid:durableId="1828672051">
    <w:abstractNumId w:val="4"/>
  </w:num>
  <w:num w:numId="6" w16cid:durableId="1770006553">
    <w:abstractNumId w:val="12"/>
  </w:num>
  <w:num w:numId="7" w16cid:durableId="110560121">
    <w:abstractNumId w:val="11"/>
  </w:num>
  <w:num w:numId="8" w16cid:durableId="554316569">
    <w:abstractNumId w:val="10"/>
  </w:num>
  <w:num w:numId="9" w16cid:durableId="1169175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68646539">
    <w:abstractNumId w:val="13"/>
  </w:num>
  <w:num w:numId="11" w16cid:durableId="1406952674">
    <w:abstractNumId w:val="8"/>
  </w:num>
  <w:num w:numId="12" w16cid:durableId="732582075">
    <w:abstractNumId w:val="3"/>
  </w:num>
  <w:num w:numId="13" w16cid:durableId="375542123">
    <w:abstractNumId w:val="2"/>
  </w:num>
  <w:num w:numId="14" w16cid:durableId="1182234601">
    <w:abstractNumId w:val="1"/>
  </w:num>
  <w:num w:numId="15" w16cid:durableId="1962029545">
    <w:abstractNumId w:val="0"/>
  </w:num>
  <w:num w:numId="16" w16cid:durableId="1899515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1F2857"/>
    <w:rsid w:val="00204CC3"/>
    <w:rsid w:val="00214E54"/>
    <w:rsid w:val="00233408"/>
    <w:rsid w:val="002514C1"/>
    <w:rsid w:val="00267723"/>
    <w:rsid w:val="00270637"/>
    <w:rsid w:val="0027067B"/>
    <w:rsid w:val="00294323"/>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008"/>
    <w:rsid w:val="0048173D"/>
    <w:rsid w:val="004A23F8"/>
    <w:rsid w:val="004C274C"/>
    <w:rsid w:val="004C27A4"/>
    <w:rsid w:val="004E51B2"/>
    <w:rsid w:val="004F203A"/>
    <w:rsid w:val="004F7FBE"/>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2622"/>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A39B1"/>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439BD3"/>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inspection.canada.ca/en/about-cfia/transparency/consultations-and-engagement/milk-ingredients" TargetMode="External" /><Relationship Id="rId6" Type="http://schemas.openxmlformats.org/officeDocument/2006/relationships/hyperlink" Target="https://inspection.canada.ca/fr/propos-lacia/transparence/consultations-participation/ingredients-laitiers" TargetMode="External" /><Relationship Id="rId7" Type="http://schemas.openxmlformats.org/officeDocument/2006/relationships/hyperlink" Target="https://inspection.canada.ca/en/about-cfia/acts-and-regulations/list-acts-and-regulations/documents-incorporated-reference/common-names-ingredients-and-components"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7</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2025-08-29T06:08:00Z</dcterms:created>
  <dcterms:modified xsi:type="dcterms:W3CDTF">2025-08-29T07:08:00Z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