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7A0DF06D" w14:textId="77777777">
      <w:pPr>
        <w:pStyle w:val="Title"/>
        <w:rPr>
          <w:caps w:val="0"/>
          <w:kern w:val="0"/>
        </w:rPr>
      </w:pPr>
      <w:r w:rsidRPr="002F6A28">
        <w:rPr>
          <w:caps w:val="0"/>
          <w:kern w:val="0"/>
        </w:rPr>
        <w:t>NOTIFICATION</w:t>
      </w:r>
    </w:p>
    <w:p w:rsidR="009239F7" w:rsidRPr="002F6A28" w:rsidP="002F6A28" w14:paraId="03CD9145" w14:textId="77777777">
      <w:pPr>
        <w:jc w:val="center"/>
      </w:pPr>
      <w:r w:rsidRPr="002F6A28">
        <w:t>The following notification is being circulated in accordance with Article 10.6</w:t>
      </w:r>
    </w:p>
    <w:p w:rsidR="009239F7" w:rsidRPr="002F6A28" w:rsidP="002F6A28" w14:paraId="004AA75D"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167F43A6" w14:textId="77777777" w:rsidTr="00DB13FE">
        <w:tblPrEx>
          <w:tblW w:w="5000" w:type="pct"/>
          <w:tblLayout w:type="fixed"/>
          <w:tblLook w:val="0000"/>
        </w:tblPrEx>
        <w:tc>
          <w:tcPr>
            <w:tcW w:w="607" w:type="dxa"/>
            <w:tcBorders>
              <w:top w:val="double" w:sz="4" w:space="0" w:color="auto"/>
            </w:tcBorders>
          </w:tcPr>
          <w:p w:rsidR="00F85C99" w:rsidRPr="002F6A28" w:rsidP="002F6A28" w14:paraId="4B033D1A" w14:textId="77777777">
            <w:pPr>
              <w:spacing w:before="120" w:after="120"/>
              <w:jc w:val="left"/>
            </w:pPr>
            <w:r w:rsidRPr="002F6A28">
              <w:rPr>
                <w:b/>
              </w:rPr>
              <w:t>1.</w:t>
            </w:r>
          </w:p>
        </w:tc>
        <w:tc>
          <w:tcPr>
            <w:tcW w:w="8373" w:type="dxa"/>
            <w:tcBorders>
              <w:top w:val="double" w:sz="4" w:space="0" w:color="auto"/>
            </w:tcBorders>
          </w:tcPr>
          <w:p w:rsidR="00F85C99" w:rsidRPr="002F6A28" w:rsidP="00C805B6" w14:paraId="564BEFA1" w14:textId="77777777">
            <w:pPr>
              <w:spacing w:before="120" w:after="120"/>
            </w:pPr>
            <w:r w:rsidRPr="002F6A28">
              <w:rPr>
                <w:b/>
              </w:rPr>
              <w:t>Notifying Member:</w:t>
            </w:r>
            <w:r w:rsidRPr="00C92678" w:rsidR="00EE3A11">
              <w:t xml:space="preserve"> </w:t>
            </w:r>
            <w:r w:rsidRPr="00C92678" w:rsidR="00EE3A11">
              <w:rPr>
                <w:u w:val="single"/>
              </w:rPr>
              <w:t>JAPAN</w:t>
            </w:r>
          </w:p>
          <w:p w:rsidR="00F85C99" w:rsidRPr="002F6A28" w:rsidP="002F6A28" w14:paraId="3A34CBE8"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0A88C48D" w14:textId="77777777" w:rsidTr="00DB13FE">
        <w:tblPrEx>
          <w:tblW w:w="5000" w:type="pct"/>
          <w:tblLayout w:type="fixed"/>
          <w:tblLook w:val="0000"/>
        </w:tblPrEx>
        <w:tc>
          <w:tcPr>
            <w:tcW w:w="607" w:type="dxa"/>
          </w:tcPr>
          <w:p w:rsidR="00F85C99" w:rsidRPr="002F6A28" w:rsidP="002F6A28" w14:paraId="2B52EBE8" w14:textId="77777777">
            <w:pPr>
              <w:spacing w:before="120" w:after="120"/>
              <w:jc w:val="left"/>
            </w:pPr>
            <w:r w:rsidRPr="002F6A28">
              <w:rPr>
                <w:b/>
              </w:rPr>
              <w:t>2.</w:t>
            </w:r>
          </w:p>
        </w:tc>
        <w:tc>
          <w:tcPr>
            <w:tcW w:w="8373" w:type="dxa"/>
          </w:tcPr>
          <w:p w:rsidR="00F85C99" w:rsidRPr="002F6A28" w:rsidP="000C3B6C" w14:paraId="2730EA64" w14:textId="77777777">
            <w:pPr>
              <w:spacing w:before="120" w:after="120"/>
            </w:pPr>
            <w:r w:rsidRPr="002F6A28">
              <w:rPr>
                <w:b/>
              </w:rPr>
              <w:t>Agency responsible:</w:t>
            </w:r>
            <w:r w:rsidRPr="00C379C8" w:rsidR="00EE3A11">
              <w:t xml:space="preserve"> </w:t>
            </w:r>
          </w:p>
          <w:p w:rsidR="00EE3A11" w:rsidRPr="00C379C8" w:rsidP="000C3B6C" w14:paraId="1A9CC045" w14:textId="77777777">
            <w:pPr>
              <w:spacing w:after="120"/>
            </w:pPr>
            <w:r w:rsidRPr="00C379C8">
              <w:t>Ministry of Economy, Trade and Industry (METI)</w:t>
            </w:r>
          </w:p>
        </w:tc>
      </w:tr>
      <w:tr w14:paraId="55CDB818" w14:textId="77777777" w:rsidTr="00DB13FE">
        <w:tblPrEx>
          <w:tblW w:w="5000" w:type="pct"/>
          <w:tblLayout w:type="fixed"/>
          <w:tblLook w:val="0000"/>
        </w:tblPrEx>
        <w:tc>
          <w:tcPr>
            <w:tcW w:w="607" w:type="dxa"/>
          </w:tcPr>
          <w:p w:rsidR="00F85C99" w:rsidRPr="002F6A28" w:rsidP="002F6A28" w14:paraId="3BE91284" w14:textId="77777777">
            <w:pPr>
              <w:spacing w:before="120" w:after="120"/>
              <w:jc w:val="left"/>
              <w:rPr>
                <w:b/>
              </w:rPr>
            </w:pPr>
            <w:r w:rsidRPr="002F6A28">
              <w:rPr>
                <w:b/>
              </w:rPr>
              <w:t>3.</w:t>
            </w:r>
          </w:p>
        </w:tc>
        <w:tc>
          <w:tcPr>
            <w:tcW w:w="8373" w:type="dxa"/>
          </w:tcPr>
          <w:p w:rsidR="00F85C99" w:rsidRPr="0058336F" w:rsidP="002F6A28" w14:paraId="77781BC1"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5F7AB376" w14:textId="77777777" w:rsidTr="00DB13FE">
        <w:tblPrEx>
          <w:tblW w:w="5000" w:type="pct"/>
          <w:tblLayout w:type="fixed"/>
          <w:tblLook w:val="0000"/>
        </w:tblPrEx>
        <w:tc>
          <w:tcPr>
            <w:tcW w:w="607" w:type="dxa"/>
          </w:tcPr>
          <w:p w:rsidR="00F85C99" w:rsidRPr="002F6A28" w:rsidP="002F6A28" w14:paraId="501C49A8" w14:textId="77777777">
            <w:pPr>
              <w:spacing w:before="120" w:after="120"/>
              <w:jc w:val="left"/>
            </w:pPr>
            <w:r w:rsidRPr="002F6A28">
              <w:rPr>
                <w:b/>
              </w:rPr>
              <w:t>4.</w:t>
            </w:r>
          </w:p>
        </w:tc>
        <w:tc>
          <w:tcPr>
            <w:tcW w:w="8373" w:type="dxa"/>
          </w:tcPr>
          <w:p w:rsidR="00F85C99" w:rsidRPr="002F6A28" w:rsidP="002F6A28" w14:paraId="6842A32C"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Bed guards for children (barriers or other devices designed to be attached to beds primarily in households to prevent infants up to 60 months after birth from falling), and strollers (small wheeled vehicles designed to be pushed while walking, primarily by families, to transport infants up to 36 months after birth)</w:t>
            </w:r>
          </w:p>
        </w:tc>
      </w:tr>
      <w:tr w14:paraId="333CDDAC" w14:textId="77777777" w:rsidTr="00DB13FE">
        <w:tblPrEx>
          <w:tblW w:w="5000" w:type="pct"/>
          <w:tblLayout w:type="fixed"/>
          <w:tblLook w:val="0000"/>
        </w:tblPrEx>
        <w:tc>
          <w:tcPr>
            <w:tcW w:w="607" w:type="dxa"/>
          </w:tcPr>
          <w:p w:rsidR="00F85C99" w:rsidRPr="002F6A28" w:rsidP="002F6A28" w14:paraId="0143A5F7" w14:textId="77777777">
            <w:pPr>
              <w:spacing w:before="120" w:after="120"/>
              <w:jc w:val="left"/>
            </w:pPr>
            <w:r w:rsidRPr="002F6A28">
              <w:rPr>
                <w:b/>
              </w:rPr>
              <w:t>5.</w:t>
            </w:r>
          </w:p>
        </w:tc>
        <w:tc>
          <w:tcPr>
            <w:tcW w:w="8373" w:type="dxa"/>
          </w:tcPr>
          <w:p w:rsidR="00F85C99" w:rsidP="002F6A28" w14:paraId="1B429E05"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Partial Amendment to the Order for Enforcement of the Consumer Product Safety Act; (1 page(s), in English)</w:t>
            </w:r>
          </w:p>
          <w:p w:rsidR="000C3B6C" w:rsidRPr="000C3B6C" w:rsidP="002F6A28" w14:paraId="65B4DC83"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BA7E60" w:rsidRPr="00CE6C29" w:rsidP="002F6A28" w14:paraId="667C89DB" w14:textId="77777777">
            <w:pPr>
              <w:pBdr>
                <w:top w:val="none" w:sz="0" w:space="4" w:color="auto"/>
                <w:bottom w:val="none" w:sz="0" w:space="4" w:color="auto"/>
              </w:pBdr>
              <w:rPr>
                <w:iCs/>
              </w:rPr>
            </w:pPr>
            <w:hyperlink r:id="rId5" w:tgtFrame="_blank" w:history="1">
              <w:r w:rsidRPr="00CE6C29">
                <w:rPr>
                  <w:iCs/>
                  <w:color w:val="0000FF"/>
                  <w:u w:val="single"/>
                </w:rPr>
                <w:t>https://members.wto.org/crnattachments/2025/TBT/JPN/25_05614_00_e.pdf</w:t>
              </w:r>
            </w:hyperlink>
          </w:p>
          <w:p w:rsidR="00BA7E60" w:rsidRPr="00CE6C29" w:rsidP="002F6A28" w14:paraId="52C18D3F" w14:textId="77777777">
            <w:pPr>
              <w:rPr>
                <w:iCs/>
              </w:rPr>
            </w:pPr>
            <w:r w:rsidRPr="00CE6C29">
              <w:rPr>
                <w:iCs/>
              </w:rPr>
              <w:t>Japan Enquiry Point</w:t>
            </w:r>
          </w:p>
          <w:p w:rsidR="00BA7E60" w:rsidRPr="00CE6C29" w:rsidP="002F6A28" w14:paraId="665478EF" w14:textId="77777777">
            <w:pPr>
              <w:rPr>
                <w:iCs/>
              </w:rPr>
            </w:pPr>
            <w:r w:rsidRPr="00CE6C29">
              <w:rPr>
                <w:iCs/>
              </w:rPr>
              <w:t>International Trade Division,</w:t>
            </w:r>
          </w:p>
          <w:p w:rsidR="00BA7E60" w:rsidRPr="00CE6C29" w:rsidP="002F6A28" w14:paraId="51B05ADD" w14:textId="77777777">
            <w:pPr>
              <w:rPr>
                <w:iCs/>
              </w:rPr>
            </w:pPr>
            <w:r w:rsidRPr="00CE6C29">
              <w:rPr>
                <w:iCs/>
              </w:rPr>
              <w:t>Economic Affairs Bureau,</w:t>
            </w:r>
          </w:p>
          <w:p w:rsidR="00BA7E60" w:rsidRPr="00CE6C29" w:rsidP="002F6A28" w14:paraId="759ABBA8" w14:textId="77777777">
            <w:pPr>
              <w:rPr>
                <w:iCs/>
              </w:rPr>
            </w:pPr>
            <w:r w:rsidRPr="00CE6C29">
              <w:rPr>
                <w:iCs/>
              </w:rPr>
              <w:t>Ministry of Foreign Affairs</w:t>
            </w:r>
          </w:p>
          <w:p w:rsidR="00BA7E60" w:rsidRPr="00CE6C29" w:rsidP="002F6A28" w14:paraId="4C1E0109" w14:textId="77777777">
            <w:pPr>
              <w:rPr>
                <w:iCs/>
              </w:rPr>
            </w:pPr>
            <w:r w:rsidRPr="00CE6C29">
              <w:rPr>
                <w:iCs/>
              </w:rPr>
              <w:t>Fax: (+81 3) 5501 8343</w:t>
            </w:r>
          </w:p>
          <w:p w:rsidR="00BA7E60" w:rsidRPr="00CE6C29" w:rsidP="002F6A28" w14:paraId="361A8A6A" w14:textId="77777777">
            <w:pPr>
              <w:spacing w:after="120"/>
              <w:rPr>
                <w:iCs/>
              </w:rPr>
            </w:pPr>
            <w:r w:rsidRPr="00CE6C29">
              <w:rPr>
                <w:iCs/>
              </w:rPr>
              <w:t xml:space="preserve">E-mail: </w:t>
            </w:r>
            <w:hyperlink r:id="rId6" w:history="1">
              <w:r w:rsidRPr="00CE6C29">
                <w:rPr>
                  <w:iCs/>
                  <w:color w:val="0000FF"/>
                  <w:u w:val="single"/>
                </w:rPr>
                <w:t>enquiry@mofa.go.jp</w:t>
              </w:r>
            </w:hyperlink>
          </w:p>
        </w:tc>
      </w:tr>
      <w:tr w14:paraId="0674120A" w14:textId="77777777" w:rsidTr="00DB13FE">
        <w:tblPrEx>
          <w:tblW w:w="5000" w:type="pct"/>
          <w:tblLayout w:type="fixed"/>
          <w:tblLook w:val="0000"/>
        </w:tblPrEx>
        <w:tc>
          <w:tcPr>
            <w:tcW w:w="607" w:type="dxa"/>
          </w:tcPr>
          <w:p w:rsidR="00F85C99" w:rsidRPr="002F6A28" w:rsidP="002F6A28" w14:paraId="4110EF2B" w14:textId="77777777">
            <w:pPr>
              <w:spacing w:before="120" w:after="120"/>
              <w:jc w:val="left"/>
              <w:rPr>
                <w:b/>
              </w:rPr>
            </w:pPr>
            <w:r w:rsidRPr="002F6A28">
              <w:rPr>
                <w:b/>
              </w:rPr>
              <w:t>6.</w:t>
            </w:r>
          </w:p>
        </w:tc>
        <w:tc>
          <w:tcPr>
            <w:tcW w:w="8373" w:type="dxa"/>
          </w:tcPr>
          <w:p w:rsidR="00F85C99" w:rsidRPr="002F6A28" w:rsidP="002F6A28" w14:paraId="41B41CBD" w14:textId="77777777">
            <w:pPr>
              <w:spacing w:before="120" w:after="120"/>
              <w:rPr>
                <w:b/>
              </w:rPr>
            </w:pPr>
            <w:r w:rsidRPr="002F6A28">
              <w:rPr>
                <w:b/>
              </w:rPr>
              <w:t>Description of content:</w:t>
            </w:r>
            <w:r w:rsidRPr="00C379C8" w:rsidR="00FE448B">
              <w:t xml:space="preserve"> In light of recent accident trends, the following two items will be newly designated as both Specified Products and Specified Products for Children by revising the Order for Enforcement of the Consumer Product Safety Act:</w:t>
            </w:r>
          </w:p>
          <w:p w:rsidR="00FE448B" w:rsidRPr="00C379C8" w:rsidP="002F6A28" w14:paraId="35BF4984" w14:textId="77777777">
            <w:pPr>
              <w:spacing w:before="120" w:after="120"/>
            </w:pPr>
            <w:r w:rsidRPr="00C379C8">
              <w:t>Bed guards for children and strollers.</w:t>
            </w:r>
          </w:p>
        </w:tc>
      </w:tr>
      <w:tr w14:paraId="207ECD67" w14:textId="77777777" w:rsidTr="00DB13FE">
        <w:tblPrEx>
          <w:tblW w:w="5000" w:type="pct"/>
          <w:tblLayout w:type="fixed"/>
          <w:tblLook w:val="0000"/>
        </w:tblPrEx>
        <w:tc>
          <w:tcPr>
            <w:tcW w:w="607" w:type="dxa"/>
          </w:tcPr>
          <w:p w:rsidR="00F85C99" w:rsidRPr="002F6A28" w:rsidP="002F6A28" w14:paraId="2DE4CF3E" w14:textId="77777777">
            <w:pPr>
              <w:spacing w:before="120" w:after="120"/>
              <w:jc w:val="left"/>
              <w:rPr>
                <w:b/>
              </w:rPr>
            </w:pPr>
            <w:r w:rsidRPr="002F6A28">
              <w:rPr>
                <w:b/>
              </w:rPr>
              <w:t>7.</w:t>
            </w:r>
          </w:p>
        </w:tc>
        <w:tc>
          <w:tcPr>
            <w:tcW w:w="8373" w:type="dxa"/>
          </w:tcPr>
          <w:p w:rsidR="00F85C99" w:rsidRPr="002F6A28" w:rsidP="002F6A28" w14:paraId="3DEF4D8C" w14:textId="77777777">
            <w:pPr>
              <w:spacing w:before="120" w:after="120"/>
              <w:rPr>
                <w:b/>
              </w:rPr>
            </w:pPr>
            <w:r w:rsidRPr="002F6A28">
              <w:rPr>
                <w:b/>
              </w:rPr>
              <w:t>Objective and rationale, including the nature of urgent problems where applicable:</w:t>
            </w:r>
            <w:r w:rsidRPr="00C379C8" w:rsidR="00EE3A11">
              <w:t xml:space="preserve"> Consumer information, labelling; Protection of human health or safety</w:t>
            </w:r>
          </w:p>
        </w:tc>
      </w:tr>
      <w:tr w14:paraId="5201F37C" w14:textId="77777777" w:rsidTr="00DB13FE">
        <w:tblPrEx>
          <w:tblW w:w="5000" w:type="pct"/>
          <w:tblLayout w:type="fixed"/>
          <w:tblLook w:val="0000"/>
        </w:tblPrEx>
        <w:tc>
          <w:tcPr>
            <w:tcW w:w="607" w:type="dxa"/>
          </w:tcPr>
          <w:p w:rsidR="00F85C99" w:rsidRPr="002F6A28" w:rsidP="009E75ED" w14:paraId="3B9A9E38" w14:textId="77777777">
            <w:pPr>
              <w:spacing w:before="120" w:after="120"/>
              <w:jc w:val="left"/>
              <w:rPr>
                <w:b/>
              </w:rPr>
            </w:pPr>
            <w:r w:rsidRPr="002F6A28">
              <w:rPr>
                <w:b/>
              </w:rPr>
              <w:t>8.</w:t>
            </w:r>
          </w:p>
        </w:tc>
        <w:tc>
          <w:tcPr>
            <w:tcW w:w="8373" w:type="dxa"/>
          </w:tcPr>
          <w:p w:rsidR="000C3B6C" w:rsidRPr="00EC00D2" w:rsidP="007F13E8" w14:paraId="35B48DDB" w14:textId="77777777">
            <w:pPr>
              <w:spacing w:before="120" w:after="120"/>
              <w:rPr>
                <w:bCs/>
              </w:rPr>
            </w:pPr>
            <w:r w:rsidRPr="002F6A28">
              <w:rPr>
                <w:b/>
              </w:rPr>
              <w:t>Relevant documents:</w:t>
            </w:r>
            <w:r w:rsidRPr="002F6A28" w:rsidR="00EE3A11">
              <w:t xml:space="preserve"> </w:t>
            </w:r>
          </w:p>
          <w:p w:rsidR="00EE3A11" w:rsidRPr="002F6A28" w:rsidP="007F13E8" w14:paraId="6AB2D748" w14:textId="77777777">
            <w:pPr>
              <w:spacing w:before="120" w:after="120"/>
            </w:pPr>
            <w:r w:rsidRPr="002F6A28">
              <w:t>Order for Enforcement of the Consumer Product Safety Act</w:t>
            </w:r>
          </w:p>
          <w:p w:rsidR="00EE3A11" w:rsidRPr="002F6A28" w:rsidP="007F13E8" w14:paraId="69F9E55B" w14:textId="77777777">
            <w:pPr>
              <w:spacing w:before="120" w:after="120"/>
            </w:pPr>
            <w:r w:rsidRPr="002F6A28">
              <w:t>These revisions will appear in KAMPO (the Official Government Gazette) when adopted.</w:t>
            </w:r>
          </w:p>
          <w:p w:rsidR="00EE3A11" w:rsidRPr="002F6A28" w:rsidP="007F13E8" w14:paraId="32E0CC18" w14:textId="77777777">
            <w:pPr>
              <w:spacing w:before="120" w:after="120"/>
            </w:pPr>
            <w:r w:rsidRPr="002F6A28">
              <w:t>The current laws and regulations are as follows:</w:t>
            </w:r>
          </w:p>
          <w:p w:rsidR="00EE3A11" w:rsidRPr="002F6A28" w:rsidP="007F13E8" w14:paraId="75028E1B" w14:textId="77777777">
            <w:pPr>
              <w:spacing w:before="120" w:after="120"/>
            </w:pPr>
            <w:r w:rsidRPr="002F6A28">
              <w:rPr>
                <w:rFonts w:ascii="MS Mincho" w:eastAsia="MS Mincho" w:hAnsi="MS Mincho" w:cs="MS Mincho"/>
              </w:rPr>
              <w:t>・</w:t>
            </w:r>
            <w:r w:rsidRPr="002F6A28">
              <w:t>Order for Enforcement of the Consumer Product Safety Act</w:t>
            </w:r>
          </w:p>
          <w:p w:rsidR="00EE3A11" w:rsidRPr="002F6A28" w:rsidP="007F13E8" w14:paraId="7E129665" w14:textId="77777777">
            <w:pPr>
              <w:spacing w:before="120" w:after="120"/>
            </w:pPr>
            <w:hyperlink r:id="rId7" w:history="1">
              <w:r w:rsidRPr="002F6A28">
                <w:rPr>
                  <w:color w:val="0000FF"/>
                  <w:u w:val="single"/>
                </w:rPr>
                <w:t>https://www.japaneselawtranslation.go.jp/en/laws/view/4179</w:t>
              </w:r>
            </w:hyperlink>
          </w:p>
          <w:p w:rsidR="00EE3A11" w:rsidRPr="002F6A28" w:rsidP="007F13E8" w14:paraId="2A2092CF" w14:textId="77777777">
            <w:pPr>
              <w:spacing w:before="120" w:after="120"/>
            </w:pPr>
            <w:r w:rsidRPr="002F6A28">
              <w:rPr>
                <w:b/>
                <w:bCs/>
              </w:rPr>
              <w:t>Relevant notifications:</w:t>
            </w:r>
          </w:p>
          <w:p w:rsidR="00EE3A11" w:rsidRPr="002F6A28" w:rsidP="007F13E8" w14:paraId="3EACDB40" w14:textId="77777777">
            <w:pPr>
              <w:numPr>
                <w:ilvl w:val="0"/>
                <w:numId w:val="16"/>
              </w:numPr>
              <w:spacing w:before="120" w:after="120"/>
            </w:pPr>
            <w:hyperlink r:id="rId8" w:history="1">
              <w:r w:rsidRPr="002F6A28">
                <w:rPr>
                  <w:color w:val="0000FF"/>
                  <w:u w:val="single"/>
                </w:rPr>
                <w:t>G/TBT/N/JPN/834</w:t>
              </w:r>
            </w:hyperlink>
          </w:p>
          <w:p w:rsidR="00EE3A11" w:rsidRPr="002F6A28" w:rsidP="007F13E8" w14:paraId="08640E1B" w14:textId="77777777">
            <w:pPr>
              <w:numPr>
                <w:ilvl w:val="0"/>
                <w:numId w:val="16"/>
              </w:numPr>
              <w:spacing w:before="120" w:after="120"/>
            </w:pPr>
            <w:hyperlink r:id="rId9" w:history="1">
              <w:r w:rsidRPr="002F6A28">
                <w:rPr>
                  <w:color w:val="0000FF"/>
                  <w:u w:val="single"/>
                </w:rPr>
                <w:t>G/TBT/N/JPN/790</w:t>
              </w:r>
            </w:hyperlink>
          </w:p>
          <w:p w:rsidR="00EE3A11" w:rsidRPr="002F6A28" w:rsidP="007F13E8" w14:paraId="017DCBD9" w14:textId="77777777">
            <w:pPr>
              <w:numPr>
                <w:ilvl w:val="0"/>
                <w:numId w:val="16"/>
              </w:numPr>
              <w:spacing w:before="120" w:after="120"/>
            </w:pPr>
            <w:hyperlink r:id="rId10" w:history="1">
              <w:r w:rsidRPr="002F6A28">
                <w:rPr>
                  <w:color w:val="0000FF"/>
                  <w:u w:val="single"/>
                </w:rPr>
                <w:t>G/TBT/N/JPN/790/Add.1</w:t>
              </w:r>
            </w:hyperlink>
          </w:p>
        </w:tc>
      </w:tr>
      <w:tr w14:paraId="6DDA60A5" w14:textId="77777777" w:rsidTr="00DB13FE">
        <w:tblPrEx>
          <w:tblW w:w="5000" w:type="pct"/>
          <w:tblLayout w:type="fixed"/>
          <w:tblLook w:val="0000"/>
        </w:tblPrEx>
        <w:tc>
          <w:tcPr>
            <w:tcW w:w="607" w:type="dxa"/>
          </w:tcPr>
          <w:p w:rsidR="00EE3A11" w:rsidRPr="002F6A28" w:rsidP="002F6A28" w14:paraId="2FE6C9F8" w14:textId="77777777">
            <w:pPr>
              <w:spacing w:before="120" w:after="120"/>
              <w:jc w:val="left"/>
              <w:rPr>
                <w:b/>
              </w:rPr>
            </w:pPr>
            <w:r w:rsidRPr="002F6A28">
              <w:rPr>
                <w:b/>
              </w:rPr>
              <w:t>9.</w:t>
            </w:r>
          </w:p>
        </w:tc>
        <w:tc>
          <w:tcPr>
            <w:tcW w:w="8373" w:type="dxa"/>
          </w:tcPr>
          <w:p w:rsidR="00EE3A11" w:rsidRPr="002F6A28" w:rsidP="008953C4" w14:paraId="43DEFFF1" w14:textId="77777777">
            <w:pPr>
              <w:spacing w:before="120" w:after="120"/>
            </w:pPr>
            <w:r w:rsidRPr="002F6A28">
              <w:rPr>
                <w:b/>
              </w:rPr>
              <w:t>Proposed date of adoption:</w:t>
            </w:r>
            <w:r w:rsidRPr="00C379C8">
              <w:t xml:space="preserve"> March 2026</w:t>
            </w:r>
          </w:p>
          <w:p w:rsidR="00EE3A11" w:rsidRPr="002F6A28" w:rsidP="008953C4" w14:paraId="5D0D9A04" w14:textId="77777777">
            <w:pPr>
              <w:spacing w:after="120"/>
            </w:pPr>
            <w:r w:rsidRPr="002F6A28">
              <w:rPr>
                <w:b/>
              </w:rPr>
              <w:t>Proposed date of entry into force:</w:t>
            </w:r>
            <w:r w:rsidRPr="00C379C8">
              <w:t xml:space="preserve"> June 2026</w:t>
            </w:r>
          </w:p>
        </w:tc>
      </w:tr>
      <w:tr w14:paraId="22530176" w14:textId="77777777" w:rsidTr="00DB13FE">
        <w:tblPrEx>
          <w:tblW w:w="5000" w:type="pct"/>
          <w:tblLayout w:type="fixed"/>
          <w:tblLook w:val="0000"/>
        </w:tblPrEx>
        <w:tc>
          <w:tcPr>
            <w:tcW w:w="607" w:type="dxa"/>
            <w:tcBorders>
              <w:bottom w:val="double" w:sz="4" w:space="0" w:color="auto"/>
            </w:tcBorders>
          </w:tcPr>
          <w:p w:rsidR="00F85C99" w:rsidRPr="002F6A28" w:rsidP="002F6A28" w14:paraId="6DBA87EF"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27FDCE8B"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4EE96191" w14:textId="77777777">
            <w:pPr>
              <w:spacing w:before="120" w:after="120"/>
              <w:rPr>
                <w:bCs/>
              </w:rPr>
            </w:pPr>
            <w:r w:rsidRPr="002F6A28">
              <w:rPr>
                <w:b/>
              </w:rPr>
              <w:t>Final date for comments:</w:t>
            </w:r>
            <w:r w:rsidRPr="00C379C8" w:rsidR="00EE3A11">
              <w:t xml:space="preserve"> 26 October 2025</w:t>
            </w:r>
          </w:p>
          <w:p w:rsidR="000C3B6C" w:rsidRPr="00E3324D" w:rsidP="000C3B6C" w14:paraId="6A50E4EB"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3C6B0521"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70B0A332" w14:textId="77777777">
            <w:r w:rsidRPr="00CE6C29">
              <w:t>International Trade Division</w:t>
            </w:r>
          </w:p>
          <w:p w:rsidR="00CE6C29" w:rsidRPr="00CE6C29" w:rsidP="000C3B6C" w14:paraId="437197B2" w14:textId="77777777">
            <w:r w:rsidRPr="00CE6C29">
              <w:t>Economic Affairs Bureau</w:t>
            </w:r>
          </w:p>
          <w:p w:rsidR="00CE6C29" w:rsidRPr="00CE6C29" w:rsidP="000C3B6C" w14:paraId="77D55C1B" w14:textId="77777777">
            <w:r w:rsidRPr="00CE6C29">
              <w:t>Ministry of Foreign Affairs</w:t>
            </w:r>
          </w:p>
          <w:p w:rsidR="00CE6C29" w:rsidRPr="00CE6C29" w:rsidP="000C3B6C" w14:paraId="4F3B6CD9" w14:textId="77777777">
            <w:r w:rsidRPr="00CE6C29">
              <w:t>2-2-1 Kasumigaseki, Chiyoda-ku</w:t>
            </w:r>
          </w:p>
          <w:p w:rsidR="00CE6C29" w:rsidRPr="00CE6C29" w:rsidP="000C3B6C" w14:paraId="35CB902F" w14:textId="77777777">
            <w:r w:rsidRPr="00CE6C29">
              <w:t>Tokyo 100-8919, Japan</w:t>
            </w:r>
          </w:p>
          <w:p w:rsidR="00CE6C29" w:rsidRPr="00CE6C29" w:rsidP="000C3B6C" w14:paraId="5D671C43" w14:textId="77777777">
            <w:r w:rsidRPr="00CE6C29">
              <w:t>Tel.: + (81) 3 5501 8344</w:t>
            </w:r>
          </w:p>
          <w:p w:rsidR="00CE6C29" w:rsidRPr="00CE6C29" w:rsidP="000C3B6C" w14:paraId="57B4113A" w14:textId="77777777">
            <w:r w:rsidRPr="00CE6C29">
              <w:t>Fax: + (81) 3 5501 8343</w:t>
            </w:r>
          </w:p>
          <w:p w:rsidR="00CE6C29" w:rsidRPr="00CE6C29" w:rsidP="000C3B6C" w14:paraId="3205C493" w14:textId="77777777">
            <w:pPr>
              <w:spacing w:after="120"/>
            </w:pPr>
            <w:r w:rsidRPr="00CE6C29">
              <w:t xml:space="preserve">E-mail: </w:t>
            </w:r>
            <w:hyperlink r:id="rId6" w:history="1">
              <w:r w:rsidRPr="00CE6C29">
                <w:rPr>
                  <w:color w:val="0000FF"/>
                  <w:u w:val="single"/>
                </w:rPr>
                <w:t>enquiry@mofa.go.jp</w:t>
              </w:r>
            </w:hyperlink>
          </w:p>
        </w:tc>
      </w:tr>
    </w:tbl>
    <w:p w:rsidR="00EE3A11" w:rsidRPr="002F6A28" w:rsidP="00887259" w14:paraId="656BDF56" w14:textId="77777777">
      <w:pPr>
        <w:jc w:val="center"/>
      </w:pPr>
    </w:p>
    <w:sectPr w:rsidSect="00760DB3">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F9D28FE"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02C66B0"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076D7C6D"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E6F83DC" w14:textId="77777777">
    <w:pPr>
      <w:pStyle w:val="Header"/>
      <w:pBdr>
        <w:bottom w:val="single" w:sz="4" w:space="1" w:color="auto"/>
      </w:pBdr>
      <w:tabs>
        <w:tab w:val="clear" w:pos="4513"/>
        <w:tab w:val="clear" w:pos="9027"/>
      </w:tabs>
      <w:jc w:val="center"/>
    </w:pPr>
    <w:r w:rsidRPr="002F6A28">
      <w:t>tbtSymbol</w:t>
    </w:r>
  </w:p>
  <w:p w:rsidR="009239F7" w:rsidRPr="002F6A28" w:rsidP="009239F7" w14:paraId="37225235" w14:textId="77777777">
    <w:pPr>
      <w:pStyle w:val="Header"/>
      <w:pBdr>
        <w:bottom w:val="single" w:sz="4" w:space="1" w:color="auto"/>
      </w:pBdr>
      <w:tabs>
        <w:tab w:val="clear" w:pos="4513"/>
        <w:tab w:val="clear" w:pos="9027"/>
      </w:tabs>
      <w:jc w:val="center"/>
    </w:pPr>
  </w:p>
  <w:p w:rsidR="009239F7" w:rsidRPr="002F6A28" w:rsidP="009239F7" w14:paraId="3AB89970"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56E343E3"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25510D4" w14:textId="77777777">
    <w:pPr>
      <w:pStyle w:val="Header"/>
      <w:pBdr>
        <w:bottom w:val="single" w:sz="4" w:space="1" w:color="auto"/>
      </w:pBdr>
      <w:tabs>
        <w:tab w:val="clear" w:pos="4513"/>
        <w:tab w:val="clear" w:pos="9027"/>
      </w:tabs>
      <w:jc w:val="center"/>
    </w:pPr>
    <w:bookmarkStart w:id="0" w:name="spsSymbolHeader"/>
    <w:r w:rsidRPr="002F6A28">
      <w:t>G/TBT/N/JPN/876</w:t>
    </w:r>
    <w:bookmarkEnd w:id="0"/>
  </w:p>
  <w:p w:rsidR="009239F7" w:rsidRPr="002F6A28" w:rsidP="009239F7" w14:paraId="44737AB2" w14:textId="77777777">
    <w:pPr>
      <w:pStyle w:val="Header"/>
      <w:pBdr>
        <w:bottom w:val="single" w:sz="4" w:space="1" w:color="auto"/>
      </w:pBdr>
      <w:tabs>
        <w:tab w:val="clear" w:pos="4513"/>
        <w:tab w:val="clear" w:pos="9027"/>
      </w:tabs>
      <w:jc w:val="center"/>
    </w:pPr>
  </w:p>
  <w:p w:rsidR="009239F7" w:rsidRPr="002F6A28" w:rsidP="009239F7" w14:paraId="1D36C4E0"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592B806B"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9BECC17"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4A4D658B"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163D53A6" w14:textId="77777777">
          <w:pPr>
            <w:jc w:val="right"/>
            <w:rPr>
              <w:b/>
              <w:color w:val="FF0000"/>
              <w:szCs w:val="16"/>
            </w:rPr>
          </w:pPr>
        </w:p>
      </w:tc>
    </w:tr>
    <w:bookmarkEnd w:id="1"/>
    <w:tr w14:paraId="15878059"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37A85E74"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513C68A6" w14:textId="77777777">
          <w:pPr>
            <w:jc w:val="right"/>
            <w:rPr>
              <w:b/>
              <w:szCs w:val="16"/>
            </w:rPr>
          </w:pPr>
        </w:p>
      </w:tc>
    </w:tr>
    <w:tr w14:paraId="50D72975"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0A539A38"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44501F8C" w14:textId="77777777">
          <w:pPr>
            <w:jc w:val="right"/>
            <w:rPr>
              <w:b/>
              <w:szCs w:val="16"/>
            </w:rPr>
          </w:pPr>
          <w:bookmarkStart w:id="2" w:name="bmkSymbols"/>
          <w:r w:rsidRPr="002F6A28">
            <w:rPr>
              <w:b/>
              <w:szCs w:val="16"/>
            </w:rPr>
            <w:t>G/TBT/N/JPN/876</w:t>
          </w:r>
          <w:bookmarkEnd w:id="2"/>
        </w:p>
      </w:tc>
    </w:tr>
    <w:tr w14:paraId="6F13CA26"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695E410C" w14:textId="77777777"/>
      </w:tc>
      <w:tc>
        <w:tcPr>
          <w:tcW w:w="5448" w:type="dxa"/>
          <w:gridSpan w:val="2"/>
          <w:shd w:val="clear" w:color="auto" w:fill="FFFFFF"/>
          <w:tcMar>
            <w:left w:w="108" w:type="dxa"/>
            <w:right w:w="108" w:type="dxa"/>
          </w:tcMar>
          <w:vAlign w:val="center"/>
        </w:tcPr>
        <w:p w:rsidR="00ED54E0" w:rsidRPr="009239F7" w:rsidP="00B801E9" w14:paraId="5FF25781" w14:textId="77777777">
          <w:pPr>
            <w:jc w:val="right"/>
            <w:rPr>
              <w:szCs w:val="16"/>
            </w:rPr>
          </w:pPr>
          <w:bookmarkStart w:id="3" w:name="spsDateDistribution"/>
          <w:bookmarkStart w:id="4" w:name="bmkDate"/>
          <w:r w:rsidRPr="009239F7">
            <w:rPr>
              <w:szCs w:val="16"/>
            </w:rPr>
            <w:t>27 August 2025</w:t>
          </w:r>
          <w:bookmarkEnd w:id="3"/>
          <w:bookmarkEnd w:id="4"/>
        </w:p>
      </w:tc>
    </w:tr>
    <w:tr w14:paraId="3A4AAD55"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653F0F49" w14:textId="77777777">
          <w:pPr>
            <w:jc w:val="left"/>
            <w:rPr>
              <w:b/>
            </w:rPr>
          </w:pPr>
          <w:bookmarkStart w:id="5" w:name="bmkSerial"/>
          <w:r>
            <w:rPr>
              <w:b w:val="0"/>
              <w:color w:val="FF0000"/>
            </w:rPr>
            <w:t>(25-5349)</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3F3A4A8C"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35A47BC0"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5DE872DD"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398B7216"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022C52B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57955631">
    <w:abstractNumId w:val="9"/>
  </w:num>
  <w:num w:numId="2" w16cid:durableId="1440368552">
    <w:abstractNumId w:val="7"/>
  </w:num>
  <w:num w:numId="3" w16cid:durableId="225141725">
    <w:abstractNumId w:val="6"/>
  </w:num>
  <w:num w:numId="4" w16cid:durableId="152841507">
    <w:abstractNumId w:val="5"/>
  </w:num>
  <w:num w:numId="5" w16cid:durableId="748233155">
    <w:abstractNumId w:val="4"/>
  </w:num>
  <w:num w:numId="6" w16cid:durableId="1104498609">
    <w:abstractNumId w:val="12"/>
  </w:num>
  <w:num w:numId="7" w16cid:durableId="1420322371">
    <w:abstractNumId w:val="11"/>
  </w:num>
  <w:num w:numId="8" w16cid:durableId="1456825879">
    <w:abstractNumId w:val="10"/>
  </w:num>
  <w:num w:numId="9" w16cid:durableId="9905188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63025716">
    <w:abstractNumId w:val="13"/>
  </w:num>
  <w:num w:numId="11" w16cid:durableId="2069918181">
    <w:abstractNumId w:val="8"/>
  </w:num>
  <w:num w:numId="12" w16cid:durableId="1318338398">
    <w:abstractNumId w:val="3"/>
  </w:num>
  <w:num w:numId="13" w16cid:durableId="1306853989">
    <w:abstractNumId w:val="2"/>
  </w:num>
  <w:num w:numId="14" w16cid:durableId="1038092362">
    <w:abstractNumId w:val="1"/>
  </w:num>
  <w:num w:numId="15" w16cid:durableId="1806385119">
    <w:abstractNumId w:val="0"/>
  </w:num>
  <w:num w:numId="16" w16cid:durableId="88074620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A7A72"/>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1659"/>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A7E60"/>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EFAE159"/>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eping.wto.org/en/Search/Index?viewData=G/TBT/N/JPN/790/Add.1"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TBT/JPN/25_05614_00_e.pdf" TargetMode="External" /><Relationship Id="rId6" Type="http://schemas.openxmlformats.org/officeDocument/2006/relationships/hyperlink" Target="mailto:enquiry@mofa.go.jp" TargetMode="External" /><Relationship Id="rId7" Type="http://schemas.openxmlformats.org/officeDocument/2006/relationships/hyperlink" Target="https://www.japaneselawtranslation.go.jp/en/laws/view/4179" TargetMode="External" /><Relationship Id="rId8" Type="http://schemas.openxmlformats.org/officeDocument/2006/relationships/hyperlink" Target="https://eping.wto.org/en/Search/Index?viewData=G/TBT/N/JPN/834" TargetMode="External" /><Relationship Id="rId9" Type="http://schemas.openxmlformats.org/officeDocument/2006/relationships/hyperlink" Target="https://eping.wto.org/en/Search/Index?viewData=G/TBT/N/JPN/790"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475</Words>
  <Characters>2708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2</cp:revision>
  <dcterms:created xsi:type="dcterms:W3CDTF">2025-08-27T07:48:00Z</dcterms:created>
  <dcterms:modified xsi:type="dcterms:W3CDTF">2025-08-27T07:48:00Z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