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BF27827" w14:textId="77777777">
      <w:pPr>
        <w:pStyle w:val="Title"/>
        <w:rPr>
          <w:caps w:val="0"/>
          <w:kern w:val="0"/>
        </w:rPr>
      </w:pPr>
      <w:r w:rsidRPr="002F6A28">
        <w:rPr>
          <w:caps w:val="0"/>
          <w:kern w:val="0"/>
        </w:rPr>
        <w:t>NOTIFICATION</w:t>
      </w:r>
    </w:p>
    <w:p w:rsidR="009239F7" w:rsidRPr="002F6A28" w:rsidP="002F6A28" w14:paraId="6FF82DD5" w14:textId="77777777">
      <w:pPr>
        <w:jc w:val="center"/>
      </w:pPr>
      <w:r w:rsidRPr="002F6A28">
        <w:t>The following notification is being circulated in accordance with Article 10.6</w:t>
      </w:r>
    </w:p>
    <w:p w:rsidR="009239F7" w:rsidRPr="002F6A28" w:rsidP="002F6A28" w14:paraId="1F033107"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C544C70" w14:textId="77777777" w:rsidTr="00DB13FE">
        <w:tblPrEx>
          <w:tblW w:w="5000" w:type="pct"/>
          <w:tblLayout w:type="fixed"/>
          <w:tblLook w:val="0000"/>
        </w:tblPrEx>
        <w:tc>
          <w:tcPr>
            <w:tcW w:w="607" w:type="dxa"/>
            <w:tcBorders>
              <w:top w:val="double" w:sz="4" w:space="0" w:color="auto"/>
            </w:tcBorders>
          </w:tcPr>
          <w:p w:rsidR="00F85C99" w:rsidRPr="002F6A28" w:rsidP="002F6A28" w14:paraId="587C9BB4"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F6E3124"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01600960"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70D9D9E" w14:textId="77777777" w:rsidTr="00DB13FE">
        <w:tblPrEx>
          <w:tblW w:w="5000" w:type="pct"/>
          <w:tblLayout w:type="fixed"/>
          <w:tblLook w:val="0000"/>
        </w:tblPrEx>
        <w:tc>
          <w:tcPr>
            <w:tcW w:w="607" w:type="dxa"/>
          </w:tcPr>
          <w:p w:rsidR="00F85C99" w:rsidRPr="002F6A28" w:rsidP="002F6A28" w14:paraId="2905571B" w14:textId="77777777">
            <w:pPr>
              <w:spacing w:before="120" w:after="120"/>
              <w:jc w:val="left"/>
            </w:pPr>
            <w:r w:rsidRPr="002F6A28">
              <w:rPr>
                <w:b/>
              </w:rPr>
              <w:t>2.</w:t>
            </w:r>
          </w:p>
        </w:tc>
        <w:tc>
          <w:tcPr>
            <w:tcW w:w="8373" w:type="dxa"/>
          </w:tcPr>
          <w:p w:rsidR="00F85C99" w:rsidRPr="002F6A28" w:rsidP="000C3B6C" w14:paraId="4CEB73C2" w14:textId="77777777">
            <w:pPr>
              <w:spacing w:before="120" w:after="120"/>
            </w:pPr>
            <w:r w:rsidRPr="002F6A28">
              <w:rPr>
                <w:b/>
              </w:rPr>
              <w:t>Agency responsible:</w:t>
            </w:r>
            <w:r w:rsidRPr="00C379C8" w:rsidR="00EE3A11">
              <w:t xml:space="preserve"> </w:t>
            </w:r>
          </w:p>
          <w:p w:rsidR="00EE3A11" w:rsidRPr="00C379C8" w:rsidP="000C3B6C" w14:paraId="7FC4C838" w14:textId="77777777">
            <w:r w:rsidRPr="00C379C8">
              <w:t>Commission for the Standards, Metrology and Quality of Viet Nam</w:t>
            </w:r>
          </w:p>
          <w:p w:rsidR="00EE3A11" w:rsidRPr="00C379C8" w:rsidP="000C3B6C" w14:paraId="3B41F804" w14:textId="77777777">
            <w:r w:rsidRPr="00C379C8">
              <w:t>Ministry of Science and Technology</w:t>
            </w:r>
          </w:p>
          <w:p w:rsidR="00EE3A11" w:rsidRPr="00C379C8" w:rsidP="000C3B6C" w14:paraId="6CD48C0A" w14:textId="77777777">
            <w:r w:rsidRPr="00C379C8">
              <w:t>No. 8 Hoang Quoc Viet Str., Nghia Do Ward, Ha Noi, Viet Nam</w:t>
            </w:r>
          </w:p>
          <w:p w:rsidR="00EE3A11" w:rsidRPr="00C379C8" w:rsidP="000C3B6C" w14:paraId="310D4CA0" w14:textId="77777777">
            <w:r w:rsidRPr="00C379C8">
              <w:t>Tel.: (84-24) 37911636</w:t>
            </w:r>
          </w:p>
          <w:p w:rsidR="00EE3A11" w:rsidRPr="00C379C8" w:rsidP="000C3B6C" w14:paraId="66416CAA" w14:textId="77777777">
            <w:r w:rsidRPr="00C379C8">
              <w:t xml:space="preserve">Email: </w:t>
            </w:r>
            <w:hyperlink r:id="rId5" w:history="1">
              <w:r w:rsidRPr="00C379C8">
                <w:rPr>
                  <w:color w:val="0000FF"/>
                  <w:u w:val="single"/>
                </w:rPr>
                <w:t>vuhchq@tcvn.gov.vn</w:t>
              </w:r>
            </w:hyperlink>
          </w:p>
          <w:p w:rsidR="00EE3A11" w:rsidRPr="00C379C8" w:rsidP="000C3B6C" w14:paraId="76F2AE17" w14:textId="77777777">
            <w:pPr>
              <w:spacing w:after="120"/>
            </w:pPr>
            <w:r w:rsidRPr="00C379C8">
              <w:t xml:space="preserve">Website: </w:t>
            </w:r>
            <w:hyperlink r:id="rId6" w:tgtFrame="_blank" w:history="1">
              <w:r w:rsidRPr="00C379C8">
                <w:rPr>
                  <w:color w:val="0000FF"/>
                  <w:u w:val="single"/>
                </w:rPr>
                <w:t>https://tcvn.gov.vn/?lang=en</w:t>
              </w:r>
            </w:hyperlink>
          </w:p>
        </w:tc>
      </w:tr>
      <w:tr w14:paraId="63BEEAAE" w14:textId="77777777" w:rsidTr="00DB13FE">
        <w:tblPrEx>
          <w:tblW w:w="5000" w:type="pct"/>
          <w:tblLayout w:type="fixed"/>
          <w:tblLook w:val="0000"/>
        </w:tblPrEx>
        <w:tc>
          <w:tcPr>
            <w:tcW w:w="607" w:type="dxa"/>
          </w:tcPr>
          <w:p w:rsidR="00F85C99" w:rsidRPr="002F6A28" w:rsidP="002F6A28" w14:paraId="40649A94" w14:textId="77777777">
            <w:pPr>
              <w:spacing w:before="120" w:after="120"/>
              <w:jc w:val="left"/>
              <w:rPr>
                <w:b/>
              </w:rPr>
            </w:pPr>
            <w:r w:rsidRPr="002F6A28">
              <w:rPr>
                <w:b/>
              </w:rPr>
              <w:t>3.</w:t>
            </w:r>
          </w:p>
        </w:tc>
        <w:tc>
          <w:tcPr>
            <w:tcW w:w="8373" w:type="dxa"/>
          </w:tcPr>
          <w:p w:rsidR="00F85C99" w:rsidRPr="0058336F" w:rsidP="002F6A28" w14:paraId="6E8AF3FC" w14:textId="77777777">
            <w:pPr>
              <w:spacing w:before="120" w:after="120"/>
            </w:pPr>
            <w:r w:rsidRPr="002F6A28">
              <w:rPr>
                <w:b/>
              </w:rPr>
              <w:t>Notified under Article 2.9.2 [ ],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03EC475" w14:textId="77777777" w:rsidTr="00DB13FE">
        <w:tblPrEx>
          <w:tblW w:w="5000" w:type="pct"/>
          <w:tblLayout w:type="fixed"/>
          <w:tblLook w:val="0000"/>
        </w:tblPrEx>
        <w:tc>
          <w:tcPr>
            <w:tcW w:w="607" w:type="dxa"/>
          </w:tcPr>
          <w:p w:rsidR="00F85C99" w:rsidRPr="002F6A28" w:rsidP="002F6A28" w14:paraId="2E3DF0DA" w14:textId="77777777">
            <w:pPr>
              <w:spacing w:before="120" w:after="120"/>
              <w:jc w:val="left"/>
            </w:pPr>
            <w:r w:rsidRPr="002F6A28">
              <w:rPr>
                <w:b/>
              </w:rPr>
              <w:t>4.</w:t>
            </w:r>
          </w:p>
        </w:tc>
        <w:tc>
          <w:tcPr>
            <w:tcW w:w="8373" w:type="dxa"/>
          </w:tcPr>
          <w:p w:rsidR="00F85C99" w:rsidRPr="002F6A28" w:rsidP="002F6A28" w14:paraId="194D944B"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Quality of Products and Goods</w:t>
            </w:r>
          </w:p>
        </w:tc>
      </w:tr>
      <w:tr w14:paraId="66C202A0" w14:textId="77777777" w:rsidTr="00DB13FE">
        <w:tblPrEx>
          <w:tblW w:w="5000" w:type="pct"/>
          <w:tblLayout w:type="fixed"/>
          <w:tblLook w:val="0000"/>
        </w:tblPrEx>
        <w:tc>
          <w:tcPr>
            <w:tcW w:w="607" w:type="dxa"/>
          </w:tcPr>
          <w:p w:rsidR="00F85C99" w:rsidRPr="002F6A28" w:rsidP="002F6A28" w14:paraId="130393B9" w14:textId="77777777">
            <w:pPr>
              <w:spacing w:before="120" w:after="120"/>
              <w:jc w:val="left"/>
            </w:pPr>
            <w:r w:rsidRPr="002F6A28">
              <w:rPr>
                <w:b/>
              </w:rPr>
              <w:t>5.</w:t>
            </w:r>
          </w:p>
        </w:tc>
        <w:tc>
          <w:tcPr>
            <w:tcW w:w="8373" w:type="dxa"/>
          </w:tcPr>
          <w:p w:rsidR="00F85C99" w:rsidP="002F6A28" w14:paraId="0B46E42C"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Decree detailing the implementation of a number of articles of the Law on Quality of Products and Goods and the Law Amending and Supplementing a number of articles of the Law on Quality of Products and Goods, and on goods labelling; (124 page(s), in Vietnamese)</w:t>
            </w:r>
          </w:p>
          <w:p w:rsidR="000C3B6C" w:rsidRPr="000C3B6C" w:rsidP="002F6A28" w14:paraId="39AC15CC"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A63C94" w:rsidRPr="00CE6C29" w:rsidP="002F6A28" w14:paraId="19CCF43A" w14:textId="77777777">
            <w:pPr>
              <w:pBdr>
                <w:top w:val="none" w:sz="0" w:space="4" w:color="auto"/>
                <w:bottom w:val="none" w:sz="0" w:space="4" w:color="auto"/>
              </w:pBdr>
              <w:spacing w:after="120"/>
              <w:rPr>
                <w:iCs/>
              </w:rPr>
            </w:pPr>
            <w:hyperlink r:id="rId7" w:tgtFrame="_blank" w:history="1">
              <w:r w:rsidRPr="00CE6C29">
                <w:rPr>
                  <w:iCs/>
                  <w:color w:val="0000FF"/>
                  <w:u w:val="single"/>
                </w:rPr>
                <w:t>https://members.wto.org/crnattachments/2025/TBT/VNM/25_05586_00_x.pdf</w:t>
              </w:r>
            </w:hyperlink>
          </w:p>
        </w:tc>
      </w:tr>
      <w:tr w14:paraId="610C51B7" w14:textId="77777777" w:rsidTr="00DB13FE">
        <w:tblPrEx>
          <w:tblW w:w="5000" w:type="pct"/>
          <w:tblLayout w:type="fixed"/>
          <w:tblLook w:val="0000"/>
        </w:tblPrEx>
        <w:tc>
          <w:tcPr>
            <w:tcW w:w="607" w:type="dxa"/>
          </w:tcPr>
          <w:p w:rsidR="00F85C99" w:rsidRPr="002F6A28" w:rsidP="002F6A28" w14:paraId="3BEB9EC0" w14:textId="77777777">
            <w:pPr>
              <w:spacing w:before="120" w:after="120"/>
              <w:jc w:val="left"/>
              <w:rPr>
                <w:b/>
              </w:rPr>
            </w:pPr>
            <w:r w:rsidRPr="002F6A28">
              <w:rPr>
                <w:b/>
              </w:rPr>
              <w:t>6.</w:t>
            </w:r>
          </w:p>
        </w:tc>
        <w:tc>
          <w:tcPr>
            <w:tcW w:w="8373" w:type="dxa"/>
          </w:tcPr>
          <w:p w:rsidR="00F85C99" w:rsidRPr="002F6A28" w:rsidP="002F6A28" w14:paraId="5935F16F" w14:textId="77777777">
            <w:pPr>
              <w:spacing w:before="120" w:after="120"/>
              <w:rPr>
                <w:b/>
              </w:rPr>
            </w:pPr>
            <w:r w:rsidRPr="002F6A28">
              <w:rPr>
                <w:b/>
              </w:rPr>
              <w:t>Description of content:</w:t>
            </w:r>
            <w:r w:rsidRPr="00C379C8" w:rsidR="00FE448B">
              <w:t xml:space="preserve"> </w:t>
            </w:r>
            <w:r w:rsidRPr="00C379C8" w:rsidR="00FE448B">
              <w:rPr>
                <w:b/>
                <w:bCs/>
              </w:rPr>
              <w:t>Scope of regulation</w:t>
            </w:r>
          </w:p>
          <w:p w:rsidR="00FE448B" w:rsidRPr="00C379C8" w:rsidP="002F6A28" w14:paraId="057C0652" w14:textId="77777777">
            <w:pPr>
              <w:spacing w:before="120" w:after="120"/>
            </w:pPr>
            <w:r w:rsidRPr="00C379C8">
              <w:t>This draft Decree details provisions for the implementation of several articles of the Law on Quality of Products and Goods and the Law Amending and Supplementing a number of articles of the Law on Quality of Products and Goods regarding the state management of products and goods quality and state management responsibilities for the quality of products and goods; development of the national quality infrastructure; application of technology in quality management and product traceability; labeling of goods (i</w:t>
            </w:r>
            <w:r w:rsidRPr="00C379C8">
              <w:t>ncluding both physical and electronic labels); and the National Quality Awards.</w:t>
            </w:r>
          </w:p>
          <w:p w:rsidR="00FE448B" w:rsidRPr="00C379C8" w:rsidP="002F6A28" w14:paraId="020B26D9" w14:textId="77777777">
            <w:pPr>
              <w:spacing w:before="120" w:after="120"/>
            </w:pPr>
            <w:r w:rsidRPr="00C379C8">
              <w:rPr>
                <w:b/>
                <w:bCs/>
              </w:rPr>
              <w:t>Applicable entities</w:t>
            </w:r>
          </w:p>
          <w:p w:rsidR="00FE448B" w:rsidRPr="00C379C8" w:rsidP="002F6A28" w14:paraId="00DE0902" w14:textId="77777777">
            <w:pPr>
              <w:spacing w:before="120" w:after="120"/>
            </w:pPr>
            <w:r w:rsidRPr="00C379C8">
              <w:t>This draft Decree applies to organizations and individuals engaged in the production and trade of products and goods, as well as to those involved in activities relating to products and goods quality, numbering, barcoding, labelling of goods (including electronic labels), digital product passports, traceability of products and goods, conformity assessment, and the National Quality Awards in Viet Nam</w:t>
            </w:r>
          </w:p>
        </w:tc>
      </w:tr>
      <w:tr w14:paraId="27F3C71B" w14:textId="77777777" w:rsidTr="00DB13FE">
        <w:tblPrEx>
          <w:tblW w:w="5000" w:type="pct"/>
          <w:tblLayout w:type="fixed"/>
          <w:tblLook w:val="0000"/>
        </w:tblPrEx>
        <w:tc>
          <w:tcPr>
            <w:tcW w:w="607" w:type="dxa"/>
          </w:tcPr>
          <w:p w:rsidR="00F85C99" w:rsidRPr="002F6A28" w:rsidP="002F6A28" w14:paraId="30A7CEF7" w14:textId="77777777">
            <w:pPr>
              <w:spacing w:before="120" w:after="120"/>
              <w:jc w:val="left"/>
              <w:rPr>
                <w:b/>
              </w:rPr>
            </w:pPr>
            <w:r w:rsidRPr="002F6A28">
              <w:rPr>
                <w:b/>
              </w:rPr>
              <w:t>7.</w:t>
            </w:r>
          </w:p>
        </w:tc>
        <w:tc>
          <w:tcPr>
            <w:tcW w:w="8373" w:type="dxa"/>
          </w:tcPr>
          <w:p w:rsidR="00F85C99" w:rsidRPr="002F6A28" w:rsidP="002F6A28" w14:paraId="30BB9945"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Prevention of deceptive practices and consumer protection; Protection of human health or safety; Quality requirements</w:t>
            </w:r>
          </w:p>
        </w:tc>
      </w:tr>
      <w:tr w14:paraId="425C7E90" w14:textId="77777777" w:rsidTr="00DB13FE">
        <w:tblPrEx>
          <w:tblW w:w="5000" w:type="pct"/>
          <w:tblLayout w:type="fixed"/>
          <w:tblLook w:val="0000"/>
        </w:tblPrEx>
        <w:tc>
          <w:tcPr>
            <w:tcW w:w="607" w:type="dxa"/>
          </w:tcPr>
          <w:p w:rsidR="00F85C99" w:rsidRPr="002F6A28" w:rsidP="009E75ED" w14:paraId="4E2A24E2" w14:textId="77777777">
            <w:pPr>
              <w:spacing w:before="120" w:after="120"/>
              <w:jc w:val="left"/>
              <w:rPr>
                <w:b/>
              </w:rPr>
            </w:pPr>
            <w:r w:rsidRPr="002F6A28">
              <w:rPr>
                <w:b/>
              </w:rPr>
              <w:t>8.</w:t>
            </w:r>
          </w:p>
        </w:tc>
        <w:tc>
          <w:tcPr>
            <w:tcW w:w="8373" w:type="dxa"/>
          </w:tcPr>
          <w:p w:rsidR="000C3B6C" w:rsidRPr="00EC00D2" w:rsidP="007F13E8" w14:paraId="41D5D648" w14:textId="77777777">
            <w:pPr>
              <w:spacing w:before="120" w:after="120"/>
              <w:rPr>
                <w:bCs/>
              </w:rPr>
            </w:pPr>
            <w:r w:rsidRPr="002F6A28">
              <w:rPr>
                <w:b/>
              </w:rPr>
              <w:t>Relevant documents:</w:t>
            </w:r>
            <w:r w:rsidRPr="002F6A28" w:rsidR="00EE3A11">
              <w:t xml:space="preserve"> </w:t>
            </w:r>
          </w:p>
          <w:p w:rsidR="00EE3A11" w:rsidRPr="002F6A28" w:rsidP="007F13E8" w14:paraId="438A5C60" w14:textId="77777777">
            <w:pPr>
              <w:spacing w:before="120" w:after="120"/>
            </w:pPr>
            <w:r w:rsidRPr="002F6A28">
              <w:t>- Law on Government Organization dated February 18, 2025, and Law on Organization of Local Administration dated February 19, 2025;</w:t>
            </w:r>
          </w:p>
          <w:p w:rsidR="00EE3A11" w:rsidRPr="002F6A28" w:rsidP="007F13E8" w14:paraId="2E06AF02" w14:textId="77777777">
            <w:pPr>
              <w:spacing w:before="120" w:after="120"/>
            </w:pPr>
            <w:r w:rsidRPr="002F6A28">
              <w:t>- Law on Organization of Local Administration dated February 19, 2025, and Law Amending and Supplementing a Number of Articles of the Law on Organization of Local Administration dated June 16, 2025;</w:t>
            </w:r>
          </w:p>
          <w:p w:rsidR="00EE3A11" w:rsidRPr="002F6A28" w:rsidP="007F13E8" w14:paraId="5174BB4A" w14:textId="77777777">
            <w:pPr>
              <w:spacing w:before="120" w:after="120"/>
            </w:pPr>
            <w:r w:rsidRPr="002F6A28">
              <w:t>- Law on Standards and Technical Regulations dated June 29, 2006; and Law Amending and Supplementing a Number of Articles of the Law on Standards and Technical Regulations dated June 14, 2025;</w:t>
            </w:r>
          </w:p>
          <w:p w:rsidR="00EE3A11" w:rsidRPr="002F6A28" w:rsidP="007F13E8" w14:paraId="0641DE61" w14:textId="77777777">
            <w:pPr>
              <w:spacing w:before="120" w:after="120"/>
            </w:pPr>
            <w:r w:rsidRPr="002F6A28">
              <w:t>- Law on Quality of Products and Goods dated November 21, 2007; and Law Amending and Supplementing a Number of Articles of the Law on Quality of Products and Goods dated June 18, 2025;</w:t>
            </w:r>
          </w:p>
          <w:p w:rsidR="00EE3A11" w:rsidRPr="002F6A28" w:rsidP="007F13E8" w14:paraId="27FCD035" w14:textId="77777777">
            <w:pPr>
              <w:spacing w:before="120" w:after="120"/>
            </w:pPr>
            <w:r w:rsidRPr="002F6A28">
              <w:t>- Commercial Law dated June 14, 2005;</w:t>
            </w:r>
          </w:p>
          <w:p w:rsidR="00EE3A11" w:rsidRPr="002F6A28" w:rsidP="007F13E8" w14:paraId="28CC5819" w14:textId="77777777">
            <w:pPr>
              <w:spacing w:before="120" w:after="120"/>
            </w:pPr>
            <w:r w:rsidRPr="002F6A28">
              <w:t>- Law on Protection of Consumers' Rights dated June 20, 2023.</w:t>
            </w:r>
          </w:p>
        </w:tc>
      </w:tr>
      <w:tr w14:paraId="67C7760A" w14:textId="77777777" w:rsidTr="00DB13FE">
        <w:tblPrEx>
          <w:tblW w:w="5000" w:type="pct"/>
          <w:tblLayout w:type="fixed"/>
          <w:tblLook w:val="0000"/>
        </w:tblPrEx>
        <w:tc>
          <w:tcPr>
            <w:tcW w:w="607" w:type="dxa"/>
          </w:tcPr>
          <w:p w:rsidR="00EE3A11" w:rsidRPr="002F6A28" w:rsidP="002F6A28" w14:paraId="71703F17" w14:textId="77777777">
            <w:pPr>
              <w:spacing w:before="120" w:after="120"/>
              <w:jc w:val="left"/>
              <w:rPr>
                <w:b/>
              </w:rPr>
            </w:pPr>
            <w:r w:rsidRPr="002F6A28">
              <w:rPr>
                <w:b/>
              </w:rPr>
              <w:t>9.</w:t>
            </w:r>
          </w:p>
        </w:tc>
        <w:tc>
          <w:tcPr>
            <w:tcW w:w="8373" w:type="dxa"/>
          </w:tcPr>
          <w:p w:rsidR="00EE3A11" w:rsidRPr="002F6A28" w:rsidP="008953C4" w14:paraId="7A313AF4" w14:textId="77777777">
            <w:pPr>
              <w:spacing w:before="120" w:after="120"/>
            </w:pPr>
            <w:r w:rsidRPr="002F6A28">
              <w:rPr>
                <w:b/>
              </w:rPr>
              <w:t>Proposed date of adoption:</w:t>
            </w:r>
            <w:r w:rsidRPr="00C379C8">
              <w:t xml:space="preserve"> </w:t>
            </w:r>
            <w:r w:rsidRPr="00C379C8">
              <w:t>1 December 2025</w:t>
            </w:r>
          </w:p>
          <w:p w:rsidR="00EE3A11" w:rsidRPr="002F6A28" w:rsidP="008953C4" w14:paraId="4DAFAE88" w14:textId="77777777">
            <w:pPr>
              <w:spacing w:after="120"/>
            </w:pPr>
            <w:r w:rsidRPr="002F6A28">
              <w:rPr>
                <w:b/>
              </w:rPr>
              <w:t>Proposed date of entry into force:</w:t>
            </w:r>
            <w:r w:rsidRPr="00C379C8">
              <w:t xml:space="preserve"> </w:t>
            </w:r>
            <w:r w:rsidRPr="00C379C8">
              <w:t>1 January 2026</w:t>
            </w:r>
          </w:p>
        </w:tc>
      </w:tr>
      <w:tr w14:paraId="63AFE378" w14:textId="77777777" w:rsidTr="00DB13FE">
        <w:tblPrEx>
          <w:tblW w:w="5000" w:type="pct"/>
          <w:tblLayout w:type="fixed"/>
          <w:tblLook w:val="0000"/>
        </w:tblPrEx>
        <w:tc>
          <w:tcPr>
            <w:tcW w:w="607" w:type="dxa"/>
            <w:tcBorders>
              <w:bottom w:val="double" w:sz="4" w:space="0" w:color="auto"/>
            </w:tcBorders>
          </w:tcPr>
          <w:p w:rsidR="00F85C99" w:rsidRPr="002F6A28" w:rsidP="002F6A28" w14:paraId="6A084748"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5AA37357"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B8CB6CF" w14:textId="77777777">
            <w:pPr>
              <w:spacing w:before="120" w:after="120"/>
              <w:rPr>
                <w:bCs/>
              </w:rPr>
            </w:pPr>
            <w:r w:rsidRPr="002F6A28">
              <w:rPr>
                <w:b/>
              </w:rPr>
              <w:t>Final date for comments:</w:t>
            </w:r>
            <w:r w:rsidRPr="00C379C8" w:rsidR="00EE3A11">
              <w:t xml:space="preserve"> 24 October 2025</w:t>
            </w:r>
          </w:p>
          <w:p w:rsidR="000C3B6C" w:rsidRPr="00E3324D" w:rsidP="000C3B6C" w14:paraId="704DF3BF" w14:textId="77777777">
            <w:pPr>
              <w:tabs>
                <w:tab w:val="left" w:pos="1418"/>
                <w:tab w:val="left" w:pos="2127"/>
                <w:tab w:val="left" w:pos="2835"/>
                <w:tab w:val="left" w:pos="3402"/>
              </w:tabs>
              <w:spacing w:before="120" w:after="120"/>
              <w:rPr>
                <w:b/>
                <w:bCs/>
              </w:rPr>
            </w:pPr>
            <w:r w:rsidRPr="00E3324D">
              <w:rPr>
                <w:b/>
                <w:bCs/>
              </w:rPr>
              <w:t>[X]</w:t>
            </w:r>
            <w:r w:rsidRPr="00E3324D">
              <w:rPr>
                <w:b/>
                <w:bCs/>
              </w:rPr>
              <w:t xml:space="preserve"> 60 days from notification</w:t>
            </w:r>
            <w:r w:rsidRPr="006A4C49" w:rsidR="00D75956">
              <w:t xml:space="preserve"> </w:t>
            </w:r>
          </w:p>
          <w:p w:rsidR="000C3B6C" w:rsidRPr="002F6A28" w:rsidP="000C3B6C" w14:paraId="798CCA56"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93B516F" w14:textId="77777777">
            <w:pPr>
              <w:spacing w:after="120"/>
            </w:pPr>
            <w:r w:rsidRPr="00CE6C29">
              <w:t xml:space="preserve">Please submit comments to: Viet Nam TBT Enquiry Point, Email: </w:t>
            </w:r>
            <w:hyperlink r:id="rId8" w:history="1">
              <w:r w:rsidRPr="00CE6C29">
                <w:rPr>
                  <w:color w:val="0000FF"/>
                  <w:u w:val="single"/>
                </w:rPr>
                <w:t>tbtvn@tcvn.gov.vn</w:t>
              </w:r>
            </w:hyperlink>
          </w:p>
        </w:tc>
      </w:tr>
    </w:tbl>
    <w:p w:rsidR="00EE3A11" w:rsidRPr="002F6A28" w:rsidP="00887259" w14:paraId="6DB64BC2"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716293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23C2BE5"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383D3DA"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873E062" w14:textId="77777777">
    <w:pPr>
      <w:pStyle w:val="Header"/>
      <w:pBdr>
        <w:bottom w:val="single" w:sz="4" w:space="1" w:color="auto"/>
      </w:pBdr>
      <w:tabs>
        <w:tab w:val="clear" w:pos="4513"/>
        <w:tab w:val="clear" w:pos="9027"/>
      </w:tabs>
      <w:jc w:val="center"/>
    </w:pPr>
    <w:r w:rsidRPr="002F6A28">
      <w:t>tbtSymbol</w:t>
    </w:r>
  </w:p>
  <w:p w:rsidR="009239F7" w:rsidRPr="002F6A28" w:rsidP="009239F7" w14:paraId="0073E014" w14:textId="77777777">
    <w:pPr>
      <w:pStyle w:val="Header"/>
      <w:pBdr>
        <w:bottom w:val="single" w:sz="4" w:space="1" w:color="auto"/>
      </w:pBdr>
      <w:tabs>
        <w:tab w:val="clear" w:pos="4513"/>
        <w:tab w:val="clear" w:pos="9027"/>
      </w:tabs>
      <w:jc w:val="center"/>
    </w:pPr>
  </w:p>
  <w:p w:rsidR="009239F7" w:rsidRPr="002F6A28" w:rsidP="009239F7" w14:paraId="786815E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C1C8F4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5B3DDE9" w14:textId="77777777">
    <w:pPr>
      <w:pStyle w:val="Header"/>
      <w:pBdr>
        <w:bottom w:val="single" w:sz="4" w:space="1" w:color="auto"/>
      </w:pBdr>
      <w:tabs>
        <w:tab w:val="clear" w:pos="4513"/>
        <w:tab w:val="clear" w:pos="9027"/>
      </w:tabs>
      <w:jc w:val="center"/>
    </w:pPr>
    <w:bookmarkStart w:id="0" w:name="spsSymbolHeader"/>
    <w:r w:rsidRPr="002F6A28">
      <w:t>G/TBT/N/VNM/356</w:t>
    </w:r>
    <w:bookmarkEnd w:id="0"/>
  </w:p>
  <w:p w:rsidR="009239F7" w:rsidRPr="002F6A28" w:rsidP="009239F7" w14:paraId="4055167A" w14:textId="77777777">
    <w:pPr>
      <w:pStyle w:val="Header"/>
      <w:pBdr>
        <w:bottom w:val="single" w:sz="4" w:space="1" w:color="auto"/>
      </w:pBdr>
      <w:tabs>
        <w:tab w:val="clear" w:pos="4513"/>
        <w:tab w:val="clear" w:pos="9027"/>
      </w:tabs>
      <w:jc w:val="center"/>
    </w:pPr>
  </w:p>
  <w:p w:rsidR="009239F7" w:rsidRPr="002F6A28" w:rsidP="009239F7" w14:paraId="1B4C103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016521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4508FA4"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693770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249CD2A" w14:textId="77777777">
          <w:pPr>
            <w:jc w:val="right"/>
            <w:rPr>
              <w:b/>
              <w:color w:val="FF0000"/>
              <w:szCs w:val="16"/>
            </w:rPr>
          </w:pPr>
        </w:p>
      </w:tc>
    </w:tr>
    <w:bookmarkEnd w:id="1"/>
    <w:tr w14:paraId="655662F4"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1A32FB7"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C6A4E9C" w14:textId="77777777">
          <w:pPr>
            <w:jc w:val="right"/>
            <w:rPr>
              <w:b/>
              <w:szCs w:val="16"/>
            </w:rPr>
          </w:pPr>
        </w:p>
      </w:tc>
    </w:tr>
    <w:tr w14:paraId="5C7EEAE0"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E1F11E4"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8FE3D35" w14:textId="77777777">
          <w:pPr>
            <w:jc w:val="right"/>
            <w:rPr>
              <w:b/>
              <w:szCs w:val="16"/>
            </w:rPr>
          </w:pPr>
          <w:bookmarkStart w:id="2" w:name="bmkSymbols"/>
          <w:r w:rsidRPr="002F6A28">
            <w:rPr>
              <w:b/>
              <w:szCs w:val="16"/>
            </w:rPr>
            <w:t>G/TBT/N/VNM/356</w:t>
          </w:r>
          <w:bookmarkEnd w:id="2"/>
        </w:p>
      </w:tc>
    </w:tr>
    <w:tr w14:paraId="0D783722"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C057E4D" w14:textId="77777777"/>
      </w:tc>
      <w:tc>
        <w:tcPr>
          <w:tcW w:w="5448" w:type="dxa"/>
          <w:gridSpan w:val="2"/>
          <w:shd w:val="clear" w:color="auto" w:fill="FFFFFF"/>
          <w:tcMar>
            <w:left w:w="108" w:type="dxa"/>
            <w:right w:w="108" w:type="dxa"/>
          </w:tcMar>
          <w:vAlign w:val="center"/>
        </w:tcPr>
        <w:p w:rsidR="00ED54E0" w:rsidRPr="009239F7" w:rsidP="00B801E9" w14:paraId="49CB0B2A" w14:textId="77777777">
          <w:pPr>
            <w:jc w:val="right"/>
            <w:rPr>
              <w:szCs w:val="16"/>
            </w:rPr>
          </w:pPr>
          <w:bookmarkStart w:id="3" w:name="spsDateDistribution"/>
          <w:bookmarkStart w:id="4" w:name="bmkDate"/>
          <w:r w:rsidRPr="009239F7">
            <w:rPr>
              <w:szCs w:val="16"/>
            </w:rPr>
            <w:t>25 August 2025</w:t>
          </w:r>
          <w:bookmarkEnd w:id="3"/>
          <w:bookmarkEnd w:id="4"/>
        </w:p>
      </w:tc>
    </w:tr>
    <w:tr w14:paraId="280C0B98"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7E7C3E7" w14:textId="77777777">
          <w:pPr>
            <w:jc w:val="left"/>
            <w:rPr>
              <w:b/>
            </w:rPr>
          </w:pPr>
          <w:bookmarkStart w:id="5" w:name="bmkSerial"/>
          <w:r>
            <w:rPr>
              <w:b w:val="0"/>
              <w:color w:val="FF0000"/>
            </w:rPr>
            <w:t>(25-5302)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15369BA"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20359DA"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12585FB"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791DE20"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59ACD1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27313251">
    <w:abstractNumId w:val="9"/>
  </w:num>
  <w:num w:numId="2" w16cid:durableId="140852285">
    <w:abstractNumId w:val="7"/>
  </w:num>
  <w:num w:numId="3" w16cid:durableId="682245881">
    <w:abstractNumId w:val="6"/>
  </w:num>
  <w:num w:numId="4" w16cid:durableId="1354306112">
    <w:abstractNumId w:val="5"/>
  </w:num>
  <w:num w:numId="5" w16cid:durableId="475993823">
    <w:abstractNumId w:val="4"/>
  </w:num>
  <w:num w:numId="6" w16cid:durableId="683556701">
    <w:abstractNumId w:val="12"/>
  </w:num>
  <w:num w:numId="7" w16cid:durableId="1835291428">
    <w:abstractNumId w:val="11"/>
  </w:num>
  <w:num w:numId="8" w16cid:durableId="1352486078">
    <w:abstractNumId w:val="10"/>
  </w:num>
  <w:num w:numId="9" w16cid:durableId="3696910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01148179">
    <w:abstractNumId w:val="13"/>
  </w:num>
  <w:num w:numId="11" w16cid:durableId="355933144">
    <w:abstractNumId w:val="8"/>
  </w:num>
  <w:num w:numId="12" w16cid:durableId="585844551">
    <w:abstractNumId w:val="3"/>
  </w:num>
  <w:num w:numId="13" w16cid:durableId="1151867195">
    <w:abstractNumId w:val="2"/>
  </w:num>
  <w:num w:numId="14" w16cid:durableId="687025051">
    <w:abstractNumId w:val="1"/>
  </w:num>
  <w:num w:numId="15" w16cid:durableId="1313413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3F4B30"/>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04E4"/>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3C94"/>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060086E"/>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vuhchq@tcvn.gov.vn" TargetMode="External" /><Relationship Id="rId6" Type="http://schemas.openxmlformats.org/officeDocument/2006/relationships/hyperlink" Target="https://tcvn.gov.vn/?lang=en" TargetMode="External" /><Relationship Id="rId7" Type="http://schemas.openxmlformats.org/officeDocument/2006/relationships/hyperlink" Target="https://members.wto.org/crnattachments/2025/TBT/VNM/25_05586_00_x.pdf" TargetMode="External" /><Relationship Id="rId8" Type="http://schemas.openxmlformats.org/officeDocument/2006/relationships/hyperlink" Target="mailto:tbtvn@tcvn.gov.vn"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597</Words>
  <Characters>3407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2025-08-25T12:30:00Z</dcterms:created>
  <dcterms:modified xsi:type="dcterms:W3CDTF">2025-08-25T12:30:00Z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