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0506E8D" w14:textId="77777777">
      <w:pPr>
        <w:pStyle w:val="Title"/>
        <w:rPr>
          <w:caps w:val="0"/>
          <w:kern w:val="0"/>
        </w:rPr>
      </w:pPr>
      <w:r w:rsidRPr="002F6A28">
        <w:rPr>
          <w:caps w:val="0"/>
          <w:kern w:val="0"/>
        </w:rPr>
        <w:t>NOTIFICATION</w:t>
      </w:r>
    </w:p>
    <w:p w:rsidR="009239F7" w:rsidRPr="002F6A28" w:rsidP="002F6A28" w14:paraId="68ADF04F" w14:textId="77777777">
      <w:pPr>
        <w:jc w:val="center"/>
      </w:pPr>
      <w:r w:rsidRPr="002F6A28">
        <w:t>The following notification is being circulated in accordance with Article 10.6</w:t>
      </w:r>
    </w:p>
    <w:p w:rsidR="009239F7" w:rsidRPr="002F6A28" w:rsidP="002F6A28" w14:paraId="73E905C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693ADA6" w14:textId="77777777" w:rsidTr="00DB13FE">
        <w:tblPrEx>
          <w:tblW w:w="5000" w:type="pct"/>
          <w:tblLayout w:type="fixed"/>
          <w:tblLook w:val="0000"/>
        </w:tblPrEx>
        <w:tc>
          <w:tcPr>
            <w:tcW w:w="607" w:type="dxa"/>
            <w:tcBorders>
              <w:top w:val="double" w:sz="4" w:space="0" w:color="auto"/>
            </w:tcBorders>
          </w:tcPr>
          <w:p w:rsidR="00F85C99" w:rsidRPr="002F6A28" w:rsidP="002F6A28" w14:paraId="4D8F7F87"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51C4EF6" w14:textId="77777777">
            <w:pPr>
              <w:spacing w:before="120" w:after="120"/>
            </w:pPr>
            <w:r w:rsidRPr="002F6A28">
              <w:rPr>
                <w:b/>
              </w:rPr>
              <w:t>Notifying Member:</w:t>
            </w:r>
            <w:r w:rsidRPr="00C92678" w:rsidR="00EE3A11">
              <w:t xml:space="preserve"> </w:t>
            </w:r>
            <w:r w:rsidRPr="00C92678" w:rsidR="00EE3A11">
              <w:rPr>
                <w:u w:val="single"/>
              </w:rPr>
              <w:t>JAMAICA</w:t>
            </w:r>
          </w:p>
          <w:p w:rsidR="00F85C99" w:rsidRPr="002F6A28" w:rsidP="002F6A28" w14:paraId="7A0E02F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BD322D7" w14:textId="77777777" w:rsidTr="00DB13FE">
        <w:tblPrEx>
          <w:tblW w:w="5000" w:type="pct"/>
          <w:tblLayout w:type="fixed"/>
          <w:tblLook w:val="0000"/>
        </w:tblPrEx>
        <w:tc>
          <w:tcPr>
            <w:tcW w:w="607" w:type="dxa"/>
          </w:tcPr>
          <w:p w:rsidR="00F85C99" w:rsidRPr="002F6A28" w:rsidP="002F6A28" w14:paraId="6A79618A" w14:textId="77777777">
            <w:pPr>
              <w:spacing w:before="120" w:after="120"/>
              <w:jc w:val="left"/>
            </w:pPr>
            <w:r w:rsidRPr="002F6A28">
              <w:rPr>
                <w:b/>
              </w:rPr>
              <w:t>2.</w:t>
            </w:r>
          </w:p>
        </w:tc>
        <w:tc>
          <w:tcPr>
            <w:tcW w:w="8373" w:type="dxa"/>
          </w:tcPr>
          <w:p w:rsidR="00F85C99" w:rsidRPr="002F6A28" w:rsidP="000C3B6C" w14:paraId="4D9FD9BA" w14:textId="77777777">
            <w:pPr>
              <w:spacing w:before="120" w:after="120"/>
            </w:pPr>
            <w:r w:rsidRPr="002F6A28">
              <w:rPr>
                <w:b/>
              </w:rPr>
              <w:t>Agency responsible:</w:t>
            </w:r>
            <w:r w:rsidRPr="00C379C8" w:rsidR="00EE3A11">
              <w:t xml:space="preserve"> </w:t>
            </w:r>
          </w:p>
          <w:p w:rsidR="00EE3A11" w:rsidRPr="00C379C8" w:rsidP="000C3B6C" w14:paraId="0870924F" w14:textId="77777777">
            <w:r w:rsidRPr="00C379C8">
              <w:t>Bureau of Standards Jamaica</w:t>
            </w:r>
          </w:p>
          <w:p w:rsidR="00EE3A11" w:rsidRPr="00C379C8" w:rsidP="000C3B6C" w14:paraId="61A99D17" w14:textId="77777777">
            <w:r w:rsidRPr="00C379C8">
              <w:t>Regional and International Trade Branch</w:t>
            </w:r>
          </w:p>
          <w:p w:rsidR="00EE3A11" w:rsidRPr="00C379C8" w:rsidP="000C3B6C" w14:paraId="42FC64A1" w14:textId="77777777">
            <w:r w:rsidRPr="00C379C8">
              <w:t>6 Winchester Road</w:t>
            </w:r>
          </w:p>
          <w:p w:rsidR="00EE3A11" w:rsidRPr="00C379C8" w:rsidP="000C3B6C" w14:paraId="67AD5631" w14:textId="77777777">
            <w:r w:rsidRPr="00C379C8">
              <w:t>Kingston 10</w:t>
            </w:r>
          </w:p>
          <w:p w:rsidR="00EE3A11" w:rsidRPr="00C379C8" w:rsidP="000C3B6C" w14:paraId="7FD0909B" w14:textId="77777777">
            <w:r w:rsidRPr="00C379C8">
              <w:t>Jamaica W.I.</w:t>
            </w:r>
          </w:p>
          <w:p w:rsidR="00EE3A11" w:rsidRPr="00C379C8" w:rsidP="000C3B6C" w14:paraId="7F487F58" w14:textId="77777777">
            <w:r w:rsidRPr="00C379C8">
              <w:t xml:space="preserve">Email: info @bsj.org.jm Website: </w:t>
            </w:r>
            <w:hyperlink r:id="rId6" w:tgtFrame="_blank" w:history="1">
              <w:r w:rsidRPr="00C379C8">
                <w:rPr>
                  <w:color w:val="0000FF"/>
                  <w:u w:val="single"/>
                </w:rPr>
                <w:t>http://www.bsj.org.jm</w:t>
              </w:r>
            </w:hyperlink>
          </w:p>
          <w:p w:rsidR="00EE3A11" w:rsidRPr="00C379C8" w:rsidP="000C3B6C" w14:paraId="1B4A48AF" w14:textId="77777777">
            <w:pPr>
              <w:spacing w:after="120"/>
            </w:pPr>
            <w:r w:rsidRPr="00C379C8">
              <w:t>Tel.: 1 (876) 926-3140-5/ (876) 618-1534/ (876) 632-4275; Fax: 1 (876) 929-4736</w:t>
            </w:r>
          </w:p>
        </w:tc>
      </w:tr>
      <w:tr w14:paraId="4E4F722A" w14:textId="77777777" w:rsidTr="00DB13FE">
        <w:tblPrEx>
          <w:tblW w:w="5000" w:type="pct"/>
          <w:tblLayout w:type="fixed"/>
          <w:tblLook w:val="0000"/>
        </w:tblPrEx>
        <w:tc>
          <w:tcPr>
            <w:tcW w:w="607" w:type="dxa"/>
          </w:tcPr>
          <w:p w:rsidR="00F85C99" w:rsidRPr="002F6A28" w:rsidP="002F6A28" w14:paraId="3DEC4D99" w14:textId="77777777">
            <w:pPr>
              <w:spacing w:before="120" w:after="120"/>
              <w:jc w:val="left"/>
              <w:rPr>
                <w:b/>
              </w:rPr>
            </w:pPr>
            <w:r w:rsidRPr="002F6A28">
              <w:rPr>
                <w:b/>
              </w:rPr>
              <w:t>3.</w:t>
            </w:r>
          </w:p>
        </w:tc>
        <w:tc>
          <w:tcPr>
            <w:tcW w:w="8373" w:type="dxa"/>
          </w:tcPr>
          <w:p w:rsidR="00F85C99" w:rsidRPr="0058336F" w:rsidP="002F6A28" w14:paraId="2D69C8F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735C2F0" w14:textId="77777777" w:rsidTr="00DB13FE">
        <w:tblPrEx>
          <w:tblW w:w="5000" w:type="pct"/>
          <w:tblLayout w:type="fixed"/>
          <w:tblLook w:val="0000"/>
        </w:tblPrEx>
        <w:tc>
          <w:tcPr>
            <w:tcW w:w="607" w:type="dxa"/>
          </w:tcPr>
          <w:p w:rsidR="00F85C99" w:rsidRPr="002F6A28" w:rsidP="002F6A28" w14:paraId="58DB8535" w14:textId="77777777">
            <w:pPr>
              <w:spacing w:before="120" w:after="120"/>
              <w:jc w:val="left"/>
            </w:pPr>
            <w:r w:rsidRPr="002F6A28">
              <w:rPr>
                <w:b/>
              </w:rPr>
              <w:t>4.</w:t>
            </w:r>
          </w:p>
        </w:tc>
        <w:tc>
          <w:tcPr>
            <w:tcW w:w="8373" w:type="dxa"/>
          </w:tcPr>
          <w:p w:rsidR="00F85C99" w:rsidRPr="002F6A28" w:rsidP="002F6A28" w14:paraId="789214D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Condensed Molasses </w:t>
            </w:r>
            <w:r w:rsidRPr="00C379C8" w:rsidR="00EE3A11">
              <w:t>Solubles</w:t>
            </w:r>
            <w:r w:rsidRPr="00C379C8" w:rsidR="00EE3A11">
              <w:t xml:space="preserve"> of Sugar Cane Origin (ICS 65.120)</w:t>
            </w:r>
          </w:p>
        </w:tc>
      </w:tr>
      <w:tr w14:paraId="45274EFA" w14:textId="77777777" w:rsidTr="00DB13FE">
        <w:tblPrEx>
          <w:tblW w:w="5000" w:type="pct"/>
          <w:tblLayout w:type="fixed"/>
          <w:tblLook w:val="0000"/>
        </w:tblPrEx>
        <w:tc>
          <w:tcPr>
            <w:tcW w:w="607" w:type="dxa"/>
          </w:tcPr>
          <w:p w:rsidR="00F85C99" w:rsidRPr="002F6A28" w:rsidP="002F6A28" w14:paraId="04843467" w14:textId="77777777">
            <w:pPr>
              <w:spacing w:before="120" w:after="120"/>
              <w:jc w:val="left"/>
            </w:pPr>
            <w:r w:rsidRPr="002F6A28">
              <w:rPr>
                <w:b/>
              </w:rPr>
              <w:t>5.</w:t>
            </w:r>
          </w:p>
        </w:tc>
        <w:tc>
          <w:tcPr>
            <w:tcW w:w="8373" w:type="dxa"/>
          </w:tcPr>
          <w:p w:rsidR="00F85C99" w:rsidP="002F6A28" w14:paraId="5EDB0445"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Jamaican Standard Specification for Condensed Molasses </w:t>
            </w:r>
            <w:r w:rsidRPr="00C379C8" w:rsidR="00EE3A11">
              <w:t>Solubles</w:t>
            </w:r>
            <w:r w:rsidRPr="00C379C8" w:rsidR="00EE3A11">
              <w:t xml:space="preserve"> of Sugar Cane Origin (10 pages), English</w:t>
            </w:r>
          </w:p>
          <w:p w:rsidR="000C3B6C" w:rsidRPr="000C3B6C" w:rsidP="002F6A28" w14:paraId="133FB565"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2E1FFB" w:rsidRPr="00CE6C29" w:rsidP="002F6A28" w14:paraId="0E1E8D81" w14:textId="77777777">
            <w:pPr>
              <w:pBdr>
                <w:top w:val="none" w:sz="0" w:space="4" w:color="auto"/>
                <w:bottom w:val="none" w:sz="0" w:space="4" w:color="auto"/>
              </w:pBdr>
              <w:spacing w:after="120"/>
              <w:rPr>
                <w:iCs/>
              </w:rPr>
            </w:pPr>
            <w:hyperlink r:id="rId7" w:tgtFrame="_blank" w:history="1">
              <w:r w:rsidRPr="00CE6C29">
                <w:rPr>
                  <w:iCs/>
                  <w:color w:val="0000FF"/>
                  <w:u w:val="single"/>
                </w:rPr>
                <w:t>https://members.wto.org/crnattachments/2025/TBT/JAM/25_05582_00_e.pdf</w:t>
              </w:r>
            </w:hyperlink>
          </w:p>
        </w:tc>
      </w:tr>
      <w:tr w14:paraId="21F37F34" w14:textId="77777777" w:rsidTr="00DB13FE">
        <w:tblPrEx>
          <w:tblW w:w="5000" w:type="pct"/>
          <w:tblLayout w:type="fixed"/>
          <w:tblLook w:val="0000"/>
        </w:tblPrEx>
        <w:tc>
          <w:tcPr>
            <w:tcW w:w="607" w:type="dxa"/>
          </w:tcPr>
          <w:p w:rsidR="00F85C99" w:rsidRPr="002F6A28" w:rsidP="002F6A28" w14:paraId="100DA0BE" w14:textId="77777777">
            <w:pPr>
              <w:spacing w:before="120" w:after="120"/>
              <w:jc w:val="left"/>
              <w:rPr>
                <w:b/>
              </w:rPr>
            </w:pPr>
            <w:r w:rsidRPr="002F6A28">
              <w:rPr>
                <w:b/>
              </w:rPr>
              <w:t>6.</w:t>
            </w:r>
          </w:p>
        </w:tc>
        <w:tc>
          <w:tcPr>
            <w:tcW w:w="8373" w:type="dxa"/>
          </w:tcPr>
          <w:p w:rsidR="00F85C99" w:rsidRPr="002F6A28" w:rsidP="002F6A28" w14:paraId="75DC5D48" w14:textId="77777777">
            <w:pPr>
              <w:spacing w:before="120" w:after="120"/>
              <w:rPr>
                <w:b/>
              </w:rPr>
            </w:pPr>
            <w:r w:rsidRPr="002F6A28">
              <w:rPr>
                <w:b/>
              </w:rPr>
              <w:t>Description of content:</w:t>
            </w:r>
            <w:r w:rsidRPr="00C379C8" w:rsidR="00FE448B">
              <w:t xml:space="preserve"> This standard specifies the requirements for Condensed Molasses Solids (CMS) derived from sugarcane that has been previously fermented for rum production, for use in animal feed, whether produced industrially or on farm. It provides guidance on manufacturing CMS and sets the maximum limits for heavy metals and other anti-nutritional factors in the final product. Additionally, it provides guidance for the maximum inclusion rates of CMS in animal feeds based on the animal species, ensuring it does not hinder growth performance. </w:t>
            </w:r>
          </w:p>
        </w:tc>
      </w:tr>
      <w:tr w14:paraId="753F89A2" w14:textId="77777777" w:rsidTr="00DB13FE">
        <w:tblPrEx>
          <w:tblW w:w="5000" w:type="pct"/>
          <w:tblLayout w:type="fixed"/>
          <w:tblLook w:val="0000"/>
        </w:tblPrEx>
        <w:tc>
          <w:tcPr>
            <w:tcW w:w="607" w:type="dxa"/>
          </w:tcPr>
          <w:p w:rsidR="00F85C99" w:rsidRPr="002F6A28" w:rsidP="002F6A28" w14:paraId="1563C509" w14:textId="77777777">
            <w:pPr>
              <w:spacing w:before="120" w:after="120"/>
              <w:jc w:val="left"/>
              <w:rPr>
                <w:b/>
              </w:rPr>
            </w:pPr>
            <w:r w:rsidRPr="002F6A28">
              <w:rPr>
                <w:b/>
              </w:rPr>
              <w:t>7.</w:t>
            </w:r>
          </w:p>
        </w:tc>
        <w:tc>
          <w:tcPr>
            <w:tcW w:w="8373" w:type="dxa"/>
          </w:tcPr>
          <w:p w:rsidR="00F85C99" w:rsidRPr="002F6A28" w:rsidP="002F6A28" w14:paraId="2F8AA743" w14:textId="77777777">
            <w:pPr>
              <w:spacing w:before="120" w:after="120"/>
              <w:rPr>
                <w:b/>
              </w:rPr>
            </w:pPr>
            <w:r w:rsidRPr="002F6A28">
              <w:rPr>
                <w:b/>
              </w:rPr>
              <w:t>Objective and rationale, including the nature of urgent problems where applicable:</w:t>
            </w:r>
            <w:r w:rsidRPr="00C379C8" w:rsidR="00EE3A11">
              <w:t xml:space="preserve"> The standard will enhance environmental protection by addressing the need for transparency and reliability in the definition, quality, handling and storage and general management of this material, ensuring potential customers get what is expected.; Protection of the environment</w:t>
            </w:r>
          </w:p>
        </w:tc>
      </w:tr>
      <w:tr w14:paraId="7F21C87E" w14:textId="77777777" w:rsidTr="00DB13FE">
        <w:tblPrEx>
          <w:tblW w:w="5000" w:type="pct"/>
          <w:tblLayout w:type="fixed"/>
          <w:tblLook w:val="0000"/>
        </w:tblPrEx>
        <w:tc>
          <w:tcPr>
            <w:tcW w:w="607" w:type="dxa"/>
          </w:tcPr>
          <w:p w:rsidR="00F85C99" w:rsidRPr="002F6A28" w:rsidP="009E75ED" w14:paraId="218FF2F4" w14:textId="77777777">
            <w:pPr>
              <w:spacing w:before="120" w:after="120"/>
              <w:jc w:val="left"/>
              <w:rPr>
                <w:b/>
              </w:rPr>
            </w:pPr>
            <w:r w:rsidRPr="002F6A28">
              <w:rPr>
                <w:b/>
              </w:rPr>
              <w:t>8.</w:t>
            </w:r>
          </w:p>
        </w:tc>
        <w:tc>
          <w:tcPr>
            <w:tcW w:w="8373" w:type="dxa"/>
          </w:tcPr>
          <w:p w:rsidR="00EE3A11" w:rsidRPr="002F6A28" w:rsidP="007263BC" w14:paraId="2A685215" w14:textId="77777777">
            <w:pPr>
              <w:spacing w:before="120" w:after="120"/>
            </w:pPr>
            <w:r w:rsidRPr="002F6A28">
              <w:rPr>
                <w:b/>
              </w:rPr>
              <w:t>Relevant documents:</w:t>
            </w:r>
            <w:r w:rsidRPr="002F6A28">
              <w:t xml:space="preserve"> -</w:t>
            </w:r>
          </w:p>
        </w:tc>
      </w:tr>
      <w:tr w14:paraId="46148BC3" w14:textId="77777777" w:rsidTr="00DB13FE">
        <w:tblPrEx>
          <w:tblW w:w="5000" w:type="pct"/>
          <w:tblLayout w:type="fixed"/>
          <w:tblLook w:val="0000"/>
        </w:tblPrEx>
        <w:tc>
          <w:tcPr>
            <w:tcW w:w="607" w:type="dxa"/>
          </w:tcPr>
          <w:p w:rsidR="00EE3A11" w:rsidRPr="002F6A28" w:rsidP="00F2305E" w14:paraId="4E1573F2" w14:textId="77777777">
            <w:pPr>
              <w:keepNext/>
              <w:spacing w:before="120" w:after="120"/>
              <w:jc w:val="left"/>
              <w:rPr>
                <w:b/>
              </w:rPr>
            </w:pPr>
            <w:r w:rsidRPr="002F6A28">
              <w:rPr>
                <w:b/>
              </w:rPr>
              <w:t>9.</w:t>
            </w:r>
          </w:p>
        </w:tc>
        <w:tc>
          <w:tcPr>
            <w:tcW w:w="8373" w:type="dxa"/>
          </w:tcPr>
          <w:p w:rsidR="00EE3A11" w:rsidRPr="002F6A28" w:rsidP="008953C4" w14:paraId="280DF397" w14:textId="77777777">
            <w:pPr>
              <w:spacing w:before="120" w:after="120"/>
            </w:pPr>
            <w:r w:rsidRPr="002F6A28">
              <w:rPr>
                <w:b/>
              </w:rPr>
              <w:t>Proposed date of adoption:</w:t>
            </w:r>
            <w:r w:rsidRPr="00C379C8">
              <w:t xml:space="preserve"> 30 December 2025</w:t>
            </w:r>
          </w:p>
          <w:p w:rsidR="00EE3A11" w:rsidRPr="002F6A28" w:rsidP="008953C4" w14:paraId="3A46B82E" w14:textId="77777777">
            <w:pPr>
              <w:spacing w:after="120"/>
            </w:pPr>
            <w:r w:rsidRPr="002F6A28">
              <w:rPr>
                <w:b/>
              </w:rPr>
              <w:t>Proposed date of entry into force:</w:t>
            </w:r>
            <w:r w:rsidRPr="00C379C8">
              <w:t xml:space="preserve"> 1 June 2026</w:t>
            </w:r>
          </w:p>
        </w:tc>
      </w:tr>
      <w:tr w14:paraId="22859D35" w14:textId="77777777" w:rsidTr="00DB13FE">
        <w:tblPrEx>
          <w:tblW w:w="5000" w:type="pct"/>
          <w:tblLayout w:type="fixed"/>
          <w:tblLook w:val="0000"/>
        </w:tblPrEx>
        <w:tc>
          <w:tcPr>
            <w:tcW w:w="607" w:type="dxa"/>
            <w:tcBorders>
              <w:bottom w:val="double" w:sz="4" w:space="0" w:color="auto"/>
            </w:tcBorders>
          </w:tcPr>
          <w:p w:rsidR="00F85C99" w:rsidRPr="002F6A28" w:rsidP="002F6A28" w14:paraId="1D42838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BBC4A5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17C3728" w14:textId="77777777">
            <w:pPr>
              <w:spacing w:before="120" w:after="120"/>
              <w:rPr>
                <w:bCs/>
              </w:rPr>
            </w:pPr>
            <w:r w:rsidRPr="002F6A28">
              <w:rPr>
                <w:b/>
              </w:rPr>
              <w:t>Final date for comments:</w:t>
            </w:r>
            <w:r w:rsidRPr="00C379C8" w:rsidR="00EE3A11">
              <w:t xml:space="preserve"> 22 October 2025</w:t>
            </w:r>
          </w:p>
          <w:p w:rsidR="000C3B6C" w:rsidRPr="00E3324D" w:rsidP="000C3B6C" w14:paraId="355CCDAD"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444B3F03"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5BD35C7" w14:textId="77777777">
            <w:r w:rsidRPr="00CE6C29">
              <w:t>Bureau of Standards Jamaica (</w:t>
            </w:r>
            <w:r w:rsidRPr="00CE6C29">
              <w:t>BSJ</w:t>
            </w:r>
            <w:r w:rsidRPr="00CE6C29">
              <w:t>)</w:t>
            </w:r>
          </w:p>
          <w:p w:rsidR="00CE6C29" w:rsidRPr="00CE6C29" w:rsidP="000C3B6C" w14:paraId="16C4C50C" w14:textId="77777777">
            <w:r w:rsidRPr="00CE6C29">
              <w:t>Regional &amp; International Trade Branch</w:t>
            </w:r>
          </w:p>
          <w:p w:rsidR="00CE6C29" w:rsidRPr="00CE6C29" w:rsidP="000C3B6C" w14:paraId="15C82837" w14:textId="77777777">
            <w:r w:rsidRPr="00CE6C29">
              <w:t>Contacts: Ms Nadette Brown and Ms Tafara Smith</w:t>
            </w:r>
          </w:p>
          <w:p w:rsidR="00CE6C29" w:rsidRPr="00CE6C29" w:rsidP="000C3B6C" w14:paraId="3ABB8B11" w14:textId="77777777">
            <w:r w:rsidRPr="00CE6C29">
              <w:t>6 Winchester Road</w:t>
            </w:r>
          </w:p>
          <w:p w:rsidR="00CE6C29" w:rsidRPr="00CE6C29" w:rsidP="000C3B6C" w14:paraId="47D2D0C9" w14:textId="77777777">
            <w:r w:rsidRPr="00CE6C29">
              <w:t>Kingston 10</w:t>
            </w:r>
          </w:p>
          <w:p w:rsidR="00CE6C29" w:rsidRPr="00CE6C29" w:rsidP="000C3B6C" w14:paraId="7DA07F0A" w14:textId="77777777">
            <w:r w:rsidRPr="00CE6C29">
              <w:t>Tel: +(876)-618-1534; +(876)-632-4275</w:t>
            </w:r>
          </w:p>
          <w:p w:rsidR="00CE6C29" w:rsidRPr="00CE6C29" w:rsidP="000C3B6C" w14:paraId="1136A28A" w14:textId="77777777">
            <w:r w:rsidRPr="00CE6C29">
              <w:t xml:space="preserve">Email: </w:t>
            </w:r>
            <w:hyperlink r:id="rId8" w:history="1">
              <w:r w:rsidRPr="00CE6C29">
                <w:rPr>
                  <w:color w:val="0000FF"/>
                  <w:u w:val="single"/>
                </w:rPr>
                <w:t>tbtenquirypoint@bsj.org.jm</w:t>
              </w:r>
            </w:hyperlink>
          </w:p>
          <w:p w:rsidR="00CE6C29" w:rsidRPr="00CE6C29" w:rsidP="000C3B6C" w14:paraId="78063E01" w14:textId="77777777">
            <w:pPr>
              <w:spacing w:after="120"/>
            </w:pPr>
            <w:r w:rsidRPr="00CE6C29">
              <w:t xml:space="preserve">Website: </w:t>
            </w:r>
            <w:hyperlink r:id="rId6" w:tgtFrame="_blank" w:history="1">
              <w:r w:rsidRPr="00CE6C29">
                <w:rPr>
                  <w:color w:val="0000FF"/>
                  <w:u w:val="single"/>
                </w:rPr>
                <w:t>http://www.bsj.org.jm</w:t>
              </w:r>
            </w:hyperlink>
          </w:p>
        </w:tc>
      </w:tr>
    </w:tbl>
    <w:p w:rsidR="00EE3A11" w:rsidRPr="002F6A28" w:rsidP="00887259" w14:paraId="7AECC302"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3A2530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1E5C5F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B1A6A3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543EF83" w14:textId="77777777">
    <w:pPr>
      <w:pStyle w:val="Header"/>
      <w:pBdr>
        <w:bottom w:val="single" w:sz="4" w:space="1" w:color="auto"/>
      </w:pBdr>
      <w:tabs>
        <w:tab w:val="clear" w:pos="4513"/>
        <w:tab w:val="clear" w:pos="9027"/>
      </w:tabs>
      <w:jc w:val="center"/>
    </w:pPr>
    <w:r w:rsidRPr="002F6A28">
      <w:t>tbtSymbol</w:t>
    </w:r>
  </w:p>
  <w:p w:rsidR="009239F7" w:rsidRPr="002F6A28" w:rsidP="009239F7" w14:paraId="3A4829DD" w14:textId="77777777">
    <w:pPr>
      <w:pStyle w:val="Header"/>
      <w:pBdr>
        <w:bottom w:val="single" w:sz="4" w:space="1" w:color="auto"/>
      </w:pBdr>
      <w:tabs>
        <w:tab w:val="clear" w:pos="4513"/>
        <w:tab w:val="clear" w:pos="9027"/>
      </w:tabs>
      <w:jc w:val="center"/>
    </w:pPr>
  </w:p>
  <w:p w:rsidR="009239F7" w:rsidRPr="002F6A28" w:rsidP="009239F7" w14:paraId="7D7AE2B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E597C9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F12EC60" w14:textId="77777777">
    <w:pPr>
      <w:pStyle w:val="Header"/>
      <w:pBdr>
        <w:bottom w:val="single" w:sz="4" w:space="1" w:color="auto"/>
      </w:pBdr>
      <w:tabs>
        <w:tab w:val="clear" w:pos="4513"/>
        <w:tab w:val="clear" w:pos="9027"/>
      </w:tabs>
      <w:jc w:val="center"/>
    </w:pPr>
    <w:bookmarkStart w:id="0" w:name="spsSymbolHeader"/>
    <w:r w:rsidRPr="002F6A28">
      <w:t>G/TBT/N/JAM/129</w:t>
    </w:r>
    <w:bookmarkEnd w:id="0"/>
  </w:p>
  <w:p w:rsidR="009239F7" w:rsidRPr="002F6A28" w:rsidP="009239F7" w14:paraId="14031856" w14:textId="77777777">
    <w:pPr>
      <w:pStyle w:val="Header"/>
      <w:pBdr>
        <w:bottom w:val="single" w:sz="4" w:space="1" w:color="auto"/>
      </w:pBdr>
      <w:tabs>
        <w:tab w:val="clear" w:pos="4513"/>
        <w:tab w:val="clear" w:pos="9027"/>
      </w:tabs>
      <w:jc w:val="center"/>
    </w:pPr>
  </w:p>
  <w:p w:rsidR="009239F7" w:rsidRPr="002F6A28" w:rsidP="009239F7" w14:paraId="55C95FA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9675D4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7EAE2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133734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DD9E6F9" w14:textId="77777777">
          <w:pPr>
            <w:jc w:val="right"/>
            <w:rPr>
              <w:b/>
              <w:color w:val="FF0000"/>
              <w:szCs w:val="16"/>
            </w:rPr>
          </w:pPr>
        </w:p>
      </w:tc>
    </w:tr>
    <w:bookmarkEnd w:id="1"/>
    <w:tr w14:paraId="3907E9B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5ECFEB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FF5854E" w14:textId="77777777">
          <w:pPr>
            <w:jc w:val="right"/>
            <w:rPr>
              <w:b/>
              <w:szCs w:val="16"/>
            </w:rPr>
          </w:pPr>
        </w:p>
      </w:tc>
    </w:tr>
    <w:tr w14:paraId="46C1DCB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F9DC60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2C1FADD" w14:textId="77777777">
          <w:pPr>
            <w:jc w:val="right"/>
            <w:rPr>
              <w:b/>
              <w:szCs w:val="16"/>
            </w:rPr>
          </w:pPr>
          <w:bookmarkStart w:id="2" w:name="bmkSymbols"/>
          <w:r w:rsidRPr="002F6A28">
            <w:rPr>
              <w:b/>
              <w:szCs w:val="16"/>
            </w:rPr>
            <w:t>G/TBT/N/JAM/129</w:t>
          </w:r>
          <w:bookmarkEnd w:id="2"/>
        </w:p>
      </w:tc>
    </w:tr>
    <w:tr w14:paraId="682CE08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63CDF3A" w14:textId="77777777"/>
      </w:tc>
      <w:tc>
        <w:tcPr>
          <w:tcW w:w="5448" w:type="dxa"/>
          <w:gridSpan w:val="2"/>
          <w:shd w:val="clear" w:color="auto" w:fill="FFFFFF"/>
          <w:tcMar>
            <w:left w:w="108" w:type="dxa"/>
            <w:right w:w="108" w:type="dxa"/>
          </w:tcMar>
          <w:vAlign w:val="center"/>
        </w:tcPr>
        <w:p w:rsidR="00ED54E0" w:rsidRPr="009239F7" w:rsidP="00B801E9" w14:paraId="384C74E2" w14:textId="77777777">
          <w:pPr>
            <w:jc w:val="right"/>
            <w:rPr>
              <w:szCs w:val="16"/>
            </w:rPr>
          </w:pPr>
          <w:bookmarkStart w:id="3" w:name="spsDateDistribution"/>
          <w:bookmarkStart w:id="4" w:name="bmkDate"/>
          <w:r w:rsidRPr="009239F7">
            <w:rPr>
              <w:szCs w:val="16"/>
            </w:rPr>
            <w:t>25 August 2025</w:t>
          </w:r>
          <w:bookmarkEnd w:id="3"/>
          <w:bookmarkEnd w:id="4"/>
        </w:p>
      </w:tc>
    </w:tr>
    <w:tr w14:paraId="47B3EBA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CADD656" w14:textId="77777777">
          <w:pPr>
            <w:jc w:val="left"/>
            <w:rPr>
              <w:b/>
            </w:rPr>
          </w:pPr>
          <w:bookmarkStart w:id="5" w:name="bmkSerial"/>
          <w:r>
            <w:rPr>
              <w:b w:val="0"/>
              <w:color w:val="FF0000"/>
            </w:rPr>
            <w:t>(25-5297)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404656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F0F1C3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C6526F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F94806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1B9CB7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75523202">
    <w:abstractNumId w:val="9"/>
  </w:num>
  <w:num w:numId="2" w16cid:durableId="600332128">
    <w:abstractNumId w:val="7"/>
  </w:num>
  <w:num w:numId="3" w16cid:durableId="464127585">
    <w:abstractNumId w:val="6"/>
  </w:num>
  <w:num w:numId="4" w16cid:durableId="1942108260">
    <w:abstractNumId w:val="5"/>
  </w:num>
  <w:num w:numId="5" w16cid:durableId="1628777840">
    <w:abstractNumId w:val="4"/>
  </w:num>
  <w:num w:numId="6" w16cid:durableId="331689281">
    <w:abstractNumId w:val="12"/>
  </w:num>
  <w:num w:numId="7" w16cid:durableId="1633175272">
    <w:abstractNumId w:val="11"/>
  </w:num>
  <w:num w:numId="8" w16cid:durableId="1396077249">
    <w:abstractNumId w:val="10"/>
  </w:num>
  <w:num w:numId="9" w16cid:durableId="18520599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5445097">
    <w:abstractNumId w:val="13"/>
  </w:num>
  <w:num w:numId="11" w16cid:durableId="555161291">
    <w:abstractNumId w:val="8"/>
  </w:num>
  <w:num w:numId="12" w16cid:durableId="690106088">
    <w:abstractNumId w:val="3"/>
  </w:num>
  <w:num w:numId="13" w16cid:durableId="2074111928">
    <w:abstractNumId w:val="2"/>
  </w:num>
  <w:num w:numId="14" w16cid:durableId="957416371">
    <w:abstractNumId w:val="1"/>
  </w:num>
  <w:num w:numId="15" w16cid:durableId="932395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E1FFB"/>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C4243"/>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2274"/>
    <w:rsid w:val="00623F9F"/>
    <w:rsid w:val="00643C1F"/>
    <w:rsid w:val="00655881"/>
    <w:rsid w:val="0066043C"/>
    <w:rsid w:val="006607BC"/>
    <w:rsid w:val="00672511"/>
    <w:rsid w:val="00674CCD"/>
    <w:rsid w:val="00682D50"/>
    <w:rsid w:val="006845EE"/>
    <w:rsid w:val="0069259F"/>
    <w:rsid w:val="00696B74"/>
    <w:rsid w:val="006A4C49"/>
    <w:rsid w:val="006A72C8"/>
    <w:rsid w:val="006C6BFA"/>
    <w:rsid w:val="006D6F16"/>
    <w:rsid w:val="006E4336"/>
    <w:rsid w:val="006F35A6"/>
    <w:rsid w:val="006F3CB4"/>
    <w:rsid w:val="006F5826"/>
    <w:rsid w:val="006F731C"/>
    <w:rsid w:val="00700181"/>
    <w:rsid w:val="00711064"/>
    <w:rsid w:val="0071394F"/>
    <w:rsid w:val="007141CF"/>
    <w:rsid w:val="00725DF8"/>
    <w:rsid w:val="007263BC"/>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0E30"/>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0498"/>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305E"/>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AD4D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www.bsj.org.jm" TargetMode="External" /><Relationship Id="rId7" Type="http://schemas.openxmlformats.org/officeDocument/2006/relationships/hyperlink" Target="https://members.wto.org/crnattachments/2025/TBT/JAM/25_05582_00_e.pdf" TargetMode="External" /><Relationship Id="rId8" Type="http://schemas.openxmlformats.org/officeDocument/2006/relationships/hyperlink" Target="mailto:tbtenquirypoint@bsj.org.jm"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33DCE6AC-E98A-4E10-9579-31270D17B0B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3</TotalTime>
  <Pages>2</Pages>
  <Words>373</Words>
  <Characters>2235</Characters>
  <Application>Microsoft Office Word</Application>
  <DocSecurity>0</DocSecurity>
  <Lines>62</Lines>
  <Paragraphs>44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3</cp:revision>
  <dcterms:created xsi:type="dcterms:W3CDTF">2025-08-25T12:21:00Z</dcterms:created>
  <dcterms:modified xsi:type="dcterms:W3CDTF">2025-08-25T13:00:00Z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