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20956AA" w14:textId="77777777">
      <w:pPr>
        <w:pStyle w:val="Title"/>
        <w:rPr>
          <w:caps w:val="0"/>
          <w:kern w:val="0"/>
        </w:rPr>
      </w:pPr>
      <w:r w:rsidRPr="002F6A28">
        <w:rPr>
          <w:caps w:val="0"/>
          <w:kern w:val="0"/>
        </w:rPr>
        <w:t>NOTIFICATION</w:t>
      </w:r>
    </w:p>
    <w:p w:rsidR="009239F7" w:rsidRPr="002F6A28" w:rsidP="002F6A28" w14:paraId="7B4E9C15" w14:textId="77777777">
      <w:pPr>
        <w:jc w:val="center"/>
      </w:pPr>
      <w:r w:rsidRPr="002F6A28">
        <w:t>The following notification is being circulated in accordance with Article 10.6</w:t>
      </w:r>
    </w:p>
    <w:p w:rsidR="009239F7" w:rsidRPr="002F6A28" w:rsidP="002F6A28" w14:paraId="11C6DA2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58852F5" w14:textId="77777777" w:rsidTr="00DB13FE">
        <w:tblPrEx>
          <w:tblW w:w="5000" w:type="pct"/>
          <w:tblLayout w:type="fixed"/>
          <w:tblLook w:val="0000"/>
        </w:tblPrEx>
        <w:tc>
          <w:tcPr>
            <w:tcW w:w="607" w:type="dxa"/>
            <w:tcBorders>
              <w:top w:val="double" w:sz="4" w:space="0" w:color="auto"/>
            </w:tcBorders>
          </w:tcPr>
          <w:p w:rsidR="00F85C99" w:rsidRPr="002F6A28" w:rsidP="002F6A28" w14:paraId="14ABBBD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B5237B8"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3C30570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35A3222" w14:textId="77777777" w:rsidTr="00DB13FE">
        <w:tblPrEx>
          <w:tblW w:w="5000" w:type="pct"/>
          <w:tblLayout w:type="fixed"/>
          <w:tblLook w:val="0000"/>
        </w:tblPrEx>
        <w:tc>
          <w:tcPr>
            <w:tcW w:w="607" w:type="dxa"/>
          </w:tcPr>
          <w:p w:rsidR="00F85C99" w:rsidRPr="002F6A28" w:rsidP="002F6A28" w14:paraId="79E3548C" w14:textId="77777777">
            <w:pPr>
              <w:spacing w:before="120" w:after="120"/>
              <w:jc w:val="left"/>
            </w:pPr>
            <w:r w:rsidRPr="002F6A28">
              <w:rPr>
                <w:b/>
              </w:rPr>
              <w:t>2.</w:t>
            </w:r>
          </w:p>
        </w:tc>
        <w:tc>
          <w:tcPr>
            <w:tcW w:w="8373" w:type="dxa"/>
          </w:tcPr>
          <w:p w:rsidR="00F85C99" w:rsidRPr="002F6A28" w:rsidP="000C3B6C" w14:paraId="212F6D02" w14:textId="77777777">
            <w:pPr>
              <w:spacing w:before="120" w:after="120"/>
            </w:pPr>
            <w:r w:rsidRPr="002F6A28">
              <w:rPr>
                <w:b/>
              </w:rPr>
              <w:t>Agency responsible:</w:t>
            </w:r>
            <w:r w:rsidRPr="00C379C8" w:rsidR="00EE3A11">
              <w:t xml:space="preserve"> </w:t>
            </w:r>
          </w:p>
          <w:p w:rsidR="00EE3A11" w:rsidRPr="00C379C8" w:rsidP="000C3B6C" w14:paraId="337599CE" w14:textId="77777777">
            <w:r w:rsidRPr="00C379C8">
              <w:t>Department of Standards</w:t>
            </w:r>
          </w:p>
          <w:p w:rsidR="00EE3A11" w:rsidRPr="00C379C8" w:rsidP="000C3B6C" w14:paraId="419A3087" w14:textId="77777777">
            <w:r w:rsidRPr="00C379C8">
              <w:t>Commission for Standards, Metrology and Quality of Viet Nam (STAMEQ)</w:t>
            </w:r>
          </w:p>
          <w:p w:rsidR="00EE3A11" w:rsidRPr="00C379C8" w:rsidP="000C3B6C" w14:paraId="534489D4" w14:textId="77777777">
            <w:r w:rsidRPr="00C379C8">
              <w:t>8 Hoang Quoc Viet Str., Nghia Do Ward, Ha Noi, Viet Nam</w:t>
            </w:r>
          </w:p>
          <w:p w:rsidR="00EE3A11" w:rsidRPr="00C379C8" w:rsidP="000C3B6C" w14:paraId="07685B3E" w14:textId="77777777">
            <w:r w:rsidRPr="00C379C8">
              <w:t>Tel: +84. 2437911629</w:t>
            </w:r>
          </w:p>
          <w:p w:rsidR="00EE3A11" w:rsidRPr="00C379C8" w:rsidP="000C3B6C" w14:paraId="4981091A" w14:textId="77777777">
            <w:r w:rsidRPr="00C379C8">
              <w:t>Fax: +84. 2437911595</w:t>
            </w:r>
          </w:p>
          <w:p w:rsidR="00EE3A11" w:rsidRPr="00C379C8" w:rsidP="000C3B6C" w14:paraId="76471165" w14:textId="77777777">
            <w:r w:rsidRPr="00C379C8">
              <w:t xml:space="preserve">Email: </w:t>
            </w:r>
            <w:hyperlink r:id="rId6" w:history="1">
              <w:r w:rsidRPr="00C379C8">
                <w:rPr>
                  <w:color w:val="0000FF"/>
                  <w:u w:val="single"/>
                </w:rPr>
                <w:t>vutieuchuan@tcvn.gov.vn</w:t>
              </w:r>
            </w:hyperlink>
          </w:p>
          <w:p w:rsidR="00EE3A11" w:rsidRPr="00C379C8" w:rsidP="000C3B6C" w14:paraId="1F733F90" w14:textId="77777777">
            <w:pPr>
              <w:spacing w:after="120"/>
            </w:pPr>
            <w:r w:rsidRPr="00C379C8">
              <w:t xml:space="preserve">Website: </w:t>
            </w:r>
            <w:hyperlink r:id="rId7" w:tgtFrame="_blank" w:history="1">
              <w:r w:rsidRPr="00C379C8">
                <w:rPr>
                  <w:color w:val="0000FF"/>
                  <w:u w:val="single"/>
                </w:rPr>
                <w:t>https://tcvn.gov.vn/?lang=en</w:t>
              </w:r>
            </w:hyperlink>
          </w:p>
        </w:tc>
      </w:tr>
      <w:tr w14:paraId="7812956A" w14:textId="77777777" w:rsidTr="00DB13FE">
        <w:tblPrEx>
          <w:tblW w:w="5000" w:type="pct"/>
          <w:tblLayout w:type="fixed"/>
          <w:tblLook w:val="0000"/>
        </w:tblPrEx>
        <w:tc>
          <w:tcPr>
            <w:tcW w:w="607" w:type="dxa"/>
          </w:tcPr>
          <w:p w:rsidR="00F85C99" w:rsidRPr="002F6A28" w:rsidP="002F6A28" w14:paraId="56420C61" w14:textId="77777777">
            <w:pPr>
              <w:spacing w:before="120" w:after="120"/>
              <w:jc w:val="left"/>
              <w:rPr>
                <w:b/>
              </w:rPr>
            </w:pPr>
            <w:r w:rsidRPr="002F6A28">
              <w:rPr>
                <w:b/>
              </w:rPr>
              <w:t>3.</w:t>
            </w:r>
          </w:p>
        </w:tc>
        <w:tc>
          <w:tcPr>
            <w:tcW w:w="8373" w:type="dxa"/>
          </w:tcPr>
          <w:p w:rsidR="00F85C99" w:rsidRPr="0058336F" w:rsidP="002F6A28" w14:paraId="3EE1D0C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34BC50E" w14:textId="77777777" w:rsidTr="00DB13FE">
        <w:tblPrEx>
          <w:tblW w:w="5000" w:type="pct"/>
          <w:tblLayout w:type="fixed"/>
          <w:tblLook w:val="0000"/>
        </w:tblPrEx>
        <w:tc>
          <w:tcPr>
            <w:tcW w:w="607" w:type="dxa"/>
          </w:tcPr>
          <w:p w:rsidR="00F85C99" w:rsidRPr="002F6A28" w:rsidP="002F6A28" w14:paraId="7BFAF5C5" w14:textId="77777777">
            <w:pPr>
              <w:spacing w:before="120" w:after="120"/>
              <w:jc w:val="left"/>
            </w:pPr>
            <w:r w:rsidRPr="002F6A28">
              <w:rPr>
                <w:b/>
              </w:rPr>
              <w:t>4.</w:t>
            </w:r>
          </w:p>
        </w:tc>
        <w:tc>
          <w:tcPr>
            <w:tcW w:w="8373" w:type="dxa"/>
          </w:tcPr>
          <w:p w:rsidR="00F85C99" w:rsidRPr="002F6A28" w:rsidP="002F6A28" w14:paraId="65B386E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Standards and Technical Regulations </w:t>
            </w:r>
          </w:p>
        </w:tc>
      </w:tr>
      <w:tr w14:paraId="250A6E98" w14:textId="77777777" w:rsidTr="00DB13FE">
        <w:tblPrEx>
          <w:tblW w:w="5000" w:type="pct"/>
          <w:tblLayout w:type="fixed"/>
          <w:tblLook w:val="0000"/>
        </w:tblPrEx>
        <w:tc>
          <w:tcPr>
            <w:tcW w:w="607" w:type="dxa"/>
          </w:tcPr>
          <w:p w:rsidR="00F85C99" w:rsidRPr="002F6A28" w:rsidP="002F6A28" w14:paraId="7CD38233" w14:textId="77777777">
            <w:pPr>
              <w:spacing w:before="120" w:after="120"/>
              <w:jc w:val="left"/>
            </w:pPr>
            <w:r w:rsidRPr="002F6A28">
              <w:rPr>
                <w:b/>
              </w:rPr>
              <w:t>5.</w:t>
            </w:r>
          </w:p>
        </w:tc>
        <w:tc>
          <w:tcPr>
            <w:tcW w:w="8373" w:type="dxa"/>
          </w:tcPr>
          <w:p w:rsidR="00F85C99" w:rsidP="002F6A28" w14:paraId="5936CFB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detailing a number of articles and measures for implementing the Law on Standards and Technical Regulations; (68 page(s), in Vietnamese)</w:t>
            </w:r>
          </w:p>
          <w:p w:rsidR="000C3B6C" w:rsidRPr="000C3B6C" w:rsidP="002F6A28" w14:paraId="26CC978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60349" w:rsidRPr="00CE6C29" w:rsidP="002F6A28" w14:paraId="11DEA270"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https://members.wto.org/crnattachments/2025/TBT/VNM/25_05557_00_x.pdf</w:t>
              </w:r>
            </w:hyperlink>
          </w:p>
        </w:tc>
      </w:tr>
      <w:tr w14:paraId="2BF9C564" w14:textId="77777777" w:rsidTr="00DB13FE">
        <w:tblPrEx>
          <w:tblW w:w="5000" w:type="pct"/>
          <w:tblLayout w:type="fixed"/>
          <w:tblLook w:val="0000"/>
        </w:tblPrEx>
        <w:tc>
          <w:tcPr>
            <w:tcW w:w="607" w:type="dxa"/>
          </w:tcPr>
          <w:p w:rsidR="00F85C99" w:rsidRPr="002F6A28" w:rsidP="002F6A28" w14:paraId="1C4170C6" w14:textId="77777777">
            <w:pPr>
              <w:spacing w:before="120" w:after="120"/>
              <w:jc w:val="left"/>
              <w:rPr>
                <w:b/>
              </w:rPr>
            </w:pPr>
            <w:r w:rsidRPr="002F6A28">
              <w:rPr>
                <w:b/>
              </w:rPr>
              <w:t>6.</w:t>
            </w:r>
          </w:p>
        </w:tc>
        <w:tc>
          <w:tcPr>
            <w:tcW w:w="8373" w:type="dxa"/>
          </w:tcPr>
          <w:p w:rsidR="00F85C99" w:rsidRPr="002F6A28" w:rsidP="002F6A28" w14:paraId="15900E36" w14:textId="77777777">
            <w:pPr>
              <w:spacing w:before="120" w:after="120"/>
              <w:rPr>
                <w:b/>
              </w:rPr>
            </w:pPr>
            <w:r w:rsidRPr="002F6A28">
              <w:rPr>
                <w:b/>
              </w:rPr>
              <w:t>Description of content:</w:t>
            </w:r>
            <w:r w:rsidRPr="00C379C8" w:rsidR="00FE448B">
              <w:t xml:space="preserve"> This draft Decree details a number of provisions and implementation measures for the Law on Standards and Technical Regulations 2006 and the Law on Amendments and Supplements to a Number of Articles of the Law on Standards and Technical Regulations 2025 (hereinafter referred to as the Law on Standards and Technical Regulations). It covers the development and promulgation of standards; development and issuance of technical regulations; activities in the field of standards, technical regulations, assessment of conformity with standards and technical regulations; responsibilities of agencies, organizations and individuals engaged in these areas. </w:t>
            </w:r>
          </w:p>
          <w:p w:rsidR="00FE448B" w:rsidRPr="00C379C8" w:rsidP="002F6A28" w14:paraId="527DDC86" w14:textId="77777777">
            <w:pPr>
              <w:spacing w:before="120" w:after="120"/>
            </w:pPr>
            <w:r w:rsidRPr="00C379C8">
              <w:t>This Decree details a number of articles and measures for implementation of the Law on Standards and Technical Regulations, the Law on Investment with respect to business conditions in conformity assessment services.</w:t>
            </w:r>
          </w:p>
          <w:p w:rsidR="00FE448B" w:rsidRPr="00C379C8" w:rsidP="002F6A28" w14:paraId="4181CF48" w14:textId="77777777">
            <w:pPr>
              <w:spacing w:before="120" w:after="120"/>
            </w:pPr>
            <w:r w:rsidRPr="00C379C8">
              <w:t>This draft Decree applies to Vietnamese organizations and individuals, foreign organizations and individuals, and Vietnamese people residing abroad whose activities are related to the fields of standards, technical regulations, and conformity assessment activities.</w:t>
            </w:r>
          </w:p>
        </w:tc>
      </w:tr>
      <w:tr w14:paraId="032506EF" w14:textId="77777777" w:rsidTr="00DB13FE">
        <w:tblPrEx>
          <w:tblW w:w="5000" w:type="pct"/>
          <w:tblLayout w:type="fixed"/>
          <w:tblLook w:val="0000"/>
        </w:tblPrEx>
        <w:tc>
          <w:tcPr>
            <w:tcW w:w="607" w:type="dxa"/>
          </w:tcPr>
          <w:p w:rsidR="00F85C99" w:rsidRPr="002F6A28" w:rsidP="002F6A28" w14:paraId="281644B4" w14:textId="77777777">
            <w:pPr>
              <w:spacing w:before="120" w:after="120"/>
              <w:jc w:val="left"/>
              <w:rPr>
                <w:b/>
              </w:rPr>
            </w:pPr>
            <w:r w:rsidRPr="002F6A28">
              <w:rPr>
                <w:b/>
              </w:rPr>
              <w:t>7.</w:t>
            </w:r>
          </w:p>
        </w:tc>
        <w:tc>
          <w:tcPr>
            <w:tcW w:w="8373" w:type="dxa"/>
          </w:tcPr>
          <w:p w:rsidR="00F85C99" w:rsidRPr="002F6A28" w:rsidP="002F6A28" w14:paraId="795669C8"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 Protection of the environment; Quality requirements; Harmonization; Reducing trade barriers and facilitating trade; Cost saving and productivity enhancement</w:t>
            </w:r>
          </w:p>
        </w:tc>
      </w:tr>
      <w:tr w14:paraId="4AFBF588" w14:textId="77777777" w:rsidTr="00DB13FE">
        <w:tblPrEx>
          <w:tblW w:w="5000" w:type="pct"/>
          <w:tblLayout w:type="fixed"/>
          <w:tblLook w:val="0000"/>
        </w:tblPrEx>
        <w:tc>
          <w:tcPr>
            <w:tcW w:w="607" w:type="dxa"/>
          </w:tcPr>
          <w:p w:rsidR="00F85C99" w:rsidRPr="002F6A28" w:rsidP="009E75ED" w14:paraId="3E87BA3E" w14:textId="77777777">
            <w:pPr>
              <w:spacing w:before="120" w:after="120"/>
              <w:jc w:val="left"/>
              <w:rPr>
                <w:b/>
              </w:rPr>
            </w:pPr>
            <w:r w:rsidRPr="002F6A28">
              <w:rPr>
                <w:b/>
              </w:rPr>
              <w:t>8.</w:t>
            </w:r>
          </w:p>
        </w:tc>
        <w:tc>
          <w:tcPr>
            <w:tcW w:w="8373" w:type="dxa"/>
          </w:tcPr>
          <w:p w:rsidR="000C3B6C" w:rsidRPr="00EC00D2" w:rsidP="007F13E8" w14:paraId="7800B7EF" w14:textId="77777777">
            <w:pPr>
              <w:spacing w:before="120" w:after="120"/>
              <w:rPr>
                <w:bCs/>
              </w:rPr>
            </w:pPr>
            <w:r w:rsidRPr="002F6A28">
              <w:rPr>
                <w:b/>
              </w:rPr>
              <w:t>Relevant documents:</w:t>
            </w:r>
            <w:r w:rsidRPr="002F6A28" w:rsidR="00EE3A11">
              <w:t xml:space="preserve"> </w:t>
            </w:r>
          </w:p>
          <w:p w:rsidR="00EE3A11" w:rsidRPr="002F6A28" w:rsidP="007F13E8" w14:paraId="4E9D53BE" w14:textId="77777777">
            <w:pPr>
              <w:spacing w:before="120" w:after="120"/>
            </w:pPr>
            <w:r w:rsidRPr="002F6A28">
              <w:t>- Law on Standards and Technical Regulations 2006;</w:t>
            </w:r>
          </w:p>
          <w:p w:rsidR="00EE3A11" w:rsidRPr="002F6A28" w:rsidP="007F13E8" w14:paraId="04A28D0C" w14:textId="77777777">
            <w:pPr>
              <w:spacing w:before="120" w:after="120"/>
            </w:pPr>
            <w:r w:rsidRPr="002F6A28">
              <w:t>- Law on Amendments and Supplements to a Number of Articles of the Law on Standards and Technical Regulations 2025;</w:t>
            </w:r>
          </w:p>
          <w:p w:rsidR="00EE3A11" w:rsidRPr="002F6A28" w:rsidP="007F13E8" w14:paraId="6B09C3D9" w14:textId="77777777">
            <w:pPr>
              <w:spacing w:before="120" w:after="120"/>
            </w:pPr>
            <w:r w:rsidRPr="002F6A28">
              <w:t>- Law on Product and Goods Quality 2007;</w:t>
            </w:r>
          </w:p>
          <w:p w:rsidR="00EE3A11" w:rsidRPr="002F6A28" w:rsidP="007F13E8" w14:paraId="70AB4867" w14:textId="77777777">
            <w:pPr>
              <w:spacing w:before="120" w:after="120"/>
            </w:pPr>
            <w:r w:rsidRPr="002F6A28">
              <w:t>- Law Amending and Supplementing a Number of Articles of the Law on Quality of Products and Goods 2025;</w:t>
            </w:r>
          </w:p>
          <w:p w:rsidR="00EE3A11" w:rsidRPr="002F6A28" w:rsidP="007F13E8" w14:paraId="760578E6" w14:textId="77777777">
            <w:pPr>
              <w:spacing w:before="120" w:after="120"/>
            </w:pPr>
            <w:r w:rsidRPr="002F6A28">
              <w:t>- Law on Investment 2020.</w:t>
            </w:r>
          </w:p>
        </w:tc>
      </w:tr>
      <w:tr w14:paraId="3F1A1723" w14:textId="77777777" w:rsidTr="00DB13FE">
        <w:tblPrEx>
          <w:tblW w:w="5000" w:type="pct"/>
          <w:tblLayout w:type="fixed"/>
          <w:tblLook w:val="0000"/>
        </w:tblPrEx>
        <w:tc>
          <w:tcPr>
            <w:tcW w:w="607" w:type="dxa"/>
          </w:tcPr>
          <w:p w:rsidR="00EE3A11" w:rsidRPr="002F6A28" w:rsidP="002F6A28" w14:paraId="3F07447D" w14:textId="77777777">
            <w:pPr>
              <w:spacing w:before="120" w:after="120"/>
              <w:jc w:val="left"/>
              <w:rPr>
                <w:b/>
              </w:rPr>
            </w:pPr>
            <w:r w:rsidRPr="002F6A28">
              <w:rPr>
                <w:b/>
              </w:rPr>
              <w:t>9.</w:t>
            </w:r>
          </w:p>
        </w:tc>
        <w:tc>
          <w:tcPr>
            <w:tcW w:w="8373" w:type="dxa"/>
          </w:tcPr>
          <w:p w:rsidR="00EE3A11" w:rsidRPr="002F6A28" w:rsidP="008953C4" w14:paraId="14DB4056" w14:textId="77777777">
            <w:pPr>
              <w:spacing w:before="120" w:after="120"/>
            </w:pPr>
            <w:r w:rsidRPr="002F6A28">
              <w:rPr>
                <w:b/>
              </w:rPr>
              <w:t>Proposed date of adoption:</w:t>
            </w:r>
            <w:r w:rsidRPr="00C379C8">
              <w:t xml:space="preserve"> 1 December 2025</w:t>
            </w:r>
          </w:p>
          <w:p w:rsidR="00EE3A11" w:rsidRPr="002F6A28" w:rsidP="008953C4" w14:paraId="3A3FDD50" w14:textId="77777777">
            <w:pPr>
              <w:spacing w:after="120"/>
            </w:pPr>
            <w:r w:rsidRPr="002F6A28">
              <w:rPr>
                <w:b/>
              </w:rPr>
              <w:t>Proposed date of entry into force:</w:t>
            </w:r>
            <w:r w:rsidRPr="00C379C8">
              <w:t xml:space="preserve"> 1 January 2026</w:t>
            </w:r>
          </w:p>
        </w:tc>
      </w:tr>
      <w:tr w14:paraId="3B430C5A" w14:textId="77777777" w:rsidTr="00DB13FE">
        <w:tblPrEx>
          <w:tblW w:w="5000" w:type="pct"/>
          <w:tblLayout w:type="fixed"/>
          <w:tblLook w:val="0000"/>
        </w:tblPrEx>
        <w:tc>
          <w:tcPr>
            <w:tcW w:w="607" w:type="dxa"/>
            <w:tcBorders>
              <w:bottom w:val="double" w:sz="4" w:space="0" w:color="auto"/>
            </w:tcBorders>
          </w:tcPr>
          <w:p w:rsidR="00F85C99" w:rsidRPr="002F6A28" w:rsidP="002F6A28" w14:paraId="66F661B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0FBF0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820AB64" w14:textId="77777777">
            <w:pPr>
              <w:spacing w:before="120" w:after="120"/>
              <w:rPr>
                <w:bCs/>
              </w:rPr>
            </w:pPr>
            <w:r w:rsidRPr="002F6A28">
              <w:rPr>
                <w:b/>
              </w:rPr>
              <w:t>Final date for comments:</w:t>
            </w:r>
            <w:r w:rsidRPr="00C379C8" w:rsidR="00EE3A11">
              <w:t xml:space="preserve"> 24 October 2025</w:t>
            </w:r>
          </w:p>
          <w:p w:rsidR="000C3B6C" w:rsidRPr="00E3324D" w:rsidP="000C3B6C" w14:paraId="385BDD1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73E8DC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5D303BB" w14:textId="77777777">
            <w:pPr>
              <w:spacing w:after="120"/>
            </w:pPr>
            <w:r w:rsidRPr="00CE6C29">
              <w:t xml:space="preserve">Please submit comments to: Viet Nam TBT Enquiry Point, Email: </w:t>
            </w:r>
            <w:hyperlink r:id="rId9" w:history="1">
              <w:r w:rsidRPr="00CE6C29">
                <w:rPr>
                  <w:color w:val="0000FF"/>
                  <w:u w:val="single"/>
                </w:rPr>
                <w:t>tbtvn@tcvn.gov.vn</w:t>
              </w:r>
            </w:hyperlink>
          </w:p>
        </w:tc>
      </w:tr>
    </w:tbl>
    <w:p w:rsidR="00EE3A11" w:rsidRPr="002F6A28" w:rsidP="00887259" w14:paraId="163DB66F"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34CDF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01183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1BD832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C0C0A7" w14:textId="77777777">
    <w:pPr>
      <w:pStyle w:val="Header"/>
      <w:pBdr>
        <w:bottom w:val="single" w:sz="4" w:space="1" w:color="auto"/>
      </w:pBdr>
      <w:tabs>
        <w:tab w:val="clear" w:pos="4513"/>
        <w:tab w:val="clear" w:pos="9027"/>
      </w:tabs>
      <w:jc w:val="center"/>
    </w:pPr>
    <w:r w:rsidRPr="002F6A28">
      <w:t>tbtSymbol</w:t>
    </w:r>
  </w:p>
  <w:p w:rsidR="009239F7" w:rsidRPr="002F6A28" w:rsidP="009239F7" w14:paraId="4EAB83BC" w14:textId="77777777">
    <w:pPr>
      <w:pStyle w:val="Header"/>
      <w:pBdr>
        <w:bottom w:val="single" w:sz="4" w:space="1" w:color="auto"/>
      </w:pBdr>
      <w:tabs>
        <w:tab w:val="clear" w:pos="4513"/>
        <w:tab w:val="clear" w:pos="9027"/>
      </w:tabs>
      <w:jc w:val="center"/>
    </w:pPr>
  </w:p>
  <w:p w:rsidR="009239F7" w:rsidRPr="002F6A28" w:rsidP="009239F7" w14:paraId="24E99E9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174B6E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039922"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/355</w:t>
    </w:r>
    <w:bookmarkEnd w:id="0"/>
  </w:p>
  <w:p w:rsidR="009239F7" w:rsidRPr="002F6A28" w:rsidP="009239F7" w14:paraId="3D16A949" w14:textId="77777777">
    <w:pPr>
      <w:pStyle w:val="Header"/>
      <w:pBdr>
        <w:bottom w:val="single" w:sz="4" w:space="1" w:color="auto"/>
      </w:pBdr>
      <w:tabs>
        <w:tab w:val="clear" w:pos="4513"/>
        <w:tab w:val="clear" w:pos="9027"/>
      </w:tabs>
      <w:jc w:val="center"/>
    </w:pPr>
  </w:p>
  <w:p w:rsidR="009239F7" w:rsidRPr="002F6A28" w:rsidP="009239F7" w14:paraId="296919C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00ED35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E7E30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BD253F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EECF7B6" w14:textId="77777777">
          <w:pPr>
            <w:jc w:val="right"/>
            <w:rPr>
              <w:b/>
              <w:color w:val="FF0000"/>
              <w:szCs w:val="16"/>
            </w:rPr>
          </w:pPr>
        </w:p>
      </w:tc>
    </w:tr>
    <w:bookmarkEnd w:id="1"/>
    <w:tr w14:paraId="232B2A2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1FE2CC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F08E44C" w14:textId="77777777">
          <w:pPr>
            <w:jc w:val="right"/>
            <w:rPr>
              <w:b/>
              <w:szCs w:val="16"/>
            </w:rPr>
          </w:pPr>
        </w:p>
      </w:tc>
    </w:tr>
    <w:tr w14:paraId="31CECDC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9FDCFC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18A716" w14:textId="77777777">
          <w:pPr>
            <w:jc w:val="right"/>
            <w:rPr>
              <w:b/>
              <w:szCs w:val="16"/>
            </w:rPr>
          </w:pPr>
          <w:bookmarkStart w:id="2" w:name="bmkSymbols"/>
          <w:r w:rsidRPr="002F6A28">
            <w:rPr>
              <w:b/>
              <w:szCs w:val="16"/>
            </w:rPr>
            <w:t>G/TBT/N/</w:t>
          </w:r>
          <w:r w:rsidRPr="002F6A28">
            <w:rPr>
              <w:b/>
              <w:szCs w:val="16"/>
            </w:rPr>
            <w:t>VNM</w:t>
          </w:r>
          <w:r w:rsidRPr="002F6A28">
            <w:rPr>
              <w:b/>
              <w:szCs w:val="16"/>
            </w:rPr>
            <w:t>/355</w:t>
          </w:r>
          <w:bookmarkEnd w:id="2"/>
        </w:p>
      </w:tc>
    </w:tr>
    <w:tr w14:paraId="76B3DF7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5B8725A" w14:textId="77777777"/>
      </w:tc>
      <w:tc>
        <w:tcPr>
          <w:tcW w:w="5448" w:type="dxa"/>
          <w:gridSpan w:val="2"/>
          <w:shd w:val="clear" w:color="auto" w:fill="FFFFFF"/>
          <w:tcMar>
            <w:left w:w="108" w:type="dxa"/>
            <w:right w:w="108" w:type="dxa"/>
          </w:tcMar>
          <w:vAlign w:val="center"/>
        </w:tcPr>
        <w:p w:rsidR="00ED54E0" w:rsidRPr="009239F7" w:rsidP="00B801E9" w14:paraId="7007CF98" w14:textId="77777777">
          <w:pPr>
            <w:jc w:val="right"/>
            <w:rPr>
              <w:szCs w:val="16"/>
            </w:rPr>
          </w:pPr>
          <w:bookmarkStart w:id="3" w:name="spsDateDistribution"/>
          <w:bookmarkStart w:id="4" w:name="bmkDate"/>
          <w:r w:rsidRPr="009239F7">
            <w:rPr>
              <w:szCs w:val="16"/>
            </w:rPr>
            <w:t>25 August 2025</w:t>
          </w:r>
          <w:bookmarkEnd w:id="3"/>
          <w:bookmarkEnd w:id="4"/>
        </w:p>
      </w:tc>
    </w:tr>
    <w:tr w14:paraId="0552008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D900189" w14:textId="77777777">
          <w:pPr>
            <w:jc w:val="left"/>
            <w:rPr>
              <w:b/>
            </w:rPr>
          </w:pPr>
          <w:bookmarkStart w:id="5" w:name="bmkSerial"/>
          <w:r>
            <w:rPr>
              <w:b w:val="0"/>
              <w:color w:val="FF0000"/>
            </w:rPr>
            <w:t>(25-5276)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897DEF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61F6FA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5EBF1F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7AF962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F0BBA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2965076">
    <w:abstractNumId w:val="9"/>
  </w:num>
  <w:num w:numId="2" w16cid:durableId="1192835802">
    <w:abstractNumId w:val="7"/>
  </w:num>
  <w:num w:numId="3" w16cid:durableId="671684282">
    <w:abstractNumId w:val="6"/>
  </w:num>
  <w:num w:numId="4" w16cid:durableId="2120368863">
    <w:abstractNumId w:val="5"/>
  </w:num>
  <w:num w:numId="5" w16cid:durableId="719137868">
    <w:abstractNumId w:val="4"/>
  </w:num>
  <w:num w:numId="6" w16cid:durableId="456609616">
    <w:abstractNumId w:val="12"/>
  </w:num>
  <w:num w:numId="7" w16cid:durableId="1515924119">
    <w:abstractNumId w:val="11"/>
  </w:num>
  <w:num w:numId="8" w16cid:durableId="152376874">
    <w:abstractNumId w:val="10"/>
  </w:num>
  <w:num w:numId="9" w16cid:durableId="359624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8224174">
    <w:abstractNumId w:val="13"/>
  </w:num>
  <w:num w:numId="11" w16cid:durableId="33963609">
    <w:abstractNumId w:val="8"/>
  </w:num>
  <w:num w:numId="12" w16cid:durableId="936400052">
    <w:abstractNumId w:val="3"/>
  </w:num>
  <w:num w:numId="13" w16cid:durableId="2139104187">
    <w:abstractNumId w:val="2"/>
  </w:num>
  <w:num w:numId="14" w16cid:durableId="31880554">
    <w:abstractNumId w:val="1"/>
  </w:num>
  <w:num w:numId="15" w16cid:durableId="1266183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80060"/>
    <w:rsid w:val="00791727"/>
    <w:rsid w:val="00796783"/>
    <w:rsid w:val="007B4DE8"/>
    <w:rsid w:val="007C027E"/>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4669"/>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02AB"/>
    <w:rsid w:val="00EE3A11"/>
    <w:rsid w:val="00EE4445"/>
    <w:rsid w:val="00F0047B"/>
    <w:rsid w:val="00F263FA"/>
    <w:rsid w:val="00F32397"/>
    <w:rsid w:val="00F40595"/>
    <w:rsid w:val="00F60349"/>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E5C8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vutieuchuan@tcvn.gov.vn" TargetMode="External" /><Relationship Id="rId7" Type="http://schemas.openxmlformats.org/officeDocument/2006/relationships/hyperlink" Target="https://tcvn.gov.vn/?lang=en" TargetMode="External" /><Relationship Id="rId8" Type="http://schemas.openxmlformats.org/officeDocument/2006/relationships/hyperlink" Target="https://members.wto.org/crnattachments/2025/TBT/VNM/25_05557_00_x.pdf" TargetMode="External" /><Relationship Id="rId9" Type="http://schemas.openxmlformats.org/officeDocument/2006/relationships/hyperlink" Target="mailto:tbtvn@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F60F6DC2-536E-4531-A90C-5694C7A5364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489</Words>
  <Characters>2883</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2025-08-25T07:15:00Z</dcterms:created>
  <dcterms:modified xsi:type="dcterms:W3CDTF">2025-08-25T07:28:00Z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