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B078219" w14:textId="77777777">
      <w:pPr>
        <w:pStyle w:val="Title"/>
      </w:pPr>
      <w:r w:rsidRPr="002F663C">
        <w:t>NOTIFICATION</w:t>
      </w:r>
    </w:p>
    <w:p w:rsidR="002F663C" w:rsidRPr="002F663C" w:rsidP="00DD3DD7" w14:paraId="4A16CFC6" w14:textId="77777777">
      <w:pPr>
        <w:pStyle w:val="Title3"/>
      </w:pPr>
      <w:r w:rsidRPr="002F663C">
        <w:t>Addendum</w:t>
      </w:r>
    </w:p>
    <w:p w:rsidR="002F663C" w:rsidP="001E2E4A" w14:paraId="682DBED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25 August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3DFF04C3" w14:textId="77777777">
      <w:pPr>
        <w:rPr>
          <w:rFonts w:eastAsia="Calibri" w:cs="Times New Roman"/>
        </w:rPr>
      </w:pPr>
    </w:p>
    <w:p w:rsidR="002F663C" w:rsidRPr="002F663C" w:rsidP="002F663C" w14:paraId="7B6691B1" w14:textId="77777777">
      <w:pPr>
        <w:jc w:val="center"/>
        <w:rPr>
          <w:rFonts w:eastAsia="Calibri" w:cs="Times New Roman"/>
          <w:b/>
        </w:rPr>
      </w:pPr>
      <w:r w:rsidRPr="002F663C">
        <w:rPr>
          <w:rFonts w:eastAsia="Calibri" w:cs="Times New Roman"/>
          <w:b/>
        </w:rPr>
        <w:t>_______________</w:t>
      </w:r>
    </w:p>
    <w:p w:rsidR="002F663C" w:rsidP="002F663C" w14:paraId="28F01FE0" w14:textId="77777777">
      <w:pPr>
        <w:rPr>
          <w:rFonts w:eastAsia="Calibri" w:cs="Times New Roman"/>
        </w:rPr>
      </w:pPr>
    </w:p>
    <w:p w:rsidR="00C14444" w:rsidRPr="002F663C" w:rsidP="002F663C" w14:paraId="1F038F7F" w14:textId="77777777">
      <w:pPr>
        <w:rPr>
          <w:rFonts w:eastAsia="Calibri" w:cs="Times New Roman"/>
        </w:rPr>
      </w:pPr>
    </w:p>
    <w:p w:rsidR="002F663C" w:rsidRPr="002F663C" w:rsidP="002F663C" w14:paraId="66A4BAA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Agency Information Collection Activities; Proposed Collection; Comment Request; Regulations Restricting the Sale and Distribution of Cigarettes and Smokeless Tobacco To Protect Children and Adolescents</w:t>
      </w:r>
    </w:p>
    <w:p w:rsidR="002F663C" w:rsidRPr="002F663C" w:rsidP="002F663C" w14:paraId="589A59E2"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A34BD5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477278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B657E72" w14:textId="77777777" w:rsidTr="00E9471B">
        <w:tblPrEx>
          <w:tblW w:w="9049" w:type="dxa"/>
          <w:tblLayout w:type="fixed"/>
          <w:tblLook w:val="04A0"/>
        </w:tblPrEx>
        <w:tc>
          <w:tcPr>
            <w:tcW w:w="851" w:type="dxa"/>
          </w:tcPr>
          <w:p w:rsidR="002F663C" w:rsidRPr="00711F9C" w:rsidP="00C14444" w14:paraId="344F7A4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812FC4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CEF67E1" w14:textId="77777777" w:rsidTr="00E9471B">
        <w:tblPrEx>
          <w:tblW w:w="9049" w:type="dxa"/>
          <w:tblLayout w:type="fixed"/>
          <w:tblLook w:val="04A0"/>
        </w:tblPrEx>
        <w:tc>
          <w:tcPr>
            <w:tcW w:w="851" w:type="dxa"/>
          </w:tcPr>
          <w:p w:rsidR="002F663C" w:rsidRPr="00711F9C" w:rsidP="00C14444" w14:paraId="3FB0B3E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8F2929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35333C2" w14:textId="77777777" w:rsidTr="00E9471B">
        <w:tblPrEx>
          <w:tblW w:w="9049" w:type="dxa"/>
          <w:tblLayout w:type="fixed"/>
          <w:tblLook w:val="04A0"/>
        </w:tblPrEx>
        <w:tc>
          <w:tcPr>
            <w:tcW w:w="851" w:type="dxa"/>
          </w:tcPr>
          <w:p w:rsidR="002F663C" w:rsidRPr="00711F9C" w:rsidP="00C14444" w14:paraId="5770EA4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1D92AF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992B4DA" w14:textId="77777777" w:rsidTr="00E9471B">
        <w:tblPrEx>
          <w:tblW w:w="9049" w:type="dxa"/>
          <w:tblLayout w:type="fixed"/>
          <w:tblLook w:val="04A0"/>
        </w:tblPrEx>
        <w:tc>
          <w:tcPr>
            <w:tcW w:w="851" w:type="dxa"/>
          </w:tcPr>
          <w:p w:rsidR="002F663C" w:rsidRPr="00711F9C" w:rsidP="00C14444" w14:paraId="49F5590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464C97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441F76D5" w14:textId="77777777" w:rsidTr="00E9471B">
        <w:tblPrEx>
          <w:tblW w:w="9049" w:type="dxa"/>
          <w:tblLayout w:type="fixed"/>
          <w:tblLook w:val="04A0"/>
        </w:tblPrEx>
        <w:tc>
          <w:tcPr>
            <w:tcW w:w="851" w:type="dxa"/>
          </w:tcPr>
          <w:p w:rsidR="002F663C" w:rsidRPr="00711F9C" w:rsidP="00C14444" w14:paraId="5C30CD0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735C04F"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74D605B" w14:textId="77777777" w:rsidTr="00E9471B">
        <w:tblPrEx>
          <w:tblW w:w="9049" w:type="dxa"/>
          <w:tblLayout w:type="fixed"/>
          <w:tblLook w:val="04A0"/>
        </w:tblPrEx>
        <w:tc>
          <w:tcPr>
            <w:tcW w:w="851" w:type="dxa"/>
          </w:tcPr>
          <w:p w:rsidR="002F663C" w:rsidRPr="00711F9C" w:rsidP="00C14444" w14:paraId="061EA4F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0AA8A0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97E8F5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13A623C" w14:textId="77777777" w:rsidTr="00E9471B">
        <w:tblPrEx>
          <w:tblW w:w="9049" w:type="dxa"/>
          <w:tblLayout w:type="fixed"/>
          <w:tblLook w:val="04A0"/>
        </w:tblPrEx>
        <w:tc>
          <w:tcPr>
            <w:tcW w:w="851" w:type="dxa"/>
          </w:tcPr>
          <w:p w:rsidR="002F663C" w:rsidRPr="00711F9C" w:rsidP="00C14444" w14:paraId="4E7670E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0D632B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463BC45"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AFF63F2" w14:textId="77777777" w:rsidTr="00E9471B">
        <w:tblPrEx>
          <w:tblW w:w="9049" w:type="dxa"/>
          <w:tblLayout w:type="fixed"/>
          <w:tblLook w:val="04A0"/>
        </w:tblPrEx>
        <w:tc>
          <w:tcPr>
            <w:tcW w:w="851" w:type="dxa"/>
          </w:tcPr>
          <w:p w:rsidR="002F663C" w:rsidRPr="00711F9C" w:rsidP="00C14444" w14:paraId="57D74FF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A24A5F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3FBD281" w14:textId="77777777" w:rsidTr="00E9471B">
        <w:tblPrEx>
          <w:tblW w:w="9049" w:type="dxa"/>
          <w:tblLayout w:type="fixed"/>
          <w:tblLook w:val="04A0"/>
        </w:tblPrEx>
        <w:tc>
          <w:tcPr>
            <w:tcW w:w="851" w:type="dxa"/>
            <w:tcBorders>
              <w:bottom w:val="double" w:sz="4" w:space="0" w:color="auto"/>
            </w:tcBorders>
          </w:tcPr>
          <w:p w:rsidR="002F663C" w:rsidRPr="00711F9C" w:rsidP="00C14444" w14:paraId="62AA20BD"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33B6ED2B"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0BB563CA" w14:textId="77777777">
            <w:pPr>
              <w:spacing w:before="120" w:after="120"/>
              <w:rPr>
                <w:rFonts w:eastAsia="Calibri" w:cs="Times New Roman"/>
              </w:rPr>
            </w:pPr>
            <w:r>
              <w:rPr>
                <w:rFonts w:eastAsia="Calibri" w:cs="Times New Roman"/>
              </w:rPr>
              <w:t>Notice; Agency Information Collection Activities; Proposed Collection; Comment Request by 21 October 2025</w:t>
            </w:r>
          </w:p>
          <w:p w:rsidR="00467A46" w:rsidP="00EB7B40" w14:paraId="48C1F5B4" w14:textId="77777777">
            <w:pPr>
              <w:spacing w:before="120" w:after="120"/>
              <w:rPr>
                <w:rFonts w:eastAsia="Calibri" w:cs="Times New Roman"/>
              </w:rPr>
            </w:pPr>
            <w:hyperlink r:id="rId6" w:tgtFrame="_blank" w:history="1">
              <w:r>
                <w:rPr>
                  <w:rFonts w:eastAsia="Calibri" w:cs="Times New Roman"/>
                  <w:color w:val="0000FF"/>
                  <w:u w:val="single"/>
                </w:rPr>
                <w:t>https://members.wto.org/crnattachments/2025/TBT/USA/25_05577_00_e.pdf</w:t>
              </w:r>
            </w:hyperlink>
          </w:p>
        </w:tc>
      </w:tr>
      <w:bookmarkEnd w:id="0"/>
    </w:tbl>
    <w:p w:rsidR="002F663C" w:rsidRPr="002F663C" w:rsidP="002F663C" w14:paraId="7EC79014" w14:textId="77777777">
      <w:pPr>
        <w:jc w:val="left"/>
        <w:rPr>
          <w:rFonts w:eastAsia="Calibri" w:cs="Times New Roman"/>
          <w:highlight w:val="yellow"/>
        </w:rPr>
      </w:pPr>
    </w:p>
    <w:p w:rsidR="003971FF" w:rsidRPr="007F6EA2" w:rsidP="00B16ACF" w14:paraId="48EF3AB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Food and Drug Administration (FDA or Agency) is announcing an opportunity for public comment on the proposed collection of certain information by the Agency. Under the Paperwork Reduction Act of 1995 (PRA), Federal Agencies are required to publish notice in the Federal Register concerning each proposed collection of information, including each proposed extension of an existing collection of information, and to allow 60 days for public comment in response to the notice. This notice solicits comments on t</w:t>
      </w:r>
      <w:r w:rsidRPr="002F663C">
        <w:rPr>
          <w:rFonts w:eastAsia="Calibri" w:cs="Times New Roman"/>
          <w:szCs w:val="18"/>
        </w:rPr>
        <w:t>he collection of information entitled, ''Regulations Restricting the Sale and Distribution of Cigarettes and Smokeless Tobacco to Protect Children and Adolescents.''</w:t>
      </w:r>
    </w:p>
    <w:p w:rsidR="00024270" w:rsidRPr="002F663C" w:rsidP="00B16ACF" w14:paraId="1CAC443E" w14:textId="77777777">
      <w:pPr>
        <w:spacing w:before="120" w:after="120"/>
        <w:rPr>
          <w:rFonts w:eastAsia="Calibri" w:cs="Times New Roman"/>
          <w:szCs w:val="18"/>
        </w:rPr>
      </w:pPr>
      <w:r w:rsidRPr="002F663C">
        <w:rPr>
          <w:rFonts w:eastAsia="Calibri" w:cs="Times New Roman"/>
          <w:szCs w:val="18"/>
        </w:rPr>
        <w:t>Either electronic or written comments on the collection of information must be submitted by 21 October 2025.</w:t>
      </w:r>
    </w:p>
    <w:p w:rsidR="00024270" w:rsidRPr="002F663C" w:rsidP="00B16ACF" w14:paraId="17C2B61F" w14:textId="77777777">
      <w:pPr>
        <w:spacing w:before="120" w:after="120"/>
        <w:rPr>
          <w:rFonts w:eastAsia="Calibri" w:cs="Times New Roman"/>
          <w:szCs w:val="18"/>
        </w:rPr>
      </w:pPr>
      <w:r w:rsidRPr="002F663C">
        <w:rPr>
          <w:rFonts w:eastAsia="Calibri" w:cs="Times New Roman"/>
          <w:szCs w:val="18"/>
        </w:rPr>
        <w:t>90 Federal Register (FR) 41085, 22 August 2025:</w:t>
      </w:r>
    </w:p>
    <w:p w:rsidR="00024270" w:rsidRPr="002F663C" w:rsidP="00B16ACF" w14:paraId="23D19490" w14:textId="77777777">
      <w:pPr>
        <w:spacing w:before="120" w:after="120"/>
        <w:rPr>
          <w:rFonts w:eastAsia="Calibri" w:cs="Times New Roman"/>
          <w:szCs w:val="18"/>
        </w:rPr>
      </w:pPr>
      <w:hyperlink r:id="rId7" w:history="1">
        <w:r w:rsidRPr="002F663C">
          <w:rPr>
            <w:rFonts w:eastAsia="Calibri" w:cs="Times New Roman"/>
            <w:color w:val="0000FF"/>
            <w:szCs w:val="18"/>
            <w:u w:val="single"/>
          </w:rPr>
          <w:t>https://www.govinfo.gov/content/pkg/FR-2025-08-22/html/2025-16067.htm</w:t>
        </w:r>
      </w:hyperlink>
    </w:p>
    <w:p w:rsidR="00024270" w:rsidRPr="002F663C" w:rsidP="00B16ACF" w14:paraId="3A3D0EDC"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https://www.govinfo.gov/content/pkg/FR-2025-08-22/pdf/2025-16067.pdf</w:t>
        </w:r>
      </w:hyperlink>
    </w:p>
    <w:p w:rsidR="00024270" w:rsidRPr="002F663C" w:rsidP="00B16ACF" w14:paraId="536FF0C0" w14:textId="77777777">
      <w:pPr>
        <w:spacing w:before="120" w:after="120"/>
        <w:rPr>
          <w:rFonts w:eastAsia="Calibri" w:cs="Times New Roman"/>
          <w:szCs w:val="18"/>
        </w:rPr>
      </w:pPr>
      <w:r w:rsidRPr="002F663C">
        <w:rPr>
          <w:rFonts w:eastAsia="Calibri" w:cs="Times New Roman"/>
          <w:szCs w:val="18"/>
        </w:rPr>
        <w:t xml:space="preserve">This notice is identified by Docket Number FDA-2025-N-2652. The Docket Folder is available on Regulations.gov at </w:t>
      </w:r>
      <w:hyperlink r:id="rId9" w:history="1">
        <w:r w:rsidRPr="002F663C">
          <w:rPr>
            <w:rFonts w:eastAsia="Calibri" w:cs="Times New Roman"/>
            <w:color w:val="0000FF"/>
            <w:szCs w:val="18"/>
            <w:u w:val="single"/>
          </w:rPr>
          <w:t>https://www.regulations.gov/docket/FDA-2025-N-2652/document</w:t>
        </w:r>
      </w:hyperlink>
      <w:r w:rsidRPr="002F663C">
        <w:rPr>
          <w:rFonts w:eastAsia="Calibri" w:cs="Times New Roman"/>
          <w:szCs w:val="18"/>
        </w:rPr>
        <w:t xml:space="preserve"> and provides access to primary documents as well as comments received. Documents are also accessible from </w:t>
      </w:r>
      <w:hyperlink r:id="rId1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1"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2"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3" w:history="1">
        <w:r w:rsidRPr="002F663C">
          <w:rPr>
            <w:rFonts w:eastAsia="Calibri" w:cs="Times New Roman"/>
            <w:color w:val="0000FF"/>
            <w:szCs w:val="18"/>
            <w:u w:val="single"/>
          </w:rPr>
          <w:t>Eastern Time</w:t>
        </w:r>
      </w:hyperlink>
      <w:r w:rsidRPr="002F663C">
        <w:rPr>
          <w:rFonts w:eastAsia="Calibri" w:cs="Times New Roman"/>
          <w:szCs w:val="18"/>
        </w:rPr>
        <w:t xml:space="preserve"> on 21 October 2025. Comments received by the USA TBT Enquiry Point from WTO Members and their stakeholders will be shared with FDA and will also be submitted to the </w:t>
      </w:r>
      <w:hyperlink r:id="rId9"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024270" w:rsidRPr="002F663C" w:rsidP="00B16ACF" w14:paraId="0873E5FF" w14:textId="77777777">
      <w:pPr>
        <w:spacing w:before="120" w:after="120"/>
        <w:rPr>
          <w:rFonts w:eastAsia="Calibri" w:cs="Times New Roman"/>
          <w:szCs w:val="18"/>
        </w:rPr>
      </w:pPr>
      <w:r w:rsidRPr="002F663C">
        <w:rPr>
          <w:rFonts w:eastAsia="Calibri" w:cs="Times New Roman"/>
          <w:szCs w:val="18"/>
        </w:rPr>
        <w:t xml:space="preserve">Previous actions notified under the symbol </w:t>
      </w:r>
      <w:hyperlink r:id="rId14" w:history="1">
        <w:r w:rsidRPr="002F663C">
          <w:rPr>
            <w:rFonts w:eastAsia="Calibri" w:cs="Times New Roman"/>
            <w:color w:val="0000FF"/>
            <w:szCs w:val="18"/>
            <w:u w:val="single"/>
          </w:rPr>
          <w:t>G/TBT/N/USA/662</w:t>
        </w:r>
      </w:hyperlink>
      <w:r w:rsidRPr="002F663C">
        <w:rPr>
          <w:rFonts w:eastAsia="Calibri" w:cs="Times New Roman"/>
          <w:szCs w:val="18"/>
        </w:rPr>
        <w:t xml:space="preserve"> are identified by Docket Numbers </w:t>
      </w:r>
      <w:hyperlink r:id="rId15" w:history="1">
        <w:r w:rsidRPr="002F663C">
          <w:rPr>
            <w:rFonts w:eastAsia="Calibri" w:cs="Times New Roman"/>
            <w:color w:val="0000FF"/>
            <w:szCs w:val="18"/>
            <w:u w:val="single"/>
          </w:rPr>
          <w:t>FDA-2011-N-0493</w:t>
        </w:r>
      </w:hyperlink>
      <w:r w:rsidRPr="002F663C">
        <w:rPr>
          <w:rFonts w:eastAsia="Calibri" w:cs="Times New Roman"/>
          <w:szCs w:val="18"/>
        </w:rPr>
        <w:t xml:space="preserve"> and </w:t>
      </w:r>
      <w:hyperlink r:id="rId16" w:history="1">
        <w:r w:rsidRPr="002F663C">
          <w:rPr>
            <w:rFonts w:eastAsia="Calibri" w:cs="Times New Roman"/>
            <w:color w:val="0000FF"/>
            <w:szCs w:val="18"/>
            <w:u w:val="single"/>
          </w:rPr>
          <w:t>FDA-2012-N-0977</w:t>
        </w:r>
      </w:hyperlink>
      <w:r w:rsidRPr="002F663C">
        <w:rPr>
          <w:rFonts w:eastAsia="Calibri" w:cs="Times New Roman"/>
          <w:szCs w:val="18"/>
        </w:rPr>
        <w:t xml:space="preserve">. The Docket Folders are available on </w:t>
      </w:r>
      <w:hyperlink r:id="rId1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Number(s) and provide access to primary and supporting documents as well as comments received.</w:t>
      </w:r>
    </w:p>
    <w:p w:rsidR="006C5A96" w:rsidP="006C5A96" w14:paraId="614B1EDB" w14:textId="77777777">
      <w:pPr>
        <w:jc w:val="center"/>
        <w:rPr>
          <w:b/>
        </w:rPr>
      </w:pPr>
      <w:r w:rsidRPr="003971FF">
        <w:rPr>
          <w:b/>
        </w:rPr>
        <w:t>__________</w:t>
      </w:r>
    </w:p>
    <w:p w:rsidR="004D4D19" w:rsidP="007F38C2" w14:paraId="19EBB2BE" w14:textId="77777777">
      <w:pPr>
        <w:jc w:val="center"/>
        <w:rPr>
          <w:b/>
        </w:rPr>
      </w:pPr>
    </w:p>
    <w:p w:rsidR="00A1565D" w:rsidP="003971FF" w14:paraId="0234EE2E"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8A4FFB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3571A6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C182CD4" w14:textId="77777777">
      <w:r>
        <w:separator/>
      </w:r>
    </w:p>
  </w:footnote>
  <w:footnote w:type="continuationSeparator" w:id="1">
    <w:p w:rsidR="004D3A6A" w:rsidP="00ED54E0" w14:paraId="71C13E18" w14:textId="77777777">
      <w:r>
        <w:continuationSeparator/>
      </w:r>
    </w:p>
  </w:footnote>
  <w:footnote w:id="2">
    <w:p w:rsidR="007F6EA2" w14:paraId="45BD549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5B9DA0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5EE8AF3" w14:textId="77777777">
    <w:pPr>
      <w:pStyle w:val="Header"/>
      <w:pBdr>
        <w:bottom w:val="single" w:sz="4" w:space="1" w:color="auto"/>
      </w:pBdr>
      <w:tabs>
        <w:tab w:val="clear" w:pos="4513"/>
        <w:tab w:val="clear" w:pos="9027"/>
      </w:tabs>
      <w:jc w:val="center"/>
    </w:pPr>
  </w:p>
  <w:p w:rsidR="00DD3DD7" w:rsidRPr="00DD3DD7" w:rsidP="00DD3DD7" w14:paraId="1B55538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3727EA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76BF7E6" w14:textId="77777777">
    <w:pPr>
      <w:pStyle w:val="Header"/>
      <w:pBdr>
        <w:bottom w:val="single" w:sz="4" w:space="1" w:color="auto"/>
      </w:pBdr>
      <w:tabs>
        <w:tab w:val="clear" w:pos="4513"/>
        <w:tab w:val="clear" w:pos="9027"/>
      </w:tabs>
      <w:jc w:val="center"/>
    </w:pPr>
    <w:bookmarkStart w:id="3" w:name="spsSymbolHeader"/>
    <w:r w:rsidRPr="00DD3DD7">
      <w:t>G/TBT/N/USA/662/Add.3</w:t>
    </w:r>
    <w:bookmarkEnd w:id="3"/>
  </w:p>
  <w:p w:rsidR="00DD3DD7" w:rsidRPr="00DD3DD7" w:rsidP="00DD3DD7" w14:paraId="04121BAF" w14:textId="77777777">
    <w:pPr>
      <w:pStyle w:val="Header"/>
      <w:pBdr>
        <w:bottom w:val="single" w:sz="4" w:space="1" w:color="auto"/>
      </w:pBdr>
      <w:tabs>
        <w:tab w:val="clear" w:pos="4513"/>
        <w:tab w:val="clear" w:pos="9027"/>
      </w:tabs>
      <w:jc w:val="center"/>
    </w:pPr>
  </w:p>
  <w:p w:rsidR="00DD3DD7" w:rsidRPr="00DD3DD7" w:rsidP="00DD3DD7" w14:paraId="45BCB60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3A11AB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316CD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DAE6B2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7513380" w14:textId="77777777">
          <w:pPr>
            <w:jc w:val="right"/>
            <w:rPr>
              <w:b/>
              <w:color w:val="FF0000"/>
              <w:szCs w:val="16"/>
            </w:rPr>
          </w:pPr>
          <w:r>
            <w:rPr>
              <w:b/>
              <w:color w:val="FF0000"/>
              <w:szCs w:val="16"/>
            </w:rPr>
            <w:t xml:space="preserve"> </w:t>
          </w:r>
        </w:p>
      </w:tc>
    </w:tr>
    <w:tr w14:paraId="0FBBA2C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02A89C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AF40DA0" w14:textId="77777777">
          <w:pPr>
            <w:jc w:val="right"/>
            <w:rPr>
              <w:b/>
              <w:szCs w:val="16"/>
            </w:rPr>
          </w:pPr>
        </w:p>
      </w:tc>
    </w:tr>
    <w:tr w14:paraId="395E95B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C602BC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07BF3FF" w14:textId="77777777">
          <w:pPr>
            <w:jc w:val="right"/>
            <w:rPr>
              <w:rFonts w:eastAsia="Calibri" w:cs="Times New Roman"/>
              <w:b/>
              <w:szCs w:val="16"/>
            </w:rPr>
          </w:pPr>
          <w:bookmarkStart w:id="4" w:name="bmkSymbols"/>
          <w:r w:rsidRPr="002F663C">
            <w:rPr>
              <w:rFonts w:eastAsia="Calibri" w:cs="Times New Roman"/>
              <w:b/>
              <w:szCs w:val="16"/>
            </w:rPr>
            <w:t>G/TBT/N/USA/662/Add.3</w:t>
          </w:r>
          <w:bookmarkEnd w:id="4"/>
        </w:p>
        <w:p w:rsidR="00C14444" w:rsidRPr="00C14444" w:rsidP="00C14444" w14:paraId="2E4C1F6E" w14:textId="77777777">
          <w:pPr>
            <w:jc w:val="center"/>
            <w:rPr>
              <w:szCs w:val="16"/>
            </w:rPr>
          </w:pPr>
        </w:p>
      </w:tc>
    </w:tr>
    <w:tr w14:paraId="015E757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CA2F2F2" w14:textId="77777777"/>
      </w:tc>
      <w:tc>
        <w:tcPr>
          <w:tcW w:w="5448" w:type="dxa"/>
          <w:gridSpan w:val="2"/>
          <w:shd w:val="clear" w:color="auto" w:fill="FFFFFF"/>
          <w:tcMar>
            <w:left w:w="108" w:type="dxa"/>
            <w:right w:w="108" w:type="dxa"/>
          </w:tcMar>
          <w:vAlign w:val="center"/>
        </w:tcPr>
        <w:p w:rsidR="00ED54E0" w:rsidRPr="00182B84" w:rsidP="00425DC5" w14:paraId="124F2581" w14:textId="77777777">
          <w:pPr>
            <w:jc w:val="right"/>
            <w:rPr>
              <w:szCs w:val="16"/>
            </w:rPr>
          </w:pPr>
          <w:bookmarkStart w:id="5" w:name="bmkDate"/>
          <w:r w:rsidRPr="00182B84">
            <w:rPr>
              <w:szCs w:val="16"/>
            </w:rPr>
            <w:t>25 August 2025</w:t>
          </w:r>
          <w:bookmarkEnd w:id="5"/>
        </w:p>
      </w:tc>
    </w:tr>
    <w:tr w14:paraId="1706534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FCC5701" w14:textId="77777777">
          <w:pPr>
            <w:jc w:val="left"/>
            <w:rPr>
              <w:b/>
            </w:rPr>
          </w:pPr>
          <w:bookmarkStart w:id="6" w:name="bmkSerial"/>
          <w:r>
            <w:rPr>
              <w:b w:val="0"/>
              <w:color w:val="FF0000"/>
            </w:rPr>
            <w:t>(25-5287)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D328AD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004D5C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8B4DCB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D84859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48A25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55123525">
    <w:abstractNumId w:val="9"/>
  </w:num>
  <w:num w:numId="2" w16cid:durableId="1555241596">
    <w:abstractNumId w:val="7"/>
  </w:num>
  <w:num w:numId="3" w16cid:durableId="1813331234">
    <w:abstractNumId w:val="6"/>
  </w:num>
  <w:num w:numId="4" w16cid:durableId="1903905115">
    <w:abstractNumId w:val="5"/>
  </w:num>
  <w:num w:numId="5" w16cid:durableId="1403602547">
    <w:abstractNumId w:val="4"/>
  </w:num>
  <w:num w:numId="6" w16cid:durableId="1100761258">
    <w:abstractNumId w:val="12"/>
  </w:num>
  <w:num w:numId="7" w16cid:durableId="1218198398">
    <w:abstractNumId w:val="11"/>
  </w:num>
  <w:num w:numId="8" w16cid:durableId="1105811899">
    <w:abstractNumId w:val="10"/>
  </w:num>
  <w:num w:numId="9" w16cid:durableId="19617167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9977579">
    <w:abstractNumId w:val="13"/>
  </w:num>
  <w:num w:numId="11" w16cid:durableId="1738093153">
    <w:abstractNumId w:val="8"/>
  </w:num>
  <w:num w:numId="12" w16cid:durableId="1493326515">
    <w:abstractNumId w:val="3"/>
  </w:num>
  <w:num w:numId="13" w16cid:durableId="83914933">
    <w:abstractNumId w:val="2"/>
  </w:num>
  <w:num w:numId="14" w16cid:durableId="294678086">
    <w:abstractNumId w:val="1"/>
  </w:num>
  <w:num w:numId="15" w16cid:durableId="1496920658">
    <w:abstractNumId w:val="0"/>
  </w:num>
  <w:num w:numId="16" w16cid:durableId="165591505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270"/>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CF67A5"/>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A7CF6"/>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C3BB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regulations.gov/" TargetMode="External" /><Relationship Id="rId11" Type="http://schemas.openxmlformats.org/officeDocument/2006/relationships/hyperlink" Target="mailto:usatbtep@nist.gov" TargetMode="External" /><Relationship Id="rId12" Type="http://schemas.openxmlformats.org/officeDocument/2006/relationships/hyperlink" Target="http://time-time.net/times/time-zones/usa-canada/current-eastern-time-est.php" TargetMode="External" /><Relationship Id="rId13" Type="http://schemas.openxmlformats.org/officeDocument/2006/relationships/hyperlink" Target="https://24timezones.com/time-zone/et" TargetMode="External" /><Relationship Id="rId14" Type="http://schemas.openxmlformats.org/officeDocument/2006/relationships/hyperlink" Target="https://eping.wto.org/en/Search?domainIds=1&amp;documentSymbol=usa%2F662&amp;distributionDateTo=2022-12-14" TargetMode="External" /><Relationship Id="rId15" Type="http://schemas.openxmlformats.org/officeDocument/2006/relationships/hyperlink" Target="https://www.regulations.gov/docket/FDA-2011-N-0493/document" TargetMode="External" /><Relationship Id="rId16" Type="http://schemas.openxmlformats.org/officeDocument/2006/relationships/hyperlink" Target="https://www.regulations.gov/docket/FDA-2012-N-0977/documen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5/TBT/USA/25_05577_00_e.pdf" TargetMode="External" /><Relationship Id="rId7" Type="http://schemas.openxmlformats.org/officeDocument/2006/relationships/hyperlink" Target="https://www.govinfo.gov/content/pkg/FR-2025-08-22/html/2025-16067.htm" TargetMode="External" /><Relationship Id="rId8" Type="http://schemas.openxmlformats.org/officeDocument/2006/relationships/hyperlink" Target="https://www.govinfo.gov/content/pkg/FR-2025-08-22/pdf/2025-16067.pdf" TargetMode="External" /><Relationship Id="rId9" Type="http://schemas.openxmlformats.org/officeDocument/2006/relationships/hyperlink" Target="https://www.regulations.gov/docket/FDA-2025-N-2652/documen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2025-08-25T08:24:00Z</dcterms:created>
  <dcterms:modified xsi:type="dcterms:W3CDTF">2025-08-25T08:24:00Z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