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26DBCC5" w14:textId="77777777">
      <w:pPr>
        <w:pStyle w:val="Title"/>
      </w:pPr>
      <w:r w:rsidRPr="002F663C">
        <w:t>NOTIFICATION</w:t>
      </w:r>
    </w:p>
    <w:p w:rsidR="002F663C" w:rsidRPr="002F663C" w:rsidP="00DD3DD7" w14:paraId="66EF8FFB" w14:textId="77777777">
      <w:pPr>
        <w:pStyle w:val="Title3"/>
      </w:pPr>
      <w:r w:rsidRPr="002F663C">
        <w:t>Addendum</w:t>
      </w:r>
    </w:p>
    <w:p w:rsidR="002F663C" w:rsidP="001E2E4A" w14:paraId="0F7375CA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25 August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5B7A858C" w14:textId="77777777">
      <w:pPr>
        <w:rPr>
          <w:rFonts w:eastAsia="Calibri" w:cs="Times New Roman"/>
        </w:rPr>
      </w:pPr>
    </w:p>
    <w:p w:rsidR="002F663C" w:rsidRPr="002F663C" w:rsidP="002F663C" w14:paraId="06622A6C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F022D8C" w14:textId="77777777">
      <w:pPr>
        <w:rPr>
          <w:rFonts w:eastAsia="Calibri" w:cs="Times New Roman"/>
        </w:rPr>
      </w:pPr>
    </w:p>
    <w:p w:rsidR="00C14444" w:rsidRPr="002F663C" w:rsidP="002F663C" w14:paraId="119A5C88" w14:textId="77777777">
      <w:pPr>
        <w:rPr>
          <w:rFonts w:eastAsia="Calibri" w:cs="Times New Roman"/>
        </w:rPr>
      </w:pPr>
    </w:p>
    <w:p w:rsidR="002F663C" w:rsidRPr="002F663C" w:rsidP="002F663C" w14:paraId="69DC8CDE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Proposed Procedures for the Exemption of Add-on and Modified Part(s) for On-Road Vehicles/Engines</w:t>
      </w:r>
    </w:p>
    <w:p w:rsidR="002F663C" w:rsidRPr="002F663C" w:rsidP="002F663C" w14:paraId="4D151B1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E24707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DBCC6D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575570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6FB103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8AB0F4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9E53F1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9891A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518223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04673F3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B24EA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580AC8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4CBC230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7F0CCB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BEB4B7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EB7A5F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897850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7D62E3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53344D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6687C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67322E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A0FA4D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040D90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AE4AE3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1FB6F9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5F4828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3070BF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2D3974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A6014B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E18D18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063D78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14F4D99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3A60C957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Postponement of the Public Workshop on Amendments to the Procedures for Exemption of Add-On and Modified Part(s) for On-Road Vehicles/Engines</w:t>
            </w:r>
          </w:p>
        </w:tc>
      </w:tr>
      <w:bookmarkEnd w:id="0"/>
    </w:tbl>
    <w:p w:rsidR="002F663C" w:rsidRPr="002F663C" w:rsidP="002F663C" w14:paraId="092A96A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1E2A5D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By notice dated 31 July 2025 (notified as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G/TBT/N/USA/1630/Add.2</w:t>
        </w:r>
      </w:hyperlink>
      <w:r w:rsidRPr="002F663C">
        <w:rPr>
          <w:rFonts w:eastAsia="Calibri" w:cs="Times New Roman"/>
          <w:szCs w:val="18"/>
        </w:rPr>
        <w:t xml:space="preserve">), the California Air Resources Board (CARB) announced it would conduct a public workshop to discuss proposed amendments to the Procedures for Exemption of Add-on and Modified Part(s) for On-Road Vehicle(s)/Engine(s). The workshop was scheduled for 28 August 2025, at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1:00 p.m.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Pacific Time</w:t>
        </w:r>
      </w:hyperlink>
      <w:r w:rsidRPr="002F663C">
        <w:rPr>
          <w:rFonts w:eastAsia="Calibri" w:cs="Times New Roman"/>
          <w:szCs w:val="18"/>
        </w:rPr>
        <w:t>.</w:t>
      </w:r>
    </w:p>
    <w:p w:rsidR="00900E44" w:rsidRPr="002F663C" w:rsidP="00B16ACF" w14:paraId="2F00F7C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Please be advised that the workshop has been postponed, and a subsequent notice will follow in the future with more information. CARB provides, and interested persons are encouraged to check the dedicated webpage for Aftermarket Parts: Meetings &amp; Workshops, at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https://ww2.arb.ca.gov/our-work/programs/aftermarket-performance-and-add-parts/aftermarket-parts-meetings-workshops</w:t>
        </w:r>
      </w:hyperlink>
      <w:r w:rsidRPr="002F663C">
        <w:rPr>
          <w:rFonts w:eastAsia="Calibri" w:cs="Times New Roman"/>
          <w:szCs w:val="18"/>
        </w:rPr>
        <w:t>.</w:t>
      </w:r>
    </w:p>
    <w:p w:rsidR="006C5A96" w:rsidP="006C5A96" w14:paraId="532E82D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A5EE52C" w14:textId="77777777">
      <w:pPr>
        <w:jc w:val="center"/>
        <w:rPr>
          <w:b/>
        </w:rPr>
      </w:pPr>
    </w:p>
    <w:p w:rsidR="00A1565D" w:rsidP="003971FF" w14:paraId="658AAC1D" w14:textId="77777777">
      <w:pPr>
        <w:jc w:val="center"/>
        <w:rPr>
          <w:b/>
        </w:rPr>
      </w:pPr>
    </w:p>
    <w:sectPr w:rsidSect="006C5A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1B04317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D2F1D51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1F71ADD" w14:textId="77777777">
      <w:r>
        <w:separator/>
      </w:r>
    </w:p>
  </w:footnote>
  <w:footnote w:type="continuationSeparator" w:id="1">
    <w:p w:rsidR="004D3A6A" w:rsidP="00ED54E0" w14:paraId="7E3A0EBD" w14:textId="77777777">
      <w:r>
        <w:continuationSeparator/>
      </w:r>
    </w:p>
  </w:footnote>
  <w:footnote w:id="2">
    <w:p w:rsidR="007F6EA2" w14:paraId="5AEF109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7160F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4656B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1D2F7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55E001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E41B0" w:rsidP="00DD3DD7" w14:paraId="7424E8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  <w:bookmarkStart w:id="3" w:name="spsSymbolHeader"/>
    <w:r w:rsidRPr="00DE41B0">
      <w:rPr>
        <w:lang w:val="es-ES"/>
      </w:rPr>
      <w:t>G/TBT/N/USA/1630/Add.3</w:t>
    </w:r>
    <w:bookmarkEnd w:id="3"/>
  </w:p>
  <w:p w:rsidR="00DD3DD7" w:rsidRPr="00DE41B0" w:rsidP="00DD3DD7" w14:paraId="46F924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</w:p>
  <w:p w:rsidR="00DD3DD7" w:rsidRPr="00DD3DD7" w:rsidP="00DD3DD7" w14:paraId="5EFE5C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F3EB06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385143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5B9B8D2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0F4343F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00F8D7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364D506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E4D219E" w14:textId="77777777">
          <w:pPr>
            <w:jc w:val="right"/>
            <w:rPr>
              <w:b/>
              <w:szCs w:val="16"/>
            </w:rPr>
          </w:pPr>
        </w:p>
      </w:tc>
    </w:tr>
    <w:tr w14:paraId="289B49E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FB279E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DE41B0" w:rsidP="00DD3DD7" w14:paraId="5CFC4A52" w14:textId="77777777">
          <w:pPr>
            <w:jc w:val="right"/>
            <w:rPr>
              <w:rFonts w:eastAsia="Calibri" w:cs="Times New Roman"/>
              <w:b/>
              <w:szCs w:val="16"/>
              <w:lang w:val="es-ES"/>
            </w:rPr>
          </w:pPr>
          <w:bookmarkStart w:id="4" w:name="bmkSymbols"/>
          <w:r w:rsidRPr="00DE41B0">
            <w:rPr>
              <w:rFonts w:eastAsia="Calibri" w:cs="Times New Roman"/>
              <w:b/>
              <w:szCs w:val="16"/>
              <w:lang w:val="es-ES"/>
            </w:rPr>
            <w:t>G/TBT/N/USA/1630/Add.3</w:t>
          </w:r>
          <w:bookmarkEnd w:id="4"/>
        </w:p>
        <w:p w:rsidR="00C14444" w:rsidRPr="00DE41B0" w:rsidP="00C14444" w14:paraId="55BC01BB" w14:textId="77777777">
          <w:pPr>
            <w:jc w:val="center"/>
            <w:rPr>
              <w:szCs w:val="16"/>
              <w:lang w:val="es-ES"/>
            </w:rPr>
          </w:pPr>
        </w:p>
      </w:tc>
    </w:tr>
    <w:tr w14:paraId="090CEEF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E41B0" w:rsidP="00425DC5" w14:paraId="686E52F8" w14:textId="77777777">
          <w:pPr>
            <w:rPr>
              <w:lang w:val="es-ES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B71D53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25 August 2025</w:t>
          </w:r>
          <w:bookmarkEnd w:id="5"/>
        </w:p>
      </w:tc>
    </w:tr>
    <w:tr w14:paraId="30B09C81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037CFFF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(25-5288)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8333CD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0A99B7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270C96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BEAFAF0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5BDD94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40607667">
    <w:abstractNumId w:val="9"/>
  </w:num>
  <w:num w:numId="2" w16cid:durableId="41903142">
    <w:abstractNumId w:val="7"/>
  </w:num>
  <w:num w:numId="3" w16cid:durableId="691761057">
    <w:abstractNumId w:val="6"/>
  </w:num>
  <w:num w:numId="4" w16cid:durableId="1029180591">
    <w:abstractNumId w:val="5"/>
  </w:num>
  <w:num w:numId="5" w16cid:durableId="1636520832">
    <w:abstractNumId w:val="4"/>
  </w:num>
  <w:num w:numId="6" w16cid:durableId="15737136">
    <w:abstractNumId w:val="12"/>
  </w:num>
  <w:num w:numId="7" w16cid:durableId="1782603172">
    <w:abstractNumId w:val="11"/>
  </w:num>
  <w:num w:numId="8" w16cid:durableId="953287349">
    <w:abstractNumId w:val="10"/>
  </w:num>
  <w:num w:numId="9" w16cid:durableId="2382907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17834668">
    <w:abstractNumId w:val="13"/>
  </w:num>
  <w:num w:numId="11" w16cid:durableId="569002477">
    <w:abstractNumId w:val="8"/>
  </w:num>
  <w:num w:numId="12" w16cid:durableId="1961522552">
    <w:abstractNumId w:val="3"/>
  </w:num>
  <w:num w:numId="13" w16cid:durableId="1074814961">
    <w:abstractNumId w:val="2"/>
  </w:num>
  <w:num w:numId="14" w16cid:durableId="1862820325">
    <w:abstractNumId w:val="1"/>
  </w:num>
  <w:num w:numId="15" w16cid:durableId="1605697753">
    <w:abstractNumId w:val="0"/>
  </w:num>
  <w:num w:numId="16" w16cid:durableId="174761109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12AF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176D4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13A5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3081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00E44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3DA1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41B0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EFE0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2.arb.ca.gov/our-work/programs/aftermarket-performance-and-add-parts/aftermarket-parts-meetings-workshops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eping.wto.org/en/Search?viewData=G/TBT/N/USA/1630/Add.2" TargetMode="External" /><Relationship Id="rId8" Type="http://schemas.openxmlformats.org/officeDocument/2006/relationships/hyperlink" Target="https://time-time.net/times/time-zones/usa-canada/current-pacific-time-pst.php" TargetMode="External" /><Relationship Id="rId9" Type="http://schemas.openxmlformats.org/officeDocument/2006/relationships/hyperlink" Target="https://24timezones.com/time-zone/pt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6B1BB2-2632-4A0C-B902-C7D85FBD690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240</Words>
  <Characters>1441</Characters>
  <Application>Microsoft Office Word</Application>
  <DocSecurity>0</DocSecurity>
  <Lines>45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2025-08-25T08:30:00Z</dcterms:created>
  <dcterms:modified xsi:type="dcterms:W3CDTF">2025-08-25T08:36:00Z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