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389DD14" w14:textId="77777777">
      <w:pPr>
        <w:pStyle w:val="Title"/>
      </w:pPr>
      <w:r w:rsidRPr="002F663C">
        <w:t>NOTIFICATION</w:t>
      </w:r>
    </w:p>
    <w:p w:rsidR="002F663C" w:rsidRPr="002F663C" w:rsidP="00DD3DD7" w14:paraId="0AF32ED9" w14:textId="77777777">
      <w:pPr>
        <w:pStyle w:val="Title3"/>
      </w:pPr>
      <w:r w:rsidRPr="002F663C">
        <w:t>Addendum</w:t>
      </w:r>
    </w:p>
    <w:p w:rsidR="002F663C" w:rsidP="001E2E4A" w14:paraId="2E58E19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22 August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2D2745C" w14:textId="77777777">
      <w:pPr>
        <w:rPr>
          <w:rFonts w:eastAsia="Calibri" w:cs="Times New Roman"/>
        </w:rPr>
      </w:pPr>
    </w:p>
    <w:p w:rsidR="002F663C" w:rsidRPr="002F663C" w:rsidP="002F663C" w14:paraId="7EC6AA7C" w14:textId="77777777">
      <w:pPr>
        <w:jc w:val="center"/>
        <w:rPr>
          <w:rFonts w:eastAsia="Calibri" w:cs="Times New Roman"/>
          <w:b/>
        </w:rPr>
      </w:pPr>
      <w:r w:rsidRPr="002F663C">
        <w:rPr>
          <w:rFonts w:eastAsia="Calibri" w:cs="Times New Roman"/>
          <w:b/>
        </w:rPr>
        <w:t>_______________</w:t>
      </w:r>
    </w:p>
    <w:p w:rsidR="002F663C" w:rsidP="002F663C" w14:paraId="268758AD" w14:textId="77777777">
      <w:pPr>
        <w:rPr>
          <w:rFonts w:eastAsia="Calibri" w:cs="Times New Roman"/>
        </w:rPr>
      </w:pPr>
    </w:p>
    <w:p w:rsidR="00C14444" w:rsidRPr="002F663C" w:rsidP="002F663C" w14:paraId="3161A19E" w14:textId="77777777">
      <w:pPr>
        <w:rPr>
          <w:rFonts w:eastAsia="Calibri" w:cs="Times New Roman"/>
        </w:rPr>
      </w:pPr>
    </w:p>
    <w:p w:rsidR="002F663C" w:rsidRPr="002F663C" w:rsidP="002F663C" w14:paraId="0981E9C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Pipeline Safety: Periodic Standards Update II</w:t>
      </w:r>
    </w:p>
    <w:p w:rsidR="002F663C" w:rsidRPr="002F663C" w:rsidP="002F663C" w14:paraId="57F2B77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713613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575E65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50B0BC1" w14:textId="77777777" w:rsidTr="00E9471B">
        <w:tblPrEx>
          <w:tblW w:w="9049" w:type="dxa"/>
          <w:tblLayout w:type="fixed"/>
          <w:tblLook w:val="04A0"/>
        </w:tblPrEx>
        <w:tc>
          <w:tcPr>
            <w:tcW w:w="851" w:type="dxa"/>
          </w:tcPr>
          <w:p w:rsidR="002F663C" w:rsidRPr="00711F9C" w:rsidP="00C14444" w14:paraId="6D85563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F4A6B8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7B4FAD9" w14:textId="77777777" w:rsidTr="00E9471B">
        <w:tblPrEx>
          <w:tblW w:w="9049" w:type="dxa"/>
          <w:tblLayout w:type="fixed"/>
          <w:tblLook w:val="04A0"/>
        </w:tblPrEx>
        <w:tc>
          <w:tcPr>
            <w:tcW w:w="851" w:type="dxa"/>
          </w:tcPr>
          <w:p w:rsidR="002F663C" w:rsidRPr="00711F9C" w:rsidP="00C14444" w14:paraId="23CEC76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EC5720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3721AD0" w14:textId="77777777" w:rsidTr="00E9471B">
        <w:tblPrEx>
          <w:tblW w:w="9049" w:type="dxa"/>
          <w:tblLayout w:type="fixed"/>
          <w:tblLook w:val="04A0"/>
        </w:tblPrEx>
        <w:tc>
          <w:tcPr>
            <w:tcW w:w="851" w:type="dxa"/>
          </w:tcPr>
          <w:p w:rsidR="002F663C" w:rsidRPr="00711F9C" w:rsidP="00C14444" w14:paraId="45080B0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09D0913"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21 August 2025</w:t>
            </w:r>
          </w:p>
        </w:tc>
      </w:tr>
      <w:tr w14:paraId="12102135" w14:textId="77777777" w:rsidTr="00E9471B">
        <w:tblPrEx>
          <w:tblW w:w="9049" w:type="dxa"/>
          <w:tblLayout w:type="fixed"/>
          <w:tblLook w:val="04A0"/>
        </w:tblPrEx>
        <w:tc>
          <w:tcPr>
            <w:tcW w:w="851" w:type="dxa"/>
          </w:tcPr>
          <w:p w:rsidR="002F663C" w:rsidRPr="00711F9C" w:rsidP="00C14444" w14:paraId="4B7B492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3B2EBE2"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10 January 2026</w:t>
            </w:r>
          </w:p>
        </w:tc>
      </w:tr>
      <w:tr w14:paraId="3AE3E216" w14:textId="77777777" w:rsidTr="00E9471B">
        <w:tblPrEx>
          <w:tblW w:w="9049" w:type="dxa"/>
          <w:tblLayout w:type="fixed"/>
          <w:tblLook w:val="04A0"/>
        </w:tblPrEx>
        <w:tc>
          <w:tcPr>
            <w:tcW w:w="851" w:type="dxa"/>
          </w:tcPr>
          <w:p w:rsidR="002F663C" w:rsidRPr="00711F9C" w:rsidP="00C14444" w14:paraId="0FD6BB8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BE4281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0939F8CB" w14:textId="77777777" w:rsidTr="00E9471B">
        <w:tblPrEx>
          <w:tblW w:w="9049" w:type="dxa"/>
          <w:tblLayout w:type="fixed"/>
          <w:tblLook w:val="04A0"/>
        </w:tblPrEx>
        <w:tc>
          <w:tcPr>
            <w:tcW w:w="851" w:type="dxa"/>
          </w:tcPr>
          <w:p w:rsidR="002F663C" w:rsidRPr="00711F9C" w:rsidP="00C14444" w14:paraId="5365420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EA1FC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758EAF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5796A64" w14:textId="77777777" w:rsidTr="00E9471B">
        <w:tblPrEx>
          <w:tblW w:w="9049" w:type="dxa"/>
          <w:tblLayout w:type="fixed"/>
          <w:tblLook w:val="04A0"/>
        </w:tblPrEx>
        <w:tc>
          <w:tcPr>
            <w:tcW w:w="851" w:type="dxa"/>
          </w:tcPr>
          <w:p w:rsidR="002F663C" w:rsidRPr="00711F9C" w:rsidP="00C14444" w14:paraId="100A440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4E0E14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22EB8E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B70811D" w14:textId="77777777" w:rsidTr="00E9471B">
        <w:tblPrEx>
          <w:tblW w:w="9049" w:type="dxa"/>
          <w:tblLayout w:type="fixed"/>
          <w:tblLook w:val="04A0"/>
        </w:tblPrEx>
        <w:tc>
          <w:tcPr>
            <w:tcW w:w="851" w:type="dxa"/>
          </w:tcPr>
          <w:p w:rsidR="002F663C" w:rsidRPr="00711F9C" w:rsidP="00C14444" w14:paraId="1DF32F6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56E81A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B4FFBB6" w14:textId="77777777" w:rsidTr="00E9471B">
        <w:tblPrEx>
          <w:tblW w:w="9049" w:type="dxa"/>
          <w:tblLayout w:type="fixed"/>
          <w:tblLook w:val="04A0"/>
        </w:tblPrEx>
        <w:tc>
          <w:tcPr>
            <w:tcW w:w="851" w:type="dxa"/>
            <w:tcBorders>
              <w:bottom w:val="double" w:sz="4" w:space="0" w:color="auto"/>
            </w:tcBorders>
          </w:tcPr>
          <w:p w:rsidR="002F663C" w:rsidRPr="00711F9C" w:rsidP="00C14444" w14:paraId="36161E2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98EEE13"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678406B" w14:textId="77777777">
      <w:pPr>
        <w:jc w:val="left"/>
        <w:rPr>
          <w:rFonts w:eastAsia="Calibri" w:cs="Times New Roman"/>
          <w:highlight w:val="yellow"/>
        </w:rPr>
      </w:pPr>
    </w:p>
    <w:p w:rsidR="003971FF" w:rsidRPr="007F6EA2" w:rsidP="00B16ACF" w14:paraId="5E4C37C3"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Pipeline and Hazardous Materials Safety Administration (PHMSA) is amending the Federal pipeline safety regulations to incorporate by reference all or parts of 19 updated industry standards. PHMSA is also clarifying certain regulatory provisions and making several editorial corrections.</w:t>
      </w:r>
    </w:p>
    <w:p w:rsidR="00E67816" w:rsidRPr="002F663C" w:rsidP="00B16ACF" w14:paraId="2D042D73" w14:textId="77777777">
      <w:pPr>
        <w:spacing w:before="120" w:after="120"/>
        <w:rPr>
          <w:rFonts w:eastAsia="Calibri" w:cs="Times New Roman"/>
          <w:szCs w:val="18"/>
        </w:rPr>
      </w:pPr>
      <w:r w:rsidRPr="002F663C">
        <w:rPr>
          <w:rFonts w:eastAsia="Calibri" w:cs="Times New Roman"/>
          <w:szCs w:val="18"/>
        </w:rPr>
        <w:t>The effective date of this final rule is 10 January 2026. The incorporation by reference of certain publications listed in the rule is approved by the Director of the Federal Register as of 10 January 2026.</w:t>
      </w:r>
    </w:p>
    <w:p w:rsidR="00E67816" w:rsidRPr="002F663C" w:rsidP="00B16ACF" w14:paraId="1450670D" w14:textId="77777777">
      <w:pPr>
        <w:spacing w:before="120" w:after="120"/>
        <w:rPr>
          <w:rFonts w:eastAsia="Calibri" w:cs="Times New Roman"/>
          <w:szCs w:val="18"/>
        </w:rPr>
      </w:pPr>
      <w:r w:rsidRPr="002F663C">
        <w:rPr>
          <w:rFonts w:eastAsia="Calibri" w:cs="Times New Roman"/>
          <w:szCs w:val="18"/>
        </w:rPr>
        <w:t xml:space="preserve">90 Federal Register (FR) 40749, 21 August 2025; </w:t>
      </w:r>
      <w:hyperlink r:id="rId7"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8" w:history="1">
        <w:r w:rsidRPr="002F663C">
          <w:rPr>
            <w:rFonts w:eastAsia="Calibri" w:cs="Times New Roman"/>
            <w:color w:val="0000FF"/>
            <w:szCs w:val="18"/>
            <w:u w:val="single"/>
          </w:rPr>
          <w:t>191</w:t>
        </w:r>
      </w:hyperlink>
      <w:r w:rsidRPr="002F663C">
        <w:rPr>
          <w:rFonts w:eastAsia="Calibri" w:cs="Times New Roman"/>
          <w:szCs w:val="18"/>
        </w:rPr>
        <w:t xml:space="preserve">, </w:t>
      </w:r>
      <w:hyperlink r:id="rId9" w:history="1">
        <w:r w:rsidRPr="002F663C">
          <w:rPr>
            <w:rFonts w:eastAsia="Calibri" w:cs="Times New Roman"/>
            <w:color w:val="0000FF"/>
            <w:szCs w:val="18"/>
            <w:u w:val="single"/>
          </w:rPr>
          <w:t>192</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195</w:t>
        </w:r>
      </w:hyperlink>
      <w:r w:rsidRPr="002F663C">
        <w:rPr>
          <w:rFonts w:eastAsia="Calibri" w:cs="Times New Roman"/>
          <w:szCs w:val="18"/>
        </w:rPr>
        <w:t>:</w:t>
      </w:r>
    </w:p>
    <w:p w:rsidR="00E67816" w:rsidRPr="002F663C" w:rsidP="00B16ACF" w14:paraId="6B8E2221"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https://www.govinfo.gov/content/pkg/FR-2025-08-21/html/2025-15988.htm</w:t>
        </w:r>
      </w:hyperlink>
    </w:p>
    <w:p w:rsidR="00E67816" w:rsidRPr="002F663C" w:rsidP="00B16ACF" w14:paraId="46C045F9"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https://www.govinfo.gov/content/pkg/FR-2025-08-21/pdf/2025-15988.pdf</w:t>
        </w:r>
      </w:hyperlink>
    </w:p>
    <w:p w:rsidR="00E67816" w:rsidRPr="002F663C" w:rsidP="00B16ACF" w14:paraId="59493035" w14:textId="77777777">
      <w:pPr>
        <w:spacing w:before="120" w:after="120"/>
        <w:rPr>
          <w:rFonts w:eastAsia="Calibri" w:cs="Times New Roman"/>
          <w:szCs w:val="18"/>
        </w:rPr>
      </w:pPr>
      <w:r w:rsidRPr="002F663C">
        <w:rPr>
          <w:rFonts w:eastAsia="Calibri" w:cs="Times New Roman"/>
          <w:szCs w:val="18"/>
        </w:rPr>
        <w:t xml:space="preserve">This final rule and the proposed rule notified as </w:t>
      </w:r>
      <w:hyperlink r:id="rId13" w:history="1">
        <w:r w:rsidRPr="002F663C">
          <w:rPr>
            <w:rFonts w:eastAsia="Calibri" w:cs="Times New Roman"/>
            <w:color w:val="0000FF"/>
            <w:szCs w:val="18"/>
            <w:u w:val="single"/>
          </w:rPr>
          <w:t>G/TBT/N/USA/1912</w:t>
        </w:r>
      </w:hyperlink>
      <w:r w:rsidRPr="002F663C">
        <w:rPr>
          <w:rFonts w:eastAsia="Calibri" w:cs="Times New Roman"/>
          <w:szCs w:val="18"/>
        </w:rPr>
        <w:t xml:space="preserve"> are identified by Docket Number PHMSA-2020-0013. The Docket Folder is available on Regulations.gov at </w:t>
      </w:r>
      <w:hyperlink r:id="rId14" w:history="1">
        <w:r w:rsidRPr="002F663C">
          <w:rPr>
            <w:rFonts w:eastAsia="Calibri" w:cs="Times New Roman"/>
            <w:color w:val="0000FF"/>
            <w:szCs w:val="18"/>
            <w:u w:val="single"/>
          </w:rPr>
          <w:t>https://www.regulations.gov/docket/PHMSA-2020-0013/document</w:t>
        </w:r>
      </w:hyperlink>
      <w:r w:rsidRPr="002F663C">
        <w:rPr>
          <w:rFonts w:eastAsia="Calibri" w:cs="Times New Roman"/>
          <w:szCs w:val="18"/>
        </w:rPr>
        <w:t xml:space="preserve"> and provides access to primary </w:t>
      </w:r>
      <w:r w:rsidRPr="002F663C">
        <w:rPr>
          <w:rFonts w:eastAsia="Calibri" w:cs="Times New Roman"/>
          <w:szCs w:val="18"/>
        </w:rPr>
        <w:t xml:space="preserve">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7CB376B" w14:textId="77777777">
      <w:pPr>
        <w:jc w:val="center"/>
        <w:rPr>
          <w:b/>
        </w:rPr>
      </w:pPr>
      <w:r w:rsidRPr="003971FF">
        <w:rPr>
          <w:b/>
        </w:rPr>
        <w:t>__________</w:t>
      </w:r>
    </w:p>
    <w:p w:rsidR="004D4D19" w:rsidP="007F38C2" w14:paraId="7A19FFB9" w14:textId="77777777">
      <w:pPr>
        <w:jc w:val="center"/>
        <w:rPr>
          <w:b/>
        </w:rPr>
      </w:pPr>
    </w:p>
    <w:p w:rsidR="00A1565D" w:rsidP="003971FF" w14:paraId="52746613"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B8FCFC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FB1DE2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AA47BCF" w14:textId="77777777">
      <w:r>
        <w:separator/>
      </w:r>
    </w:p>
  </w:footnote>
  <w:footnote w:type="continuationSeparator" w:id="1">
    <w:p w:rsidR="004D3A6A" w:rsidP="00ED54E0" w14:paraId="1AD85525" w14:textId="77777777">
      <w:r>
        <w:continuationSeparator/>
      </w:r>
    </w:p>
  </w:footnote>
  <w:footnote w:id="2">
    <w:p w:rsidR="007F6EA2" w14:paraId="449EDB6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D55F3A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57153B7" w14:textId="77777777">
    <w:pPr>
      <w:pStyle w:val="Header"/>
      <w:pBdr>
        <w:bottom w:val="single" w:sz="4" w:space="1" w:color="auto"/>
      </w:pBdr>
      <w:tabs>
        <w:tab w:val="clear" w:pos="4513"/>
        <w:tab w:val="clear" w:pos="9027"/>
      </w:tabs>
      <w:jc w:val="center"/>
    </w:pPr>
  </w:p>
  <w:p w:rsidR="00DD3DD7" w:rsidRPr="00DD3DD7" w:rsidP="00DD3DD7" w14:paraId="77A56B9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01D977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08E1969" w14:textId="77777777">
    <w:pPr>
      <w:pStyle w:val="Header"/>
      <w:pBdr>
        <w:bottom w:val="single" w:sz="4" w:space="1" w:color="auto"/>
      </w:pBdr>
      <w:tabs>
        <w:tab w:val="clear" w:pos="4513"/>
        <w:tab w:val="clear" w:pos="9027"/>
      </w:tabs>
      <w:jc w:val="center"/>
    </w:pPr>
    <w:bookmarkStart w:id="3" w:name="spsSymbolHeader"/>
    <w:r w:rsidRPr="00DD3DD7">
      <w:t>G/TBT/N/USA/1912/Add.1</w:t>
    </w:r>
    <w:bookmarkEnd w:id="3"/>
  </w:p>
  <w:p w:rsidR="00DD3DD7" w:rsidRPr="00DD3DD7" w:rsidP="00DD3DD7" w14:paraId="36719D0C" w14:textId="77777777">
    <w:pPr>
      <w:pStyle w:val="Header"/>
      <w:pBdr>
        <w:bottom w:val="single" w:sz="4" w:space="1" w:color="auto"/>
      </w:pBdr>
      <w:tabs>
        <w:tab w:val="clear" w:pos="4513"/>
        <w:tab w:val="clear" w:pos="9027"/>
      </w:tabs>
      <w:jc w:val="center"/>
    </w:pPr>
  </w:p>
  <w:p w:rsidR="00DD3DD7" w:rsidRPr="00DD3DD7" w:rsidP="00DD3DD7" w14:paraId="3FA2AF4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F2AE9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E0F50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5E8F68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545E14B" w14:textId="77777777">
          <w:pPr>
            <w:jc w:val="right"/>
            <w:rPr>
              <w:b/>
              <w:color w:val="FF0000"/>
              <w:szCs w:val="16"/>
            </w:rPr>
          </w:pPr>
          <w:r>
            <w:rPr>
              <w:b/>
              <w:color w:val="FF0000"/>
              <w:szCs w:val="16"/>
            </w:rPr>
            <w:t xml:space="preserve"> </w:t>
          </w:r>
        </w:p>
      </w:tc>
    </w:tr>
    <w:tr w14:paraId="558E693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525E8C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A5F500B" w14:textId="77777777">
          <w:pPr>
            <w:jc w:val="right"/>
            <w:rPr>
              <w:b/>
              <w:szCs w:val="16"/>
            </w:rPr>
          </w:pPr>
        </w:p>
      </w:tc>
    </w:tr>
    <w:tr w14:paraId="75C5935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368790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9F77434" w14:textId="77777777">
          <w:pPr>
            <w:jc w:val="right"/>
            <w:rPr>
              <w:rFonts w:eastAsia="Calibri" w:cs="Times New Roman"/>
              <w:b/>
              <w:szCs w:val="16"/>
            </w:rPr>
          </w:pPr>
          <w:bookmarkStart w:id="4" w:name="bmkSymbols"/>
          <w:r w:rsidRPr="002F663C">
            <w:rPr>
              <w:rFonts w:eastAsia="Calibri" w:cs="Times New Roman"/>
              <w:b/>
              <w:szCs w:val="16"/>
            </w:rPr>
            <w:t>G/TBT/N/USA/1912/Add.1</w:t>
          </w:r>
          <w:bookmarkEnd w:id="4"/>
        </w:p>
        <w:p w:rsidR="00C14444" w:rsidRPr="00C14444" w:rsidP="00C14444" w14:paraId="5531E25B" w14:textId="77777777">
          <w:pPr>
            <w:jc w:val="center"/>
            <w:rPr>
              <w:szCs w:val="16"/>
            </w:rPr>
          </w:pPr>
        </w:p>
      </w:tc>
    </w:tr>
    <w:tr w14:paraId="0D7F047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7B3AD4E" w14:textId="77777777"/>
      </w:tc>
      <w:tc>
        <w:tcPr>
          <w:tcW w:w="5448" w:type="dxa"/>
          <w:gridSpan w:val="2"/>
          <w:shd w:val="clear" w:color="auto" w:fill="FFFFFF"/>
          <w:tcMar>
            <w:left w:w="108" w:type="dxa"/>
            <w:right w:w="108" w:type="dxa"/>
          </w:tcMar>
          <w:vAlign w:val="center"/>
        </w:tcPr>
        <w:p w:rsidR="00ED54E0" w:rsidRPr="00182B84" w:rsidP="00425DC5" w14:paraId="030C64AD" w14:textId="77777777">
          <w:pPr>
            <w:jc w:val="right"/>
            <w:rPr>
              <w:szCs w:val="16"/>
            </w:rPr>
          </w:pPr>
          <w:bookmarkStart w:id="5" w:name="bmkDate"/>
          <w:r w:rsidRPr="00182B84">
            <w:rPr>
              <w:szCs w:val="16"/>
            </w:rPr>
            <w:t>22 August 2025</w:t>
          </w:r>
          <w:bookmarkEnd w:id="5"/>
        </w:p>
      </w:tc>
    </w:tr>
    <w:tr w14:paraId="557BAD1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CD9EA05" w14:textId="77777777">
          <w:pPr>
            <w:jc w:val="left"/>
            <w:rPr>
              <w:b/>
            </w:rPr>
          </w:pPr>
          <w:bookmarkStart w:id="6" w:name="bmkSerial"/>
          <w:r>
            <w:rPr>
              <w:b w:val="0"/>
              <w:color w:val="FF0000"/>
            </w:rPr>
            <w:t>(25-5255)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EF3AE8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82AFBD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4AD083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D2178F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40C4C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57716671">
    <w:abstractNumId w:val="9"/>
  </w:num>
  <w:num w:numId="2" w16cid:durableId="461578831">
    <w:abstractNumId w:val="7"/>
  </w:num>
  <w:num w:numId="3" w16cid:durableId="182406894">
    <w:abstractNumId w:val="6"/>
  </w:num>
  <w:num w:numId="4" w16cid:durableId="411969661">
    <w:abstractNumId w:val="5"/>
  </w:num>
  <w:num w:numId="5" w16cid:durableId="606810207">
    <w:abstractNumId w:val="4"/>
  </w:num>
  <w:num w:numId="6" w16cid:durableId="784080034">
    <w:abstractNumId w:val="12"/>
  </w:num>
  <w:num w:numId="7" w16cid:durableId="170880989">
    <w:abstractNumId w:val="11"/>
  </w:num>
  <w:num w:numId="8" w16cid:durableId="1161235690">
    <w:abstractNumId w:val="10"/>
  </w:num>
  <w:num w:numId="9" w16cid:durableId="1246299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5745022">
    <w:abstractNumId w:val="13"/>
  </w:num>
  <w:num w:numId="11" w16cid:durableId="907568288">
    <w:abstractNumId w:val="8"/>
  </w:num>
  <w:num w:numId="12" w16cid:durableId="220753489">
    <w:abstractNumId w:val="3"/>
  </w:num>
  <w:num w:numId="13" w16cid:durableId="1533762989">
    <w:abstractNumId w:val="2"/>
  </w:num>
  <w:num w:numId="14" w16cid:durableId="115179316">
    <w:abstractNumId w:val="1"/>
  </w:num>
  <w:num w:numId="15" w16cid:durableId="1926301220">
    <w:abstractNumId w:val="0"/>
  </w:num>
  <w:num w:numId="16" w16cid:durableId="189854477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0E01"/>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1D8C"/>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07D2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4669"/>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67816"/>
    <w:rsid w:val="00E9471B"/>
    <w:rsid w:val="00EA5D4F"/>
    <w:rsid w:val="00EB2EDB"/>
    <w:rsid w:val="00EB6C56"/>
    <w:rsid w:val="00EB7B40"/>
    <w:rsid w:val="00EC74B2"/>
    <w:rsid w:val="00ED1D47"/>
    <w:rsid w:val="00ED28BB"/>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DF8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I/subchapter-D/part-195" TargetMode="External" /><Relationship Id="rId11" Type="http://schemas.openxmlformats.org/officeDocument/2006/relationships/hyperlink" Target="https://www.govinfo.gov/content/pkg/FR-2025-08-21/html/2025-15988.htm" TargetMode="External" /><Relationship Id="rId12" Type="http://schemas.openxmlformats.org/officeDocument/2006/relationships/hyperlink" Target="https://www.govinfo.gov/content/pkg/FR-2025-08-21/pdf/2025-15988.pdf" TargetMode="External" /><Relationship Id="rId13" Type="http://schemas.openxmlformats.org/officeDocument/2006/relationships/hyperlink" Target="https://eping.wto.org/en/Search?domainIds=1&amp;documentSymbol=usa%2F1912" TargetMode="External" /><Relationship Id="rId14" Type="http://schemas.openxmlformats.org/officeDocument/2006/relationships/hyperlink" Target="https://www.regulations.gov/docket/PHMSA-2020-0013/document" TargetMode="External" /><Relationship Id="rId15" Type="http://schemas.openxmlformats.org/officeDocument/2006/relationships/hyperlink" Target="http://www.regulations.gov/"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ecfr.gov/current/title-49" TargetMode="External" /><Relationship Id="rId8" Type="http://schemas.openxmlformats.org/officeDocument/2006/relationships/hyperlink" Target="https://www.ecfr.gov/current/title-49/subtitle-B/chapter-I/subchapter-D/part-191" TargetMode="External" /><Relationship Id="rId9" Type="http://schemas.openxmlformats.org/officeDocument/2006/relationships/hyperlink" Target="https://www.ecfr.gov/current/title-49/subtitle-B/chapter-I/subchapter-D/part-19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6C2F1939-24DB-4660-B9C8-9FE4A3F468E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270</Words>
  <Characters>1665</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2025-08-22T11:21:00Z</dcterms:created>
  <dcterms:modified xsi:type="dcterms:W3CDTF">2025-08-22T12:10:00Z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