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3DD1025" w14:textId="77777777">
      <w:pPr>
        <w:pStyle w:val="Title"/>
        <w:rPr>
          <w:caps w:val="0"/>
          <w:kern w:val="0"/>
        </w:rPr>
      </w:pPr>
      <w:r w:rsidRPr="002F6A28">
        <w:rPr>
          <w:caps w:val="0"/>
          <w:kern w:val="0"/>
        </w:rPr>
        <w:t>NOTIFICATION</w:t>
      </w:r>
    </w:p>
    <w:p w:rsidR="009239F7" w:rsidRPr="002F6A28" w:rsidP="002F6A28" w14:paraId="32C1495D" w14:textId="77777777">
      <w:pPr>
        <w:jc w:val="center"/>
      </w:pPr>
      <w:r w:rsidRPr="002F6A28">
        <w:t>The following notification is being circulated in accordance with Article 10.6</w:t>
      </w:r>
    </w:p>
    <w:p w:rsidR="009239F7" w:rsidRPr="002F6A28" w:rsidP="002F6A28" w14:paraId="3C283A2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7593397" w14:textId="77777777" w:rsidTr="00DB13FE">
        <w:tblPrEx>
          <w:tblW w:w="5000" w:type="pct"/>
          <w:tblLayout w:type="fixed"/>
          <w:tblLook w:val="0000"/>
        </w:tblPrEx>
        <w:tc>
          <w:tcPr>
            <w:tcW w:w="607" w:type="dxa"/>
            <w:tcBorders>
              <w:top w:val="double" w:sz="4" w:space="0" w:color="auto"/>
            </w:tcBorders>
          </w:tcPr>
          <w:p w:rsidR="00F85C99" w:rsidRPr="002F6A28" w:rsidP="002F6A28" w14:paraId="6E4C651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3CF7C5A" w14:textId="77777777">
            <w:pPr>
              <w:spacing w:before="120" w:after="120"/>
            </w:pPr>
            <w:r w:rsidRPr="002F6A28">
              <w:rPr>
                <w:b/>
              </w:rPr>
              <w:t>Notifying Member:</w:t>
            </w:r>
            <w:r w:rsidRPr="00C92678" w:rsidR="00EE3A11">
              <w:t xml:space="preserve"> </w:t>
            </w:r>
            <w:r w:rsidRPr="00C92678" w:rsidR="00EE3A11">
              <w:rPr>
                <w:u w:val="single"/>
              </w:rPr>
              <w:t>UNITED KINGDOM</w:t>
            </w:r>
          </w:p>
          <w:p w:rsidR="00F85C99" w:rsidRPr="002F6A28" w:rsidP="002F6A28" w14:paraId="49E23D5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04A283F" w14:textId="77777777" w:rsidTr="00DB13FE">
        <w:tblPrEx>
          <w:tblW w:w="5000" w:type="pct"/>
          <w:tblLayout w:type="fixed"/>
          <w:tblLook w:val="0000"/>
        </w:tblPrEx>
        <w:tc>
          <w:tcPr>
            <w:tcW w:w="607" w:type="dxa"/>
          </w:tcPr>
          <w:p w:rsidR="00F85C99" w:rsidRPr="002F6A28" w:rsidP="002F6A28" w14:paraId="041CE5AD" w14:textId="77777777">
            <w:pPr>
              <w:spacing w:before="120" w:after="120"/>
              <w:jc w:val="left"/>
            </w:pPr>
            <w:r w:rsidRPr="002F6A28">
              <w:rPr>
                <w:b/>
              </w:rPr>
              <w:t>2.</w:t>
            </w:r>
          </w:p>
        </w:tc>
        <w:tc>
          <w:tcPr>
            <w:tcW w:w="8373" w:type="dxa"/>
          </w:tcPr>
          <w:p w:rsidR="00F85C99" w:rsidRPr="002F6A28" w:rsidP="000C3B6C" w14:paraId="63A3CBB4" w14:textId="77777777">
            <w:pPr>
              <w:spacing w:before="120" w:after="120"/>
            </w:pPr>
            <w:r w:rsidRPr="002F6A28">
              <w:rPr>
                <w:b/>
              </w:rPr>
              <w:t>Agency responsible:</w:t>
            </w:r>
            <w:r w:rsidRPr="00C379C8" w:rsidR="00EE3A11">
              <w:t xml:space="preserve"> </w:t>
            </w:r>
          </w:p>
          <w:p w:rsidR="00EE3A11" w:rsidRPr="00C379C8" w:rsidP="000C3B6C" w14:paraId="1DCA9887" w14:textId="77777777">
            <w:pPr>
              <w:spacing w:after="120"/>
            </w:pPr>
            <w:r w:rsidRPr="00C379C8">
              <w:t>Department for Environment, Food and Rural Affairs (DEFRA)</w:t>
            </w:r>
          </w:p>
        </w:tc>
      </w:tr>
      <w:tr w14:paraId="0D322740" w14:textId="77777777" w:rsidTr="00DB13FE">
        <w:tblPrEx>
          <w:tblW w:w="5000" w:type="pct"/>
          <w:tblLayout w:type="fixed"/>
          <w:tblLook w:val="0000"/>
        </w:tblPrEx>
        <w:tc>
          <w:tcPr>
            <w:tcW w:w="607" w:type="dxa"/>
          </w:tcPr>
          <w:p w:rsidR="00F85C99" w:rsidRPr="002F6A28" w:rsidP="002F6A28" w14:paraId="37F6AB04" w14:textId="77777777">
            <w:pPr>
              <w:spacing w:before="120" w:after="120"/>
              <w:jc w:val="left"/>
              <w:rPr>
                <w:b/>
              </w:rPr>
            </w:pPr>
            <w:r w:rsidRPr="002F6A28">
              <w:rPr>
                <w:b/>
              </w:rPr>
              <w:t>3.</w:t>
            </w:r>
          </w:p>
        </w:tc>
        <w:tc>
          <w:tcPr>
            <w:tcW w:w="8373" w:type="dxa"/>
          </w:tcPr>
          <w:p w:rsidR="00F85C99" w:rsidRPr="0058336F" w:rsidP="002F6A28" w14:paraId="0D0B7FC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98F45B7" w14:textId="77777777" w:rsidTr="00DB13FE">
        <w:tblPrEx>
          <w:tblW w:w="5000" w:type="pct"/>
          <w:tblLayout w:type="fixed"/>
          <w:tblLook w:val="0000"/>
        </w:tblPrEx>
        <w:tc>
          <w:tcPr>
            <w:tcW w:w="607" w:type="dxa"/>
          </w:tcPr>
          <w:p w:rsidR="00F85C99" w:rsidRPr="002F6A28" w:rsidP="002F6A28" w14:paraId="581884EF" w14:textId="77777777">
            <w:pPr>
              <w:spacing w:before="120" w:after="120"/>
              <w:jc w:val="left"/>
            </w:pPr>
            <w:r w:rsidRPr="002F6A28">
              <w:rPr>
                <w:b/>
              </w:rPr>
              <w:t>4.</w:t>
            </w:r>
          </w:p>
        </w:tc>
        <w:tc>
          <w:tcPr>
            <w:tcW w:w="8373" w:type="dxa"/>
          </w:tcPr>
          <w:p w:rsidR="00F85C99" w:rsidRPr="002F6A28" w:rsidP="002F6A28" w14:paraId="3FB0B7F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Cartridges for smooth-barrelled shotguns (HS code(s): 930621); Bombs, grenades, torpedos, mines, missiles, and other ammunition and projectiles, and parts thereof, n.e.s. (excl. cartridges) (HS code(s): 930690)</w:t>
            </w:r>
          </w:p>
        </w:tc>
      </w:tr>
      <w:tr w14:paraId="40C4BC15" w14:textId="77777777" w:rsidTr="00DB13FE">
        <w:tblPrEx>
          <w:tblW w:w="5000" w:type="pct"/>
          <w:tblLayout w:type="fixed"/>
          <w:tblLook w:val="0000"/>
        </w:tblPrEx>
        <w:tc>
          <w:tcPr>
            <w:tcW w:w="607" w:type="dxa"/>
          </w:tcPr>
          <w:p w:rsidR="00F85C99" w:rsidRPr="002F6A28" w:rsidP="002F6A28" w14:paraId="08727166" w14:textId="77777777">
            <w:pPr>
              <w:spacing w:before="120" w:after="120"/>
              <w:jc w:val="left"/>
            </w:pPr>
            <w:r w:rsidRPr="002F6A28">
              <w:rPr>
                <w:b/>
              </w:rPr>
              <w:t>5.</w:t>
            </w:r>
          </w:p>
        </w:tc>
        <w:tc>
          <w:tcPr>
            <w:tcW w:w="8373" w:type="dxa"/>
          </w:tcPr>
          <w:p w:rsidR="00F85C99" w:rsidP="002F6A28" w14:paraId="2975098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REACH (Amendment) Regulations 2026; (6 page(s), in English)</w:t>
            </w:r>
          </w:p>
          <w:p w:rsidR="000C3B6C" w:rsidRPr="000C3B6C" w:rsidP="002F6A28" w14:paraId="09FB781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B50B2" w:rsidRPr="00CE6C29" w:rsidP="002F6A28" w14:paraId="0F3A70A9" w14:textId="77777777">
            <w:pPr>
              <w:pBdr>
                <w:top w:val="none" w:sz="0" w:space="4" w:color="auto"/>
              </w:pBdr>
              <w:rPr>
                <w:iCs/>
              </w:rPr>
            </w:pPr>
            <w:hyperlink r:id="rId6" w:tgtFrame="_blank" w:history="1">
              <w:r w:rsidRPr="00CE6C29">
                <w:rPr>
                  <w:iCs/>
                  <w:color w:val="0000FF"/>
                  <w:u w:val="single"/>
                </w:rPr>
                <w:t>https://members.wto.org/crnattachments/2025/TBT/GBR/25_05545_00_e.pdf</w:t>
              </w:r>
            </w:hyperlink>
          </w:p>
          <w:p w:rsidR="007B50B2" w:rsidRPr="00CE6C29" w:rsidP="002F6A28" w14:paraId="5000AB41" w14:textId="77777777">
            <w:pPr>
              <w:pBdr>
                <w:bottom w:val="none" w:sz="0" w:space="4" w:color="auto"/>
              </w:pBdr>
              <w:rPr>
                <w:iCs/>
              </w:rPr>
            </w:pPr>
            <w:hyperlink r:id="rId7" w:tgtFrame="_blank" w:history="1">
              <w:r w:rsidRPr="00CE6C29">
                <w:rPr>
                  <w:iCs/>
                  <w:color w:val="0000FF"/>
                  <w:u w:val="single"/>
                </w:rPr>
                <w:t>https://members.wto.org/crnattachments/2025/TBT/GBR/25_05545_01_e.pdf</w:t>
              </w:r>
            </w:hyperlink>
          </w:p>
          <w:p w:rsidR="007B50B2" w:rsidRPr="00CE6C29" w:rsidP="002F6A28" w14:paraId="44B6CEBB" w14:textId="77777777">
            <w:pPr>
              <w:rPr>
                <w:iCs/>
              </w:rPr>
            </w:pPr>
            <w:r w:rsidRPr="00CE6C29">
              <w:rPr>
                <w:iCs/>
              </w:rPr>
              <w:t>UK TBT Enquiry Point</w:t>
            </w:r>
          </w:p>
          <w:p w:rsidR="007B50B2" w:rsidRPr="00CE6C29" w:rsidP="002F6A28" w14:paraId="3425A7E9" w14:textId="77777777">
            <w:pPr>
              <w:rPr>
                <w:iCs/>
              </w:rPr>
            </w:pPr>
            <w:r w:rsidRPr="00CE6C29">
              <w:rPr>
                <w:iCs/>
              </w:rPr>
              <w:t>Trade Policy Group</w:t>
            </w:r>
          </w:p>
          <w:p w:rsidR="007B50B2" w:rsidRPr="00CE6C29" w:rsidP="002F6A28" w14:paraId="23A77687" w14:textId="77777777">
            <w:pPr>
              <w:rPr>
                <w:iCs/>
              </w:rPr>
            </w:pPr>
            <w:r w:rsidRPr="00CE6C29">
              <w:rPr>
                <w:iCs/>
              </w:rPr>
              <w:t>Department for Business and Trade</w:t>
            </w:r>
          </w:p>
          <w:p w:rsidR="007B50B2" w:rsidRPr="00CE6C29" w:rsidP="002F6A28" w14:paraId="6A7AED8F" w14:textId="77777777">
            <w:pPr>
              <w:rPr>
                <w:iCs/>
              </w:rPr>
            </w:pPr>
            <w:r w:rsidRPr="00CE6C29">
              <w:rPr>
                <w:iCs/>
              </w:rPr>
              <w:t>Old Admiralty Building/ London/ SW1A 2DY</w:t>
            </w:r>
          </w:p>
          <w:p w:rsidR="007B50B2" w:rsidRPr="00CE6C29" w:rsidP="002F6A28" w14:paraId="08F882F6" w14:textId="77777777">
            <w:pPr>
              <w:spacing w:after="120"/>
              <w:rPr>
                <w:iCs/>
              </w:rPr>
            </w:pPr>
            <w:hyperlink r:id="rId8" w:history="1">
              <w:r w:rsidRPr="00CE6C29">
                <w:rPr>
                  <w:iCs/>
                  <w:color w:val="0000FF"/>
                  <w:u w:val="single"/>
                </w:rPr>
                <w:t>TBTEnquiriesUK@trade.gov.uk</w:t>
              </w:r>
            </w:hyperlink>
          </w:p>
        </w:tc>
      </w:tr>
      <w:tr w14:paraId="1ECC39E0" w14:textId="77777777" w:rsidTr="00DB13FE">
        <w:tblPrEx>
          <w:tblW w:w="5000" w:type="pct"/>
          <w:tblLayout w:type="fixed"/>
          <w:tblLook w:val="0000"/>
        </w:tblPrEx>
        <w:tc>
          <w:tcPr>
            <w:tcW w:w="607" w:type="dxa"/>
          </w:tcPr>
          <w:p w:rsidR="00F85C99" w:rsidRPr="002F6A28" w:rsidP="002F6A28" w14:paraId="56704B9E" w14:textId="77777777">
            <w:pPr>
              <w:spacing w:before="120" w:after="120"/>
              <w:jc w:val="left"/>
              <w:rPr>
                <w:b/>
              </w:rPr>
            </w:pPr>
            <w:r w:rsidRPr="002F6A28">
              <w:rPr>
                <w:b/>
              </w:rPr>
              <w:t>6.</w:t>
            </w:r>
          </w:p>
        </w:tc>
        <w:tc>
          <w:tcPr>
            <w:tcW w:w="8373" w:type="dxa"/>
          </w:tcPr>
          <w:p w:rsidR="00F85C99" w:rsidRPr="002F6A28" w:rsidP="002F6A28" w14:paraId="2D11CC02" w14:textId="77777777">
            <w:pPr>
              <w:spacing w:before="120" w:after="120"/>
              <w:rPr>
                <w:b/>
              </w:rPr>
            </w:pPr>
            <w:r w:rsidRPr="002F6A28">
              <w:rPr>
                <w:b/>
              </w:rPr>
              <w:t>Description of content:</w:t>
            </w:r>
            <w:r w:rsidRPr="00C379C8" w:rsidR="00FE448B">
              <w:t xml:space="preserve"> This proposed legislation bans the placing on the market and use of lead shot and large calibre bullets for live quarry shooting (also known as hunting or shooting live animals) in the UK. The legislation bans the placing on the market and use of lead shot for target shooting, with a derogation for elite athletes. The legislation bans the use of bullets for outdoor target shooting, unless it occurs at an outdoor shooting range with sufficient risk management measures in place.</w:t>
            </w:r>
          </w:p>
        </w:tc>
      </w:tr>
      <w:tr w14:paraId="4DFBD911" w14:textId="77777777" w:rsidTr="00DB13FE">
        <w:tblPrEx>
          <w:tblW w:w="5000" w:type="pct"/>
          <w:tblLayout w:type="fixed"/>
          <w:tblLook w:val="0000"/>
        </w:tblPrEx>
        <w:tc>
          <w:tcPr>
            <w:tcW w:w="607" w:type="dxa"/>
          </w:tcPr>
          <w:p w:rsidR="00F85C99" w:rsidRPr="002F6A28" w:rsidP="002F6A28" w14:paraId="1BD5155A" w14:textId="77777777">
            <w:pPr>
              <w:spacing w:before="120" w:after="120"/>
              <w:jc w:val="left"/>
              <w:rPr>
                <w:b/>
              </w:rPr>
            </w:pPr>
            <w:r w:rsidRPr="002F6A28">
              <w:rPr>
                <w:b/>
              </w:rPr>
              <w:t>7.</w:t>
            </w:r>
          </w:p>
        </w:tc>
        <w:tc>
          <w:tcPr>
            <w:tcW w:w="8373" w:type="dxa"/>
          </w:tcPr>
          <w:p w:rsidR="00F85C99" w:rsidRPr="002F6A28" w:rsidP="002F6A28" w14:paraId="58A0E267" w14:textId="77777777">
            <w:pPr>
              <w:spacing w:before="120" w:after="120"/>
              <w:rPr>
                <w:b/>
              </w:rPr>
            </w:pPr>
            <w:r w:rsidRPr="002F6A28">
              <w:rPr>
                <w:b/>
              </w:rPr>
              <w:t>Objective and rationale, including the nature of urgent problems where applicable:</w:t>
            </w:r>
            <w:r w:rsidRPr="00C379C8" w:rsidR="00EE3A11">
              <w:t xml:space="preserve"> </w:t>
            </w:r>
          </w:p>
          <w:p w:rsidR="00EE3A11" w:rsidRPr="00C379C8" w:rsidP="002F6A28" w14:paraId="2F1A78EA" w14:textId="77777777">
            <w:pPr>
              <w:numPr>
                <w:ilvl w:val="0"/>
                <w:numId w:val="16"/>
              </w:numPr>
              <w:spacing w:before="120" w:after="120"/>
            </w:pPr>
            <w:r w:rsidRPr="00C379C8">
              <w:t>the legislation will phase out the use of lead in ammunition across all habitats (wetland and terrestrial), which will reduce the level of lead contamination in water and soil. This supports the UK's obligations as a signatory to: the Agreement on the Conservation of African-Eurasian Migratory Waterbirds (AEWA, 1999); The United Nations Environment Programme (UNEP); and the Convention on Migratory Species of Wild Animals (CMS).</w:t>
            </w:r>
          </w:p>
          <w:p w:rsidR="00EE3A11" w:rsidRPr="00C379C8" w:rsidP="002F6A28" w14:paraId="259D6746" w14:textId="77777777">
            <w:pPr>
              <w:numPr>
                <w:ilvl w:val="0"/>
                <w:numId w:val="16"/>
              </w:numPr>
              <w:spacing w:before="120" w:after="120"/>
            </w:pPr>
            <w:r w:rsidRPr="00C379C8">
              <w:t>the legislation will reduce risks to human health, particularly to young children and pregnant women who are more susceptible to the health risks from eating meat killed with shot or bullets containing lead.</w:t>
            </w:r>
          </w:p>
          <w:p w:rsidR="00EE3A11" w:rsidRPr="00C379C8" w:rsidP="002F6A28" w14:paraId="228FC019" w14:textId="77777777">
            <w:pPr>
              <w:numPr>
                <w:ilvl w:val="0"/>
                <w:numId w:val="16"/>
              </w:numPr>
              <w:spacing w:before="120" w:after="120"/>
            </w:pPr>
            <w:r w:rsidRPr="00C379C8">
              <w:t>the legislation will reduce risks to birds and animals who consume meat that has been contaminated with lead or grit containing lead.</w:t>
            </w:r>
          </w:p>
          <w:p w:rsidR="00EE3A11" w:rsidRPr="00C379C8" w:rsidP="002F6A28" w14:paraId="7FC9467C" w14:textId="77777777">
            <w:pPr>
              <w:numPr>
                <w:ilvl w:val="0"/>
                <w:numId w:val="16"/>
              </w:numPr>
              <w:spacing w:before="120" w:after="120"/>
            </w:pPr>
            <w:r w:rsidRPr="00C379C8">
              <w:t>There are alternatives to lead that can be used in bullet and shot, such as steel, bismuth, copper, tungsten etc.</w:t>
            </w:r>
          </w:p>
          <w:p w:rsidR="00EE3A11" w:rsidRPr="00C379C8" w:rsidP="002F6A28" w14:paraId="67A20738" w14:textId="77777777">
            <w:pPr>
              <w:spacing w:before="120" w:after="120"/>
            </w:pPr>
            <w:r w:rsidRPr="00C379C8">
              <w:t>Protection of human health or safety; Protection of animal or plant life or health; Protection of the environment</w:t>
            </w:r>
          </w:p>
        </w:tc>
      </w:tr>
      <w:tr w14:paraId="3A2862F6" w14:textId="77777777" w:rsidTr="00DB13FE">
        <w:tblPrEx>
          <w:tblW w:w="5000" w:type="pct"/>
          <w:tblLayout w:type="fixed"/>
          <w:tblLook w:val="0000"/>
        </w:tblPrEx>
        <w:tc>
          <w:tcPr>
            <w:tcW w:w="607" w:type="dxa"/>
          </w:tcPr>
          <w:p w:rsidR="00F85C99" w:rsidRPr="002F6A28" w:rsidP="009E75ED" w14:paraId="51C34654" w14:textId="77777777">
            <w:pPr>
              <w:spacing w:before="120" w:after="120"/>
              <w:jc w:val="left"/>
              <w:rPr>
                <w:b/>
              </w:rPr>
            </w:pPr>
            <w:r w:rsidRPr="002F6A28">
              <w:rPr>
                <w:b/>
              </w:rPr>
              <w:t>8.</w:t>
            </w:r>
          </w:p>
        </w:tc>
        <w:tc>
          <w:tcPr>
            <w:tcW w:w="8373" w:type="dxa"/>
          </w:tcPr>
          <w:p w:rsidR="000C3B6C" w:rsidRPr="00EC00D2" w:rsidP="007F13E8" w14:paraId="4B6DE699" w14:textId="77777777">
            <w:pPr>
              <w:spacing w:before="120" w:after="120"/>
              <w:rPr>
                <w:bCs/>
              </w:rPr>
            </w:pPr>
            <w:r w:rsidRPr="002F6A28">
              <w:rPr>
                <w:b/>
              </w:rPr>
              <w:t>Relevant documents:</w:t>
            </w:r>
            <w:r w:rsidRPr="002F6A28" w:rsidR="00EE3A11">
              <w:t xml:space="preserve"> </w:t>
            </w:r>
          </w:p>
          <w:p w:rsidR="00EE3A11" w:rsidRPr="002F6A28" w:rsidP="007F13E8" w14:paraId="52344C81" w14:textId="77777777">
            <w:pPr>
              <w:numPr>
                <w:ilvl w:val="0"/>
                <w:numId w:val="17"/>
              </w:numPr>
              <w:spacing w:before="120" w:after="120"/>
            </w:pPr>
            <w:r w:rsidRPr="002F6A28">
              <w:t xml:space="preserve">The legislation that this is amending: </w:t>
            </w:r>
            <w:hyperlink r:id="rId9" w:history="1">
              <w:r w:rsidRPr="002F6A28">
                <w:rPr>
                  <w:color w:val="0000FF"/>
                  <w:u w:val="single"/>
                </w:rPr>
                <w:t>Assimilated EU legislation Regulation (EC) No 1907/2006</w:t>
              </w:r>
            </w:hyperlink>
          </w:p>
          <w:p w:rsidR="00EE3A11" w:rsidRPr="002F6A28" w:rsidP="007F13E8" w14:paraId="3B67D14C" w14:textId="77777777">
            <w:pPr>
              <w:numPr>
                <w:ilvl w:val="0"/>
                <w:numId w:val="17"/>
              </w:numPr>
              <w:spacing w:before="120" w:after="120"/>
            </w:pPr>
            <w:hyperlink r:id="rId10" w:history="1">
              <w:r w:rsidRPr="002F6A28">
                <w:rPr>
                  <w:color w:val="0000FF"/>
                  <w:u w:val="single"/>
                </w:rPr>
                <w:t>Consultation response from UK's Health and Safety Executive</w:t>
              </w:r>
            </w:hyperlink>
          </w:p>
          <w:p w:rsidR="00EE3A11" w:rsidRPr="002F6A28" w:rsidP="007F13E8" w14:paraId="18D521AF" w14:textId="77777777">
            <w:pPr>
              <w:numPr>
                <w:ilvl w:val="0"/>
                <w:numId w:val="17"/>
              </w:numPr>
              <w:spacing w:before="120" w:after="120"/>
            </w:pPr>
            <w:hyperlink r:id="rId11" w:history="1">
              <w:r w:rsidRPr="002F6A28">
                <w:rPr>
                  <w:color w:val="0000FF"/>
                  <w:u w:val="single"/>
                </w:rPr>
                <w:t>HSE Supporting Evidence and Detailed Analysis</w:t>
              </w:r>
            </w:hyperlink>
          </w:p>
          <w:p w:rsidR="00EE3A11" w:rsidRPr="002F6A28" w:rsidP="007F13E8" w14:paraId="4379FE95" w14:textId="77777777">
            <w:pPr>
              <w:numPr>
                <w:ilvl w:val="0"/>
                <w:numId w:val="17"/>
              </w:numPr>
              <w:spacing w:before="120" w:after="120"/>
            </w:pPr>
            <w:r w:rsidRPr="002F6A28">
              <w:t>Decision Report (attached)</w:t>
            </w:r>
          </w:p>
        </w:tc>
      </w:tr>
      <w:tr w14:paraId="3C64CB7B" w14:textId="77777777" w:rsidTr="00DB13FE">
        <w:tblPrEx>
          <w:tblW w:w="5000" w:type="pct"/>
          <w:tblLayout w:type="fixed"/>
          <w:tblLook w:val="0000"/>
        </w:tblPrEx>
        <w:tc>
          <w:tcPr>
            <w:tcW w:w="607" w:type="dxa"/>
          </w:tcPr>
          <w:p w:rsidR="00EE3A11" w:rsidRPr="002F6A28" w:rsidP="002F6A28" w14:paraId="3A694020" w14:textId="77777777">
            <w:pPr>
              <w:spacing w:before="120" w:after="120"/>
              <w:jc w:val="left"/>
              <w:rPr>
                <w:b/>
              </w:rPr>
            </w:pPr>
            <w:r w:rsidRPr="002F6A28">
              <w:rPr>
                <w:b/>
              </w:rPr>
              <w:t>9.</w:t>
            </w:r>
          </w:p>
        </w:tc>
        <w:tc>
          <w:tcPr>
            <w:tcW w:w="8373" w:type="dxa"/>
          </w:tcPr>
          <w:p w:rsidR="00EE3A11" w:rsidRPr="002F6A28" w:rsidP="008953C4" w14:paraId="72CDCD69" w14:textId="77777777">
            <w:pPr>
              <w:spacing w:before="120" w:after="120"/>
            </w:pPr>
            <w:r w:rsidRPr="002F6A28">
              <w:rPr>
                <w:b/>
              </w:rPr>
              <w:t>Proposed date of adoption:</w:t>
            </w:r>
            <w:r w:rsidRPr="00C379C8">
              <w:t xml:space="preserve"> March 2026</w:t>
            </w:r>
          </w:p>
          <w:p w:rsidR="00EE3A11" w:rsidRPr="002F6A28" w:rsidP="008953C4" w14:paraId="5C4E216A" w14:textId="77777777">
            <w:pPr>
              <w:spacing w:after="120"/>
            </w:pPr>
            <w:r w:rsidRPr="002F6A28">
              <w:rPr>
                <w:b/>
              </w:rPr>
              <w:t>Proposed date of entry into force:</w:t>
            </w:r>
            <w:r w:rsidRPr="00C379C8">
              <w:t xml:space="preserve"> March 2028 (GB Outdoor Shooting Ranges Derogation) &amp; March 2029 (Restrictions on Shot and Bullets)</w:t>
            </w:r>
          </w:p>
        </w:tc>
      </w:tr>
      <w:tr w14:paraId="12275E40" w14:textId="77777777" w:rsidTr="00DB13FE">
        <w:tblPrEx>
          <w:tblW w:w="5000" w:type="pct"/>
          <w:tblLayout w:type="fixed"/>
          <w:tblLook w:val="0000"/>
        </w:tblPrEx>
        <w:tc>
          <w:tcPr>
            <w:tcW w:w="607" w:type="dxa"/>
            <w:tcBorders>
              <w:bottom w:val="double" w:sz="4" w:space="0" w:color="auto"/>
            </w:tcBorders>
          </w:tcPr>
          <w:p w:rsidR="00F85C99" w:rsidRPr="002F6A28" w:rsidP="002F6A28" w14:paraId="01DEFDB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2B7E24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3713369" w14:textId="77777777">
            <w:pPr>
              <w:spacing w:before="120" w:after="120"/>
              <w:rPr>
                <w:bCs/>
              </w:rPr>
            </w:pPr>
            <w:r w:rsidRPr="002F6A28">
              <w:rPr>
                <w:b/>
              </w:rPr>
              <w:t>Final date for comments:</w:t>
            </w:r>
            <w:r w:rsidRPr="00C379C8" w:rsidR="00EE3A11">
              <w:t xml:space="preserve"> 21 October 2025</w:t>
            </w:r>
          </w:p>
          <w:p w:rsidR="000C3B6C" w:rsidRPr="00E3324D" w:rsidP="000C3B6C" w14:paraId="68CE1DA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654A00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78D13C0" w14:textId="77777777">
            <w:r w:rsidRPr="00CE6C29">
              <w:t>UK TBT Enquiry Point</w:t>
            </w:r>
          </w:p>
          <w:p w:rsidR="00CE6C29" w:rsidRPr="00CE6C29" w:rsidP="000C3B6C" w14:paraId="3A3B7E59" w14:textId="77777777">
            <w:r w:rsidRPr="00CE6C29">
              <w:t>Trade Group, Department for Business and Trade</w:t>
            </w:r>
          </w:p>
          <w:p w:rsidR="00CE6C29" w:rsidRPr="00CE6C29" w:rsidP="000C3B6C" w14:paraId="176AEEC2" w14:textId="77777777">
            <w:r w:rsidRPr="00CE6C29">
              <w:t>Old Admiralty Building, London, SW1A 2DY</w:t>
            </w:r>
          </w:p>
          <w:p w:rsidR="00CE6C29" w:rsidRPr="00CE6C29" w:rsidP="000C3B6C" w14:paraId="7C563475" w14:textId="77777777">
            <w:pPr>
              <w:spacing w:after="120"/>
            </w:pPr>
            <w:hyperlink r:id="rId12" w:history="1">
              <w:r w:rsidRPr="00CE6C29">
                <w:rPr>
                  <w:color w:val="0000FF"/>
                  <w:u w:val="single"/>
                </w:rPr>
                <w:t>tbtenquiriesuk@businessandtrade.gov.uk</w:t>
              </w:r>
            </w:hyperlink>
          </w:p>
        </w:tc>
      </w:tr>
    </w:tbl>
    <w:p w:rsidR="00EE3A11" w:rsidRPr="002F6A28" w:rsidP="00887259" w14:paraId="0B57668A"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A50B1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55AAD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4AAD0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7F5623" w14:textId="77777777">
    <w:pPr>
      <w:pStyle w:val="Header"/>
      <w:pBdr>
        <w:bottom w:val="single" w:sz="4" w:space="1" w:color="auto"/>
      </w:pBdr>
      <w:tabs>
        <w:tab w:val="clear" w:pos="4513"/>
        <w:tab w:val="clear" w:pos="9027"/>
      </w:tabs>
      <w:jc w:val="center"/>
    </w:pPr>
    <w:r w:rsidRPr="002F6A28">
      <w:t>tbtSymbol</w:t>
    </w:r>
  </w:p>
  <w:p w:rsidR="009239F7" w:rsidRPr="002F6A28" w:rsidP="009239F7" w14:paraId="78185EA5" w14:textId="77777777">
    <w:pPr>
      <w:pStyle w:val="Header"/>
      <w:pBdr>
        <w:bottom w:val="single" w:sz="4" w:space="1" w:color="auto"/>
      </w:pBdr>
      <w:tabs>
        <w:tab w:val="clear" w:pos="4513"/>
        <w:tab w:val="clear" w:pos="9027"/>
      </w:tabs>
      <w:jc w:val="center"/>
    </w:pPr>
  </w:p>
  <w:p w:rsidR="009239F7" w:rsidRPr="002F6A28" w:rsidP="009239F7" w14:paraId="59F3C94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7E04B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2DCA6A" w14:textId="77777777">
    <w:pPr>
      <w:pStyle w:val="Header"/>
      <w:pBdr>
        <w:bottom w:val="single" w:sz="4" w:space="1" w:color="auto"/>
      </w:pBdr>
      <w:tabs>
        <w:tab w:val="clear" w:pos="4513"/>
        <w:tab w:val="clear" w:pos="9027"/>
      </w:tabs>
      <w:jc w:val="center"/>
    </w:pPr>
    <w:bookmarkStart w:id="0" w:name="spsSymbolHeader"/>
    <w:r w:rsidRPr="002F6A28">
      <w:t>G/TBT/N/GBR/105</w:t>
    </w:r>
    <w:bookmarkEnd w:id="0"/>
  </w:p>
  <w:p w:rsidR="009239F7" w:rsidRPr="002F6A28" w:rsidP="009239F7" w14:paraId="5FBAF882" w14:textId="77777777">
    <w:pPr>
      <w:pStyle w:val="Header"/>
      <w:pBdr>
        <w:bottom w:val="single" w:sz="4" w:space="1" w:color="auto"/>
      </w:pBdr>
      <w:tabs>
        <w:tab w:val="clear" w:pos="4513"/>
        <w:tab w:val="clear" w:pos="9027"/>
      </w:tabs>
      <w:jc w:val="center"/>
    </w:pPr>
  </w:p>
  <w:p w:rsidR="009239F7" w:rsidRPr="002F6A28" w:rsidP="009239F7" w14:paraId="22DC6F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DA732F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D3646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FA479D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3E3E4F4" w14:textId="77777777">
          <w:pPr>
            <w:jc w:val="right"/>
            <w:rPr>
              <w:b/>
              <w:color w:val="FF0000"/>
              <w:szCs w:val="16"/>
            </w:rPr>
          </w:pPr>
        </w:p>
      </w:tc>
    </w:tr>
    <w:bookmarkEnd w:id="1"/>
    <w:tr w14:paraId="419B7C7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0BF44F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4C696FF" w14:textId="77777777">
          <w:pPr>
            <w:jc w:val="right"/>
            <w:rPr>
              <w:b/>
              <w:szCs w:val="16"/>
            </w:rPr>
          </w:pPr>
        </w:p>
      </w:tc>
    </w:tr>
    <w:tr w14:paraId="3489235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503CF0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E2A36E6" w14:textId="77777777">
          <w:pPr>
            <w:jc w:val="right"/>
            <w:rPr>
              <w:b/>
              <w:szCs w:val="16"/>
            </w:rPr>
          </w:pPr>
          <w:bookmarkStart w:id="2" w:name="bmkSymbols"/>
          <w:r w:rsidRPr="002F6A28">
            <w:rPr>
              <w:b/>
              <w:szCs w:val="16"/>
            </w:rPr>
            <w:t>G/TBT/N/GBR/105</w:t>
          </w:r>
          <w:bookmarkEnd w:id="2"/>
        </w:p>
      </w:tc>
    </w:tr>
    <w:tr w14:paraId="51B4ED1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1CCDBE" w14:textId="77777777"/>
      </w:tc>
      <w:tc>
        <w:tcPr>
          <w:tcW w:w="5448" w:type="dxa"/>
          <w:gridSpan w:val="2"/>
          <w:shd w:val="clear" w:color="auto" w:fill="FFFFFF"/>
          <w:tcMar>
            <w:left w:w="108" w:type="dxa"/>
            <w:right w:w="108" w:type="dxa"/>
          </w:tcMar>
          <w:vAlign w:val="center"/>
        </w:tcPr>
        <w:p w:rsidR="00ED54E0" w:rsidRPr="009239F7" w:rsidP="00B801E9" w14:paraId="480DBA67" w14:textId="77777777">
          <w:pPr>
            <w:jc w:val="right"/>
            <w:rPr>
              <w:szCs w:val="16"/>
            </w:rPr>
          </w:pPr>
          <w:bookmarkStart w:id="3" w:name="spsDateDistribution"/>
          <w:bookmarkStart w:id="4" w:name="bmkDate"/>
          <w:r w:rsidRPr="009239F7">
            <w:rPr>
              <w:szCs w:val="16"/>
            </w:rPr>
            <w:t>22 August 2025</w:t>
          </w:r>
          <w:bookmarkEnd w:id="3"/>
          <w:bookmarkEnd w:id="4"/>
        </w:p>
      </w:tc>
    </w:tr>
    <w:tr w14:paraId="1A59A42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4F865DF" w14:textId="77777777">
          <w:pPr>
            <w:jc w:val="left"/>
            <w:rPr>
              <w:b/>
            </w:rPr>
          </w:pPr>
          <w:bookmarkStart w:id="5" w:name="bmkSerial"/>
          <w:r>
            <w:rPr>
              <w:b w:val="0"/>
              <w:color w:val="FF0000"/>
            </w:rPr>
            <w:t>(25-5241)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868DFA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736B67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BFB176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BD9CD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9024B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18243097">
    <w:abstractNumId w:val="9"/>
  </w:num>
  <w:num w:numId="2" w16cid:durableId="1440300998">
    <w:abstractNumId w:val="7"/>
  </w:num>
  <w:num w:numId="3" w16cid:durableId="597955388">
    <w:abstractNumId w:val="6"/>
  </w:num>
  <w:num w:numId="4" w16cid:durableId="38556945">
    <w:abstractNumId w:val="5"/>
  </w:num>
  <w:num w:numId="5" w16cid:durableId="1011032282">
    <w:abstractNumId w:val="4"/>
  </w:num>
  <w:num w:numId="6" w16cid:durableId="1479227461">
    <w:abstractNumId w:val="12"/>
  </w:num>
  <w:num w:numId="7" w16cid:durableId="896935554">
    <w:abstractNumId w:val="11"/>
  </w:num>
  <w:num w:numId="8" w16cid:durableId="1891307774">
    <w:abstractNumId w:val="10"/>
  </w:num>
  <w:num w:numId="9" w16cid:durableId="1143693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9287127">
    <w:abstractNumId w:val="13"/>
  </w:num>
  <w:num w:numId="11" w16cid:durableId="31662730">
    <w:abstractNumId w:val="8"/>
  </w:num>
  <w:num w:numId="12" w16cid:durableId="1277562309">
    <w:abstractNumId w:val="3"/>
  </w:num>
  <w:num w:numId="13" w16cid:durableId="1430659517">
    <w:abstractNumId w:val="2"/>
  </w:num>
  <w:num w:numId="14" w16cid:durableId="1191188918">
    <w:abstractNumId w:val="1"/>
  </w:num>
  <w:num w:numId="15" w16cid:durableId="922567519">
    <w:abstractNumId w:val="0"/>
  </w:num>
  <w:num w:numId="16" w16cid:durableId="714892776">
    <w:abstractNumId w:val="14"/>
  </w:num>
  <w:num w:numId="17" w16cid:durableId="17919698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1E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2950"/>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0B2"/>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B9D"/>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854DB"/>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4669"/>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ADC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03.safelinks.protection.outlook.com/?url=https%3A%2F%2Fwww.hse.gov.uk%2Freach%2Fassets%2Fdocs%2Frr-aavi-0821.pdf&amp;data=05%7C02%7CPardeep.Nijjar%40defra.gov.uk%7C42c2d16df3294dc2c35208ddd66f8c49%7C770a245002274c6290c74e38537f1102%7C0%7C0%7C638902496766173143%7CUnknown%7CTWFpbGZsb3d8eyJFbXB0eU1hcGkiOnRydWUsIlYiOiIwLjAuMDAwMCIsIlAiOiJXaW4zMiIsIkFOIjoiTWFpbCIsIldUIjoyfQ%3D%3D%7C0%7C%7C%7C&amp;sdata=7i2vFTJYToac0DnbrE0tCNMe9zLSnJNsWLZrk10MwsI%3D&amp;reserved=0" TargetMode="External" /><Relationship Id="rId11" Type="http://schemas.openxmlformats.org/officeDocument/2006/relationships/hyperlink" Target="https://eur03.safelinks.protection.outlook.com/?url=https%3A%2F%2Fwww.hse.gov.uk%2Freach%2Fassets%2Fdocs%2Frr-aavj-0822.pdf&amp;data=05%7C02%7CPardeep.Nijjar%40defra.gov.uk%7C42c2d16df3294dc2c35208ddd66f8c49%7C770a245002274c6290c74e38537f1102%7C0%7C0%7C638902496766191022%7CUnknown%7CTWFpbGZsb3d8eyJFbXB0eU1hcGkiOnRydWUsIlYiOiIwLjAuMDAwMCIsIlAiOiJXaW4zMiIsIkFOIjoiTWFpbCIsIldUIjoyfQ%3D%3D%7C0%7C%7C%7C&amp;sdata=Txi61arOI%2Fpl4MltQnZHFB%2Fz1wlkQndkRL12MeVMqmw%3D&amp;reserved=0" TargetMode="External" /><Relationship Id="rId12" Type="http://schemas.openxmlformats.org/officeDocument/2006/relationships/hyperlink" Target="mailto:tbtenquiriesuk@businessandtrade.gov.uk"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GBR/25_05545_00_e.pdf" TargetMode="External" /><Relationship Id="rId7" Type="http://schemas.openxmlformats.org/officeDocument/2006/relationships/hyperlink" Target="https://members.wto.org/crnattachments/2025/TBT/GBR/25_05545_01_e.pdf" TargetMode="External" /><Relationship Id="rId8" Type="http://schemas.openxmlformats.org/officeDocument/2006/relationships/hyperlink" Target="mailto:TBTEnquiriesUK@trade.gov.uk" TargetMode="External" /><Relationship Id="rId9" Type="http://schemas.openxmlformats.org/officeDocument/2006/relationships/hyperlink" Target="https://www.legislation.gov.uk/eur/2006/1907/content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E83B134-51B7-488F-9C8B-8D03B04D881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533</Words>
  <Characters>3108</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2025-08-22T06:59:00Z</dcterms:created>
  <dcterms:modified xsi:type="dcterms:W3CDTF">2025-08-22T07:08:00Z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