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317E6556" w14:textId="77777777">
      <w:pPr>
        <w:pStyle w:val="Title"/>
        <w:rPr>
          <w:caps w:val="0"/>
          <w:kern w:val="0"/>
        </w:rPr>
      </w:pPr>
      <w:r w:rsidRPr="003A3E55">
        <w:rPr>
          <w:caps w:val="0"/>
          <w:kern w:val="0"/>
        </w:rPr>
        <w:t>NOTIFICACIÓN</w:t>
      </w:r>
    </w:p>
    <w:p w:rsidR="00B531D9" w:rsidRPr="003A3E55" w:rsidP="003A3E55" w14:paraId="59026397" w14:textId="77777777">
      <w:pPr>
        <w:jc w:val="center"/>
      </w:pPr>
      <w:r w:rsidRPr="003A3E55">
        <w:t>Se da traslado de la notificación siguiente de conformidad con el artículo 10.6.</w:t>
      </w:r>
    </w:p>
    <w:p w:rsidR="00B531D9" w:rsidRPr="003A3E55" w:rsidP="003A3E55" w14:paraId="4BB37F68"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1CCCB38C" w14:textId="77777777" w:rsidTr="000F6A25">
        <w:tblPrEx>
          <w:tblW w:w="5000" w:type="pct"/>
          <w:tblLayout w:type="fixed"/>
          <w:tblLook w:val="0000"/>
        </w:tblPrEx>
        <w:tc>
          <w:tcPr>
            <w:tcW w:w="695" w:type="dxa"/>
            <w:tcBorders>
              <w:top w:val="double" w:sz="4" w:space="0" w:color="auto"/>
            </w:tcBorders>
          </w:tcPr>
          <w:p w:rsidR="00A52F73" w:rsidRPr="003A3E55" w:rsidP="003A3E55" w14:paraId="402B93AB" w14:textId="77777777">
            <w:pPr>
              <w:spacing w:before="120" w:after="120"/>
              <w:rPr>
                <w:b/>
              </w:rPr>
            </w:pPr>
            <w:r w:rsidRPr="003A3E55">
              <w:rPr>
                <w:b/>
              </w:rPr>
              <w:t>1.</w:t>
            </w:r>
          </w:p>
        </w:tc>
        <w:tc>
          <w:tcPr>
            <w:tcW w:w="8285" w:type="dxa"/>
            <w:tcBorders>
              <w:top w:val="double" w:sz="4" w:space="0" w:color="auto"/>
            </w:tcBorders>
          </w:tcPr>
          <w:p w:rsidR="00A52F73" w:rsidRPr="003A3E55" w:rsidP="00946686" w14:paraId="62CCED9F"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6AC4D92E" w14:textId="77777777">
            <w:pPr>
              <w:spacing w:after="120"/>
            </w:pPr>
            <w:r w:rsidRPr="003A3E55">
              <w:rPr>
                <w:b/>
              </w:rPr>
              <w:t>Si procede, nombre del gobierno local de que se trate (artículos 3.2 y 7.2):</w:t>
            </w:r>
            <w:r w:rsidRPr="006A63E9" w:rsidR="00AF251E">
              <w:t xml:space="preserve"> </w:t>
            </w:r>
          </w:p>
        </w:tc>
      </w:tr>
      <w:tr w14:paraId="77BC1A84" w14:textId="77777777" w:rsidTr="000F6A25">
        <w:tblPrEx>
          <w:tblW w:w="5000" w:type="pct"/>
          <w:tblLayout w:type="fixed"/>
          <w:tblLook w:val="0000"/>
        </w:tblPrEx>
        <w:tc>
          <w:tcPr>
            <w:tcW w:w="695" w:type="dxa"/>
          </w:tcPr>
          <w:p w:rsidR="00A52F73" w:rsidRPr="003A3E55" w:rsidP="003A3E55" w14:paraId="7410C2D2" w14:textId="77777777">
            <w:pPr>
              <w:spacing w:before="120" w:after="120"/>
              <w:rPr>
                <w:b/>
              </w:rPr>
            </w:pPr>
            <w:r w:rsidRPr="003A3E55">
              <w:rPr>
                <w:b/>
              </w:rPr>
              <w:t>2.</w:t>
            </w:r>
          </w:p>
        </w:tc>
        <w:tc>
          <w:tcPr>
            <w:tcW w:w="8285" w:type="dxa"/>
          </w:tcPr>
          <w:p w:rsidR="00A52F73" w:rsidRPr="003A3E55" w:rsidP="00C94F02" w14:paraId="420EDEA3" w14:textId="77777777">
            <w:pPr>
              <w:spacing w:before="120" w:after="120"/>
            </w:pPr>
            <w:r w:rsidRPr="003A3E55">
              <w:rPr>
                <w:b/>
              </w:rPr>
              <w:t>Organismo responsable:</w:t>
            </w:r>
            <w:r w:rsidRPr="003A3E55" w:rsidR="00AF251E">
              <w:t xml:space="preserve"> </w:t>
            </w:r>
          </w:p>
          <w:p w:rsidR="00AF251E" w:rsidRPr="003A3E55" w:rsidP="00C94F02" w14:paraId="4F7FDFDE" w14:textId="77777777">
            <w:pPr>
              <w:spacing w:after="120"/>
            </w:pPr>
            <w:r w:rsidRPr="003A3E55">
              <w:t>Ministerio de Salud (MINSAL)</w:t>
            </w:r>
          </w:p>
        </w:tc>
      </w:tr>
      <w:tr w14:paraId="6A54480D" w14:textId="77777777" w:rsidTr="000F6A25">
        <w:tblPrEx>
          <w:tblW w:w="5000" w:type="pct"/>
          <w:tblLayout w:type="fixed"/>
          <w:tblLook w:val="0000"/>
        </w:tblPrEx>
        <w:tc>
          <w:tcPr>
            <w:tcW w:w="695" w:type="dxa"/>
          </w:tcPr>
          <w:p w:rsidR="00A52F73" w:rsidRPr="003A3E55" w:rsidP="003A3E55" w14:paraId="0652361D" w14:textId="77777777">
            <w:pPr>
              <w:spacing w:before="120" w:after="120"/>
              <w:rPr>
                <w:b/>
              </w:rPr>
            </w:pPr>
            <w:r w:rsidRPr="003A3E55">
              <w:rPr>
                <w:b/>
              </w:rPr>
              <w:t>3.</w:t>
            </w:r>
          </w:p>
        </w:tc>
        <w:tc>
          <w:tcPr>
            <w:tcW w:w="8285" w:type="dxa"/>
          </w:tcPr>
          <w:p w:rsidR="00A52F73" w:rsidRPr="003A3E55" w:rsidP="003A3E55" w14:paraId="1AF2A944"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0A6FE676" w14:textId="77777777" w:rsidTr="000F6A25">
        <w:tblPrEx>
          <w:tblW w:w="5000" w:type="pct"/>
          <w:tblLayout w:type="fixed"/>
          <w:tblLook w:val="0000"/>
        </w:tblPrEx>
        <w:tc>
          <w:tcPr>
            <w:tcW w:w="695" w:type="dxa"/>
          </w:tcPr>
          <w:p w:rsidR="00A52F73" w:rsidRPr="003A3E55" w:rsidP="003A3E55" w14:paraId="3E5D1D53" w14:textId="77777777">
            <w:pPr>
              <w:spacing w:before="120" w:after="120"/>
              <w:rPr>
                <w:b/>
              </w:rPr>
            </w:pPr>
            <w:r w:rsidRPr="003A3E55">
              <w:rPr>
                <w:b/>
              </w:rPr>
              <w:t>4.</w:t>
            </w:r>
          </w:p>
        </w:tc>
        <w:tc>
          <w:tcPr>
            <w:tcW w:w="8285" w:type="dxa"/>
          </w:tcPr>
          <w:p w:rsidR="00A52F73" w:rsidRPr="003A3E55" w:rsidP="003A3E55" w14:paraId="153AC3A2"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REACTIVOS DE DIAGNÓSTICO IN VITRO PARA CALIFICACIÓN MICROBIOLÓGICA DE DONACIONES EN SERVICIOS DE SANGRE, QUE SE INDICAN.</w:t>
            </w:r>
          </w:p>
        </w:tc>
      </w:tr>
      <w:tr w14:paraId="289B0BF8" w14:textId="77777777" w:rsidTr="000F6A25">
        <w:tblPrEx>
          <w:tblW w:w="5000" w:type="pct"/>
          <w:tblLayout w:type="fixed"/>
          <w:tblLook w:val="0000"/>
        </w:tblPrEx>
        <w:tc>
          <w:tcPr>
            <w:tcW w:w="695" w:type="dxa"/>
          </w:tcPr>
          <w:p w:rsidR="00A52F73" w:rsidRPr="003A3E55" w:rsidP="003A3E55" w14:paraId="01E8F0B9" w14:textId="77777777">
            <w:pPr>
              <w:spacing w:before="120" w:after="120"/>
              <w:rPr>
                <w:b/>
              </w:rPr>
            </w:pPr>
            <w:r w:rsidRPr="003A3E55">
              <w:rPr>
                <w:b/>
              </w:rPr>
              <w:t>5.</w:t>
            </w:r>
          </w:p>
        </w:tc>
        <w:tc>
          <w:tcPr>
            <w:tcW w:w="8285" w:type="dxa"/>
          </w:tcPr>
          <w:p w:rsidR="00A52F73" w:rsidP="003A3E55" w14:paraId="606790FE"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REGULATORIO, INCORPORA A LOS REACTIVOS DE DIAGNÓSTICO IN VITRO PARA CALIFICACIÓN MICROBIOLÓGICA DE DONACIONES EN SERVICIOS DE SANGRE QUE SE INDICAN, AL RÉGIMEN DE CONTROL SANITARIO ESTABLECIDO EN EL ARTÍCULO 111 DEL CÓDIGO SANITARIO.; (3 página(s), en español)</w:t>
            </w:r>
          </w:p>
          <w:p w:rsidR="00145C22" w:rsidRPr="00F70F54" w:rsidP="003A3E55" w14:paraId="00324B6D"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24845556" w14:textId="77777777">
            <w:pPr>
              <w:pBdr>
                <w:top w:val="none" w:sz="0" w:space="4" w:color="auto"/>
                <w:bottom w:val="none" w:sz="0" w:space="4" w:color="auto"/>
              </w:pBdr>
              <w:rPr>
                <w:bCs/>
              </w:rPr>
            </w:pPr>
            <w:hyperlink r:id="rId4" w:tgtFrame="_blank" w:history="1">
              <w:r>
                <w:rPr>
                  <w:bCs/>
                  <w:color w:val="0000FF"/>
                  <w:u w:val="single"/>
                </w:rPr>
                <w:t>https://members.wto.org/crnattachments/2025/TBT/CHL/25_05535_00_s.pdf</w:t>
              </w:r>
            </w:hyperlink>
          </w:p>
          <w:p w:rsidR="00F70F54" w:rsidP="003A3E55" w14:paraId="03CA9BB0" w14:textId="77777777">
            <w:pPr>
              <w:rPr>
                <w:bCs/>
              </w:rPr>
            </w:pPr>
            <w:hyperlink r:id="rId5" w:tgtFrame="_blank" w:history="1">
              <w:r>
                <w:rPr>
                  <w:bCs/>
                  <w:color w:val="0000FF"/>
                  <w:u w:val="single"/>
                </w:rPr>
                <w:t>https://www.minsal.cl/wp-content/uploads/2021/11/Propuesta-Decreto-Dm-Calificacion-Microbiologica-en-Servicios-de-Sangre-V-08082025-para-CP.pdf</w:t>
              </w:r>
            </w:hyperlink>
          </w:p>
          <w:p w:rsidR="00F70F54" w:rsidP="003A3E55" w14:paraId="0EC36FD4" w14:textId="77777777">
            <w:pPr>
              <w:rPr>
                <w:bCs/>
              </w:rPr>
            </w:pPr>
            <w:r>
              <w:rPr>
                <w:bCs/>
              </w:rPr>
              <w:t>Departamento de Aspectos Regulatorios del Comercio</w:t>
            </w:r>
          </w:p>
          <w:p w:rsidR="00F70F54" w:rsidP="003A3E55" w14:paraId="7AA5D707" w14:textId="77777777">
            <w:pPr>
              <w:rPr>
                <w:bCs/>
              </w:rPr>
            </w:pPr>
            <w:r>
              <w:rPr>
                <w:bCs/>
              </w:rPr>
              <w:t>Subsecretaria de Relaciones Económicas Internacionales (SUBREI)</w:t>
            </w:r>
          </w:p>
          <w:p w:rsidR="00F70F54" w:rsidP="003A3E55" w14:paraId="47371E87" w14:textId="77777777">
            <w:pPr>
              <w:spacing w:after="120"/>
              <w:rPr>
                <w:bCs/>
              </w:rPr>
            </w:pPr>
            <w:hyperlink r:id="rId6" w:history="1">
              <w:r>
                <w:rPr>
                  <w:bCs/>
                  <w:color w:val="0000FF"/>
                  <w:u w:val="single"/>
                </w:rPr>
                <w:t>tbt_chile@subrei.gob.cl</w:t>
              </w:r>
            </w:hyperlink>
          </w:p>
        </w:tc>
      </w:tr>
      <w:tr w14:paraId="05722040" w14:textId="77777777" w:rsidTr="000F6A25">
        <w:tblPrEx>
          <w:tblW w:w="5000" w:type="pct"/>
          <w:tblLayout w:type="fixed"/>
          <w:tblLook w:val="0000"/>
        </w:tblPrEx>
        <w:tc>
          <w:tcPr>
            <w:tcW w:w="695" w:type="dxa"/>
          </w:tcPr>
          <w:p w:rsidR="00A52F73" w:rsidRPr="003A3E55" w:rsidP="003A3E55" w14:paraId="5F26E449" w14:textId="77777777">
            <w:pPr>
              <w:spacing w:before="120" w:after="120"/>
              <w:rPr>
                <w:b/>
              </w:rPr>
            </w:pPr>
            <w:r w:rsidRPr="003A3E55">
              <w:rPr>
                <w:b/>
              </w:rPr>
              <w:t>6.</w:t>
            </w:r>
          </w:p>
        </w:tc>
        <w:tc>
          <w:tcPr>
            <w:tcW w:w="8285" w:type="dxa"/>
          </w:tcPr>
          <w:p w:rsidR="00A52F73" w:rsidRPr="003A3E55" w:rsidP="003A3E55" w14:paraId="7210B163" w14:textId="77777777">
            <w:pPr>
              <w:spacing w:before="120" w:after="120"/>
            </w:pPr>
            <w:r w:rsidRPr="000C0749">
              <w:rPr>
                <w:b/>
              </w:rPr>
              <w:t>Descripción del contenido:</w:t>
            </w:r>
            <w:r w:rsidRPr="003A3E55" w:rsidR="00AF251E">
              <w:t xml:space="preserve"> Somete a control sanitario a los REACTIVOS DE DIAGNÓSTICO IN VITRO PARA CALIFICACIÓN MICROBIOLÓGICA DE DONACIONES EN SERVICIOS DE SANGRE asociados a Chagas, Sífilis, Hepatitis B/Hepatitis C; HTLV I/II. </w:t>
            </w:r>
          </w:p>
        </w:tc>
      </w:tr>
      <w:tr w14:paraId="1CB24B89" w14:textId="77777777" w:rsidTr="000F6A25">
        <w:tblPrEx>
          <w:tblW w:w="5000" w:type="pct"/>
          <w:tblLayout w:type="fixed"/>
          <w:tblLook w:val="0000"/>
        </w:tblPrEx>
        <w:tc>
          <w:tcPr>
            <w:tcW w:w="695" w:type="dxa"/>
          </w:tcPr>
          <w:p w:rsidR="00A52F73" w:rsidRPr="003A3E55" w:rsidP="003A3E55" w14:paraId="064BDF57" w14:textId="77777777">
            <w:pPr>
              <w:spacing w:before="120" w:after="120"/>
              <w:rPr>
                <w:b/>
              </w:rPr>
            </w:pPr>
            <w:r w:rsidRPr="003A3E55">
              <w:rPr>
                <w:b/>
              </w:rPr>
              <w:t>7.</w:t>
            </w:r>
          </w:p>
        </w:tc>
        <w:tc>
          <w:tcPr>
            <w:tcW w:w="8285" w:type="dxa"/>
          </w:tcPr>
          <w:p w:rsidR="00A52F73" w:rsidRPr="003A3E55" w:rsidP="00A5462B" w14:paraId="27C3C6E7"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w:t>
            </w:r>
          </w:p>
        </w:tc>
      </w:tr>
      <w:tr w14:paraId="4F91923E" w14:textId="77777777" w:rsidTr="000F6A25">
        <w:tblPrEx>
          <w:tblW w:w="5000" w:type="pct"/>
          <w:tblLayout w:type="fixed"/>
          <w:tblLook w:val="0000"/>
        </w:tblPrEx>
        <w:tc>
          <w:tcPr>
            <w:tcW w:w="695" w:type="dxa"/>
          </w:tcPr>
          <w:p w:rsidR="00A52F73" w:rsidRPr="003A3E55" w:rsidP="00617B12" w14:paraId="7F088269" w14:textId="77777777">
            <w:pPr>
              <w:spacing w:before="120" w:after="120"/>
              <w:rPr>
                <w:b/>
              </w:rPr>
            </w:pPr>
            <w:r w:rsidRPr="003A3E55">
              <w:rPr>
                <w:b/>
              </w:rPr>
              <w:t>8.</w:t>
            </w:r>
          </w:p>
        </w:tc>
        <w:tc>
          <w:tcPr>
            <w:tcW w:w="8285" w:type="dxa"/>
          </w:tcPr>
          <w:p w:rsidR="00145C22" w:rsidRPr="00F70F54" w:rsidP="005037AE" w14:paraId="047FE677" w14:textId="77777777">
            <w:pPr>
              <w:spacing w:before="120" w:after="120"/>
              <w:rPr>
                <w:bCs/>
              </w:rPr>
            </w:pPr>
            <w:r w:rsidRPr="000C0749">
              <w:rPr>
                <w:b/>
              </w:rPr>
              <w:t>Documentos pertinentes:</w:t>
            </w:r>
            <w:r w:rsidRPr="003A3E55" w:rsidR="00AF251E">
              <w:t xml:space="preserve"> </w:t>
            </w:r>
          </w:p>
          <w:p w:rsidR="00AF251E" w:rsidRPr="003A3E55" w:rsidP="005037AE" w14:paraId="39B9217F" w14:textId="77777777">
            <w:pPr>
              <w:numPr>
                <w:ilvl w:val="0"/>
                <w:numId w:val="16"/>
              </w:numPr>
              <w:spacing w:before="120" w:after="120"/>
            </w:pPr>
            <w:r w:rsidRPr="003A3E55">
              <w:t>Código Sanitario Decreto 725 Ministerio de Salud – Art 111 (</w:t>
            </w:r>
            <w:hyperlink r:id="rId7" w:tgtFrame="_blank" w:history="1">
              <w:r w:rsidRPr="003A3E55">
                <w:rPr>
                  <w:color w:val="0000FF"/>
                  <w:u w:val="single"/>
                </w:rPr>
                <w:t>https://bcn.cl/24us4</w:t>
              </w:r>
            </w:hyperlink>
            <w:r w:rsidRPr="003A3E55">
              <w:t>).</w:t>
            </w:r>
          </w:p>
          <w:p w:rsidR="00AF251E" w:rsidRPr="003A3E55" w:rsidP="005037AE" w14:paraId="0E46DCCE" w14:textId="77777777">
            <w:pPr>
              <w:numPr>
                <w:ilvl w:val="0"/>
                <w:numId w:val="16"/>
              </w:numPr>
              <w:spacing w:before="120" w:after="120"/>
            </w:pPr>
            <w:r w:rsidRPr="003A3E55">
              <w:t>Decreto Supremo N°825/1999 Ministerio de Salud, que aprobó reglamento de control de productos y elementos de uso médico (</w:t>
            </w:r>
            <w:hyperlink r:id="rId8" w:tgtFrame="_blank" w:history="1">
              <w:r w:rsidRPr="003A3E55">
                <w:rPr>
                  <w:color w:val="0000FF"/>
                  <w:u w:val="single"/>
                </w:rPr>
                <w:t>https://bcn.cl/2krkj</w:t>
              </w:r>
            </w:hyperlink>
            <w:r w:rsidRPr="003A3E55">
              <w:t>).</w:t>
            </w:r>
          </w:p>
        </w:tc>
      </w:tr>
      <w:tr w14:paraId="750E6629" w14:textId="77777777" w:rsidTr="000F6A25">
        <w:tblPrEx>
          <w:tblW w:w="5000" w:type="pct"/>
          <w:tblLayout w:type="fixed"/>
          <w:tblLook w:val="0000"/>
        </w:tblPrEx>
        <w:tc>
          <w:tcPr>
            <w:tcW w:w="695" w:type="dxa"/>
          </w:tcPr>
          <w:p w:rsidR="00AF251E" w:rsidRPr="003A3E55" w:rsidP="003A3E55" w14:paraId="1EA43256" w14:textId="77777777">
            <w:pPr>
              <w:spacing w:before="120" w:after="120"/>
              <w:rPr>
                <w:b/>
              </w:rPr>
            </w:pPr>
            <w:r w:rsidRPr="003A3E55">
              <w:rPr>
                <w:b/>
              </w:rPr>
              <w:t>9.</w:t>
            </w:r>
          </w:p>
        </w:tc>
        <w:tc>
          <w:tcPr>
            <w:tcW w:w="8285" w:type="dxa"/>
          </w:tcPr>
          <w:p w:rsidR="00AF251E" w:rsidRPr="003A3E55" w:rsidP="009F7158" w14:paraId="1C2BD09B" w14:textId="77777777">
            <w:pPr>
              <w:spacing w:before="120" w:after="120"/>
              <w:rPr>
                <w:bCs/>
              </w:rPr>
            </w:pPr>
            <w:r w:rsidRPr="000C0749">
              <w:rPr>
                <w:b/>
              </w:rPr>
              <w:t>Fecha propuesta de adopción:</w:t>
            </w:r>
            <w:r w:rsidRPr="006A63E9">
              <w:t xml:space="preserve"> Por determinar</w:t>
            </w:r>
          </w:p>
          <w:p w:rsidR="00AF251E" w:rsidRPr="003A3E55" w:rsidP="009F7158" w14:paraId="57EE8919" w14:textId="77777777">
            <w:pPr>
              <w:spacing w:after="120"/>
              <w:rPr>
                <w:b/>
              </w:rPr>
            </w:pPr>
            <w:r w:rsidRPr="000C0749">
              <w:rPr>
                <w:b/>
              </w:rPr>
              <w:t>Fecha propuesta de adopción y entrada en vigor:</w:t>
            </w:r>
            <w:r w:rsidRPr="006A63E9">
              <w:t xml:space="preserve"> Por determinar</w:t>
            </w:r>
          </w:p>
        </w:tc>
      </w:tr>
      <w:tr w14:paraId="5D48B317" w14:textId="77777777" w:rsidTr="000F6A25">
        <w:tblPrEx>
          <w:tblW w:w="5000" w:type="pct"/>
          <w:tblLayout w:type="fixed"/>
          <w:tblLook w:val="0000"/>
        </w:tblPrEx>
        <w:tc>
          <w:tcPr>
            <w:tcW w:w="695" w:type="dxa"/>
            <w:tcBorders>
              <w:bottom w:val="double" w:sz="4" w:space="0" w:color="auto"/>
            </w:tcBorders>
          </w:tcPr>
          <w:p w:rsidR="00A52F73" w:rsidRPr="003A3E55" w:rsidP="003A3E55" w14:paraId="44722A2E"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6AC90724"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3D23E784" w14:textId="77777777">
            <w:pPr>
              <w:spacing w:before="120" w:after="120"/>
              <w:rPr>
                <w:bCs/>
              </w:rPr>
            </w:pPr>
            <w:r w:rsidRPr="003A3E55">
              <w:rPr>
                <w:b/>
              </w:rPr>
              <w:t>Fecha límite para la presentación de observaciones:</w:t>
            </w:r>
            <w:r w:rsidRPr="003A3E55" w:rsidR="00AF251E">
              <w:t xml:space="preserve"> 20 de octubre de 2025</w:t>
            </w:r>
          </w:p>
          <w:p w:rsidR="005F0B7B" w:rsidRPr="000C0749" w:rsidP="005F0B7B" w14:paraId="25757B1C"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2700B7F1"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619D5910" w14:textId="77777777">
            <w:pPr>
              <w:rPr>
                <w:bCs/>
              </w:rPr>
            </w:pPr>
            <w:r>
              <w:rPr>
                <w:bCs/>
              </w:rPr>
              <w:t>Departamento de Aspectos Regulatorios del Comercio</w:t>
            </w:r>
          </w:p>
          <w:p w:rsidR="00F70F54" w:rsidP="003A3E55" w14:paraId="6C6EA3B6" w14:textId="77777777">
            <w:pPr>
              <w:rPr>
                <w:bCs/>
              </w:rPr>
            </w:pPr>
            <w:r>
              <w:rPr>
                <w:bCs/>
              </w:rPr>
              <w:t>Subsecretaría de Relaciones Económicas Internacionales (SUBREI)</w:t>
            </w:r>
          </w:p>
          <w:p w:rsidR="00F70F54" w:rsidP="003A3E55" w14:paraId="6B8B6258" w14:textId="77777777">
            <w:pPr>
              <w:spacing w:after="120"/>
              <w:rPr>
                <w:bCs/>
              </w:rPr>
            </w:pPr>
            <w:r>
              <w:rPr>
                <w:bCs/>
              </w:rPr>
              <w:t xml:space="preserve">Correo: </w:t>
            </w:r>
            <w:hyperlink r:id="rId6" w:history="1">
              <w:r>
                <w:rPr>
                  <w:bCs/>
                  <w:color w:val="0000FF"/>
                  <w:u w:val="single"/>
                </w:rPr>
                <w:t>tbt_chile@subrei.gob.cl</w:t>
              </w:r>
            </w:hyperlink>
          </w:p>
        </w:tc>
      </w:tr>
    </w:tbl>
    <w:p w:rsidR="00AF251E" w:rsidRPr="003A3E55" w:rsidP="00C94F02" w14:paraId="490B7390" w14:textId="77777777">
      <w:pPr>
        <w:jc w:val="center"/>
      </w:pPr>
    </w:p>
    <w:sectPr w:rsidSect="00AE3C0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BE6281A"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0388DDF4"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3DEFE868"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C9712FF" w14:textId="77777777">
    <w:pPr>
      <w:pStyle w:val="Header"/>
      <w:pBdr>
        <w:bottom w:val="single" w:sz="4" w:space="1" w:color="auto"/>
      </w:pBdr>
      <w:tabs>
        <w:tab w:val="clear" w:pos="4513"/>
        <w:tab w:val="clear" w:pos="9027"/>
      </w:tabs>
      <w:jc w:val="center"/>
    </w:pPr>
    <w:r w:rsidRPr="003A3E55">
      <w:t>tbtSymbol</w:t>
    </w:r>
  </w:p>
  <w:p w:rsidR="00B531D9" w:rsidRPr="003A3E55" w:rsidP="00B531D9" w14:paraId="2AC0A8A4" w14:textId="77777777">
    <w:pPr>
      <w:pStyle w:val="Header"/>
      <w:pBdr>
        <w:bottom w:val="single" w:sz="4" w:space="1" w:color="auto"/>
      </w:pBdr>
      <w:tabs>
        <w:tab w:val="clear" w:pos="4513"/>
        <w:tab w:val="clear" w:pos="9027"/>
      </w:tabs>
      <w:jc w:val="center"/>
    </w:pPr>
  </w:p>
  <w:p w:rsidR="00B531D9" w:rsidRPr="003A3E55" w:rsidP="00B531D9" w14:paraId="3C12538D"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261C160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6B8830A" w14:textId="77777777">
    <w:pPr>
      <w:pStyle w:val="Header"/>
      <w:pBdr>
        <w:bottom w:val="single" w:sz="4" w:space="1" w:color="auto"/>
      </w:pBdr>
      <w:tabs>
        <w:tab w:val="clear" w:pos="4513"/>
        <w:tab w:val="clear" w:pos="9027"/>
      </w:tabs>
      <w:jc w:val="center"/>
    </w:pPr>
    <w:bookmarkStart w:id="0" w:name="spsSymbolHeader"/>
    <w:r w:rsidRPr="003A3E55">
      <w:t>G/TBT/N/CHL/748</w:t>
    </w:r>
    <w:bookmarkEnd w:id="0"/>
  </w:p>
  <w:p w:rsidR="00B531D9" w:rsidRPr="003A3E55" w:rsidP="00B531D9" w14:paraId="4F87F544" w14:textId="77777777">
    <w:pPr>
      <w:pStyle w:val="Header"/>
      <w:pBdr>
        <w:bottom w:val="single" w:sz="4" w:space="1" w:color="auto"/>
      </w:pBdr>
      <w:tabs>
        <w:tab w:val="clear" w:pos="4513"/>
        <w:tab w:val="clear" w:pos="9027"/>
      </w:tabs>
      <w:jc w:val="center"/>
    </w:pPr>
  </w:p>
  <w:p w:rsidR="00B531D9" w:rsidRPr="003A3E55" w:rsidP="00B531D9" w14:paraId="2DD91B5A"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7CFB29E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8560803"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DB98B94"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522CB62F" w14:textId="77777777">
          <w:pPr>
            <w:jc w:val="right"/>
            <w:rPr>
              <w:b/>
              <w:color w:val="FF0000"/>
              <w:szCs w:val="18"/>
            </w:rPr>
          </w:pPr>
        </w:p>
      </w:tc>
    </w:tr>
    <w:bookmarkEnd w:id="1"/>
    <w:tr w14:paraId="414567F5"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377E13E3"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7ACDB92A" w14:textId="77777777">
          <w:pPr>
            <w:jc w:val="right"/>
            <w:rPr>
              <w:b/>
              <w:szCs w:val="18"/>
            </w:rPr>
          </w:pPr>
        </w:p>
      </w:tc>
    </w:tr>
    <w:tr w14:paraId="1BAC7B9A"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1EB20AD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2F564547" w14:textId="77777777">
          <w:pPr>
            <w:jc w:val="right"/>
            <w:rPr>
              <w:b/>
              <w:szCs w:val="18"/>
            </w:rPr>
          </w:pPr>
          <w:bookmarkStart w:id="2" w:name="bmkSymbols"/>
          <w:r w:rsidRPr="003A3E55">
            <w:rPr>
              <w:b/>
              <w:szCs w:val="18"/>
            </w:rPr>
            <w:t>G/TBT/N/CHL/748</w:t>
          </w:r>
          <w:bookmarkEnd w:id="2"/>
        </w:p>
      </w:tc>
    </w:tr>
    <w:tr w14:paraId="11C90144"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430E8F5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209F13D8" w14:textId="77777777">
          <w:pPr>
            <w:jc w:val="right"/>
            <w:rPr>
              <w:szCs w:val="18"/>
            </w:rPr>
          </w:pPr>
          <w:bookmarkStart w:id="3" w:name="spsDateDistribution"/>
          <w:bookmarkStart w:id="4" w:name="bmkDate"/>
          <w:r w:rsidRPr="00674766">
            <w:rPr>
              <w:szCs w:val="18"/>
            </w:rPr>
            <w:t>21 de agosto de 2025</w:t>
          </w:r>
          <w:bookmarkEnd w:id="3"/>
          <w:bookmarkEnd w:id="4"/>
        </w:p>
      </w:tc>
    </w:tr>
    <w:tr w14:paraId="2723EED6"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67423F3B" w14:textId="77777777">
          <w:pPr>
            <w:jc w:val="left"/>
            <w:rPr>
              <w:b/>
              <w:szCs w:val="18"/>
            </w:rPr>
          </w:pPr>
          <w:bookmarkStart w:id="5" w:name="bmkSerial"/>
          <w:r>
            <w:rPr>
              <w:b w:val="0"/>
              <w:color w:val="FF0000"/>
            </w:rPr>
            <w:t>(25-5235)</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738096BE"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2CB7B2EA"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288E4C4E"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76120787"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1E57920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87523965">
    <w:abstractNumId w:val="8"/>
  </w:num>
  <w:num w:numId="2" w16cid:durableId="2124181338">
    <w:abstractNumId w:val="3"/>
  </w:num>
  <w:num w:numId="3" w16cid:durableId="85342963">
    <w:abstractNumId w:val="2"/>
  </w:num>
  <w:num w:numId="4" w16cid:durableId="11300938">
    <w:abstractNumId w:val="1"/>
  </w:num>
  <w:num w:numId="5" w16cid:durableId="19667573">
    <w:abstractNumId w:val="0"/>
  </w:num>
  <w:num w:numId="6" w16cid:durableId="210776583">
    <w:abstractNumId w:val="12"/>
  </w:num>
  <w:num w:numId="7" w16cid:durableId="2042785026">
    <w:abstractNumId w:val="10"/>
  </w:num>
  <w:num w:numId="8" w16cid:durableId="1605920952">
    <w:abstractNumId w:val="13"/>
  </w:num>
  <w:num w:numId="9" w16cid:durableId="1957907591">
    <w:abstractNumId w:val="9"/>
  </w:num>
  <w:num w:numId="10" w16cid:durableId="422997178">
    <w:abstractNumId w:val="7"/>
  </w:num>
  <w:num w:numId="11" w16cid:durableId="1557887635">
    <w:abstractNumId w:val="6"/>
  </w:num>
  <w:num w:numId="12" w16cid:durableId="1944260155">
    <w:abstractNumId w:val="5"/>
  </w:num>
  <w:num w:numId="13" w16cid:durableId="898633579">
    <w:abstractNumId w:val="4"/>
  </w:num>
  <w:num w:numId="14" w16cid:durableId="623736517">
    <w:abstractNumId w:val="11"/>
  </w:num>
  <w:num w:numId="15" w16cid:durableId="1684554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913751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73A99"/>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568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44669"/>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5D5C94"/>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TBT/CHL/25_05535_00_s.pdf" TargetMode="External" /><Relationship Id="rId5" Type="http://schemas.openxmlformats.org/officeDocument/2006/relationships/hyperlink" Target="https://www.minsal.cl/wp-content/uploads/2021/11/Propuesta-Decreto-Dm-Calificacion-Microbiologica-en-Servicios-de-Sangre-V-08082025-para-CP.pdf" TargetMode="External" /><Relationship Id="rId6" Type="http://schemas.openxmlformats.org/officeDocument/2006/relationships/hyperlink" Target="mailto:tbt_chile@subrei.gob.cl" TargetMode="External" /><Relationship Id="rId7" Type="http://schemas.openxmlformats.org/officeDocument/2006/relationships/hyperlink" Target="https://bcn.cl/24us4" TargetMode="External" /><Relationship Id="rId8" Type="http://schemas.openxmlformats.org/officeDocument/2006/relationships/hyperlink" Target="https://bcn.cl/2krkj"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2025-08-21T11:53:00Z</dcterms:created>
  <dcterms:modified xsi:type="dcterms:W3CDTF">2025-08-21T11:53:00Z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