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0D7D74ED" w14:textId="77777777">
      <w:pPr>
        <w:pStyle w:val="Title"/>
        <w:rPr>
          <w:caps w:val="0"/>
          <w:kern w:val="0"/>
        </w:rPr>
      </w:pPr>
      <w:r w:rsidRPr="003A3E55">
        <w:rPr>
          <w:caps w:val="0"/>
          <w:kern w:val="0"/>
        </w:rPr>
        <w:t>NOTIFICACIÓN</w:t>
      </w:r>
    </w:p>
    <w:p w:rsidR="00B531D9" w:rsidRPr="003A3E55" w:rsidP="003A3E55" w14:paraId="20FB5488" w14:textId="77777777">
      <w:pPr>
        <w:jc w:val="center"/>
      </w:pPr>
      <w:r w:rsidRPr="003A3E55">
        <w:t>Se da traslado de la notificación siguiente de conformidad con el artículo 10.6.</w:t>
      </w:r>
    </w:p>
    <w:p w:rsidR="00B531D9" w:rsidRPr="003A3E55" w:rsidP="003A3E55" w14:paraId="64E6B43B"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78AD2A63" w14:textId="77777777" w:rsidTr="000F6A25">
        <w:tblPrEx>
          <w:tblW w:w="5000" w:type="pct"/>
          <w:tblLayout w:type="fixed"/>
          <w:tblLook w:val="0000"/>
        </w:tblPrEx>
        <w:tc>
          <w:tcPr>
            <w:tcW w:w="695" w:type="dxa"/>
            <w:tcBorders>
              <w:top w:val="double" w:sz="4" w:space="0" w:color="auto"/>
            </w:tcBorders>
          </w:tcPr>
          <w:p w:rsidR="00A52F73" w:rsidRPr="003A3E55" w:rsidP="003A3E55" w14:paraId="019D1893" w14:textId="77777777">
            <w:pPr>
              <w:spacing w:before="120" w:after="120"/>
              <w:rPr>
                <w:b/>
              </w:rPr>
            </w:pPr>
            <w:r w:rsidRPr="003A3E55">
              <w:rPr>
                <w:b/>
              </w:rPr>
              <w:t>1.</w:t>
            </w:r>
          </w:p>
        </w:tc>
        <w:tc>
          <w:tcPr>
            <w:tcW w:w="8285" w:type="dxa"/>
            <w:tcBorders>
              <w:top w:val="double" w:sz="4" w:space="0" w:color="auto"/>
            </w:tcBorders>
          </w:tcPr>
          <w:p w:rsidR="00A52F73" w:rsidRPr="003A3E55" w:rsidP="00946686" w14:paraId="02C46A6A" w14:textId="77777777">
            <w:pPr>
              <w:spacing w:before="120" w:after="120"/>
            </w:pPr>
            <w:r w:rsidRPr="003A3E55">
              <w:rPr>
                <w:b/>
              </w:rPr>
              <w:t>Miembro que notifica:</w:t>
            </w:r>
            <w:r w:rsidRPr="006A63E9" w:rsidR="00AF251E">
              <w:t xml:space="preserve"> </w:t>
            </w:r>
            <w:r w:rsidRPr="006A63E9" w:rsidR="00AF251E">
              <w:rPr>
                <w:u w:val="single"/>
              </w:rPr>
              <w:t>MÉXICO</w:t>
            </w:r>
          </w:p>
          <w:p w:rsidR="00A52F73" w:rsidRPr="003A3E55" w:rsidP="003A3E55" w14:paraId="44332206" w14:textId="77777777">
            <w:pPr>
              <w:spacing w:after="120"/>
            </w:pPr>
            <w:r w:rsidRPr="003A3E55">
              <w:rPr>
                <w:b/>
              </w:rPr>
              <w:t>Si procede, nombre del gobierno local de que se trate (artículos 3.2 y 7.2):</w:t>
            </w:r>
            <w:r w:rsidRPr="006A63E9" w:rsidR="00AF251E">
              <w:t xml:space="preserve"> </w:t>
            </w:r>
          </w:p>
        </w:tc>
      </w:tr>
      <w:tr w14:paraId="7BA85BC1" w14:textId="77777777" w:rsidTr="000F6A25">
        <w:tblPrEx>
          <w:tblW w:w="5000" w:type="pct"/>
          <w:tblLayout w:type="fixed"/>
          <w:tblLook w:val="0000"/>
        </w:tblPrEx>
        <w:tc>
          <w:tcPr>
            <w:tcW w:w="695" w:type="dxa"/>
          </w:tcPr>
          <w:p w:rsidR="00A52F73" w:rsidRPr="003A3E55" w:rsidP="003A3E55" w14:paraId="26400044" w14:textId="77777777">
            <w:pPr>
              <w:spacing w:before="120" w:after="120"/>
              <w:rPr>
                <w:b/>
              </w:rPr>
            </w:pPr>
            <w:r w:rsidRPr="003A3E55">
              <w:rPr>
                <w:b/>
              </w:rPr>
              <w:t>2.</w:t>
            </w:r>
          </w:p>
        </w:tc>
        <w:tc>
          <w:tcPr>
            <w:tcW w:w="8285" w:type="dxa"/>
          </w:tcPr>
          <w:p w:rsidR="00A52F73" w:rsidRPr="003A3E55" w:rsidP="00C94F02" w14:paraId="0057048D" w14:textId="77777777">
            <w:pPr>
              <w:spacing w:before="120" w:after="120"/>
            </w:pPr>
            <w:r w:rsidRPr="003A3E55">
              <w:rPr>
                <w:b/>
              </w:rPr>
              <w:t>Organismo responsable:</w:t>
            </w:r>
            <w:r w:rsidRPr="003A3E55" w:rsidR="00AF251E">
              <w:t xml:space="preserve"> </w:t>
            </w:r>
          </w:p>
          <w:p w:rsidR="00AF251E" w:rsidRPr="003A3E55" w:rsidP="00C94F02" w14:paraId="25565284" w14:textId="77777777">
            <w:pPr>
              <w:spacing w:after="120"/>
            </w:pPr>
            <w:r w:rsidRPr="003A3E55">
              <w:t xml:space="preserve">Comité Consultivo Nacional de Normalización de Seguridad Industrial y Operativa y Protección al Medio Ambiente del Sector Hidrocarburos (CONASEA), sitio en Boulevard Adolfo Ruiz Cortines No.4209, Colonia Jardines en la Montaña, Alcaldía Tlalpan, Ciudad de México, C.P. 14210, México, dirección de correo electrónico: </w:t>
            </w:r>
            <w:hyperlink r:id="rId4" w:history="1">
              <w:r w:rsidRPr="003A3E55">
                <w:rPr>
                  <w:color w:val="0000FF"/>
                  <w:u w:val="single"/>
                </w:rPr>
                <w:t>alejandro.mar@asea.gob.mx</w:t>
              </w:r>
            </w:hyperlink>
          </w:p>
        </w:tc>
      </w:tr>
      <w:tr w14:paraId="24034E2F" w14:textId="77777777" w:rsidTr="000F6A25">
        <w:tblPrEx>
          <w:tblW w:w="5000" w:type="pct"/>
          <w:tblLayout w:type="fixed"/>
          <w:tblLook w:val="0000"/>
        </w:tblPrEx>
        <w:tc>
          <w:tcPr>
            <w:tcW w:w="695" w:type="dxa"/>
          </w:tcPr>
          <w:p w:rsidR="00A52F73" w:rsidRPr="003A3E55" w:rsidP="003A3E55" w14:paraId="04D5067C" w14:textId="77777777">
            <w:pPr>
              <w:spacing w:before="120" w:after="120"/>
              <w:rPr>
                <w:b/>
              </w:rPr>
            </w:pPr>
            <w:r w:rsidRPr="003A3E55">
              <w:rPr>
                <w:b/>
              </w:rPr>
              <w:t>3.</w:t>
            </w:r>
          </w:p>
        </w:tc>
        <w:tc>
          <w:tcPr>
            <w:tcW w:w="8285" w:type="dxa"/>
          </w:tcPr>
          <w:p w:rsidR="00A52F73" w:rsidRPr="003A3E55" w:rsidP="003A3E55" w14:paraId="7B6670D3" w14:textId="77777777">
            <w:pPr>
              <w:spacing w:before="120" w:after="120"/>
            </w:pPr>
            <w:r w:rsidRPr="003A3E55">
              <w:rPr>
                <w:b/>
              </w:rPr>
              <w:t>Notificación hecha en virtud del artículo 2.9.2 [X], 2.10.1 [ ], 5.6.2 [X],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2137DFD6" w14:textId="77777777" w:rsidTr="000F6A25">
        <w:tblPrEx>
          <w:tblW w:w="5000" w:type="pct"/>
          <w:tblLayout w:type="fixed"/>
          <w:tblLook w:val="0000"/>
        </w:tblPrEx>
        <w:tc>
          <w:tcPr>
            <w:tcW w:w="695" w:type="dxa"/>
          </w:tcPr>
          <w:p w:rsidR="00A52F73" w:rsidRPr="003A3E55" w:rsidP="003A3E55" w14:paraId="2DDB1A8C" w14:textId="77777777">
            <w:pPr>
              <w:spacing w:before="120" w:after="120"/>
              <w:rPr>
                <w:b/>
              </w:rPr>
            </w:pPr>
            <w:r w:rsidRPr="003A3E55">
              <w:rPr>
                <w:b/>
              </w:rPr>
              <w:t>4.</w:t>
            </w:r>
          </w:p>
        </w:tc>
        <w:tc>
          <w:tcPr>
            <w:tcW w:w="8285" w:type="dxa"/>
          </w:tcPr>
          <w:p w:rsidR="00A52F73" w:rsidRPr="003A3E55" w:rsidP="003A3E55" w14:paraId="49962C8C"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Aplica en las zonas marinas que forman parte del territorio nacional y, en las zonas marinas donde la Nación ejerza su soberanía y jurisdicción siendo de observancia general y obligatoria para los Regulados que realicen actividades de Prospección Sísmica marina, como un método de Adquisición para el Reconocimiento y Exploración Superficial en el Sector Hidrocarburos.</w:t>
            </w:r>
          </w:p>
        </w:tc>
      </w:tr>
      <w:tr w14:paraId="11832206" w14:textId="77777777" w:rsidTr="000F6A25">
        <w:tblPrEx>
          <w:tblW w:w="5000" w:type="pct"/>
          <w:tblLayout w:type="fixed"/>
          <w:tblLook w:val="0000"/>
        </w:tblPrEx>
        <w:tc>
          <w:tcPr>
            <w:tcW w:w="695" w:type="dxa"/>
          </w:tcPr>
          <w:p w:rsidR="00A52F73" w:rsidRPr="003A3E55" w:rsidP="003A3E55" w14:paraId="7792DA93" w14:textId="77777777">
            <w:pPr>
              <w:spacing w:before="120" w:after="120"/>
              <w:rPr>
                <w:b/>
              </w:rPr>
            </w:pPr>
            <w:r w:rsidRPr="003A3E55">
              <w:rPr>
                <w:b/>
              </w:rPr>
              <w:t>5.</w:t>
            </w:r>
          </w:p>
        </w:tc>
        <w:tc>
          <w:tcPr>
            <w:tcW w:w="8285" w:type="dxa"/>
          </w:tcPr>
          <w:p w:rsidR="00A52F73" w:rsidP="003A3E55" w14:paraId="57D81E54"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Proyecto de Norma Oficial Mexicana PROY-NOM-021-ASEA-2025, Prospecciones Sísmicas marinas para el Reconocimiento y Exploración Superficial.; (31 página(s), en español)</w:t>
            </w:r>
          </w:p>
          <w:p w:rsidR="00145C22" w:rsidRPr="00F70F54" w:rsidP="003A3E55" w14:paraId="19107022"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26AA863F" w14:textId="77777777">
            <w:pPr>
              <w:pBdr>
                <w:top w:val="none" w:sz="0" w:space="4" w:color="auto"/>
                <w:bottom w:val="none" w:sz="0" w:space="4" w:color="auto"/>
              </w:pBdr>
              <w:rPr>
                <w:bCs/>
              </w:rPr>
            </w:pPr>
            <w:hyperlink r:id="rId5" w:tgtFrame="_blank" w:history="1">
              <w:r>
                <w:rPr>
                  <w:bCs/>
                  <w:color w:val="0000FF"/>
                  <w:u w:val="single"/>
                </w:rPr>
                <w:t>https://members.wto.org/crnattachments/2025/TBT/MEX/25_05328_00_s.pdf</w:t>
              </w:r>
            </w:hyperlink>
          </w:p>
          <w:p w:rsidR="00F70F54" w:rsidP="003A3E55" w14:paraId="76ECD3B5" w14:textId="77777777">
            <w:pPr>
              <w:rPr>
                <w:bCs/>
              </w:rPr>
            </w:pPr>
            <w:hyperlink r:id="rId6" w:anchor="gsc.tab=0" w:tgtFrame="_blank" w:history="1">
              <w:r>
                <w:rPr>
                  <w:bCs/>
                  <w:color w:val="0000FF"/>
                  <w:u w:val="single"/>
                </w:rPr>
                <w:t>https://www.dof.gob.mx/nota_detalle.php?codigo=5764002&amp;fecha=29/07/2025#gsc.tab=0</w:t>
              </w:r>
            </w:hyperlink>
          </w:p>
          <w:p w:rsidR="00F70F54" w:rsidP="003A3E55" w14:paraId="7682C920" w14:textId="77777777">
            <w:pPr>
              <w:rPr>
                <w:bCs/>
              </w:rPr>
            </w:pPr>
            <w:r>
              <w:rPr>
                <w:bCs/>
              </w:rPr>
              <w:t>Secretaría de Economía</w:t>
            </w:r>
          </w:p>
          <w:p w:rsidR="00F70F54" w:rsidP="003A3E55" w14:paraId="126AD2EE" w14:textId="77777777">
            <w:pPr>
              <w:rPr>
                <w:bCs/>
              </w:rPr>
            </w:pPr>
            <w:r>
              <w:rPr>
                <w:bCs/>
              </w:rPr>
              <w:t>Unidad de Normatividad, Competitividad y Competencia</w:t>
            </w:r>
          </w:p>
          <w:p w:rsidR="00F70F54" w:rsidP="003A3E55" w14:paraId="272AA325" w14:textId="77777777">
            <w:pPr>
              <w:rPr>
                <w:bCs/>
              </w:rPr>
            </w:pPr>
            <w:r>
              <w:rPr>
                <w:bCs/>
              </w:rPr>
              <w:t>Dirección General de Normas</w:t>
            </w:r>
          </w:p>
          <w:p w:rsidR="00F70F54" w:rsidP="003A3E55" w14:paraId="29C17C23" w14:textId="77777777">
            <w:pPr>
              <w:rPr>
                <w:bCs/>
              </w:rPr>
            </w:pPr>
            <w:r>
              <w:rPr>
                <w:bCs/>
              </w:rPr>
              <w:t>Ariel Noel Gutiérrez Contreras, Coordinador de la Infraestructura de la Calidad</w:t>
            </w:r>
          </w:p>
          <w:p w:rsidR="00F70F54" w:rsidP="003A3E55" w14:paraId="7EC41F4E" w14:textId="77777777">
            <w:pPr>
              <w:rPr>
                <w:bCs/>
              </w:rPr>
            </w:pPr>
            <w:r>
              <w:rPr>
                <w:bCs/>
              </w:rPr>
              <w:t>Pachuca 189, Colonia Condesa, Cuauhtémoc Ciudad de México 06140 Tel: +(52 55) 5729 91 00; ext. 13218</w:t>
            </w:r>
          </w:p>
          <w:p w:rsidR="00F70F54" w:rsidP="003A3E55" w14:paraId="44F1F650" w14:textId="77777777">
            <w:pPr>
              <w:spacing w:after="120"/>
              <w:rPr>
                <w:bCs/>
              </w:rPr>
            </w:pPr>
            <w:r>
              <w:rPr>
                <w:bCs/>
              </w:rPr>
              <w:t xml:space="preserve">Correos electrónicos: </w:t>
            </w:r>
            <w:hyperlink r:id="rId7" w:history="1">
              <w:r>
                <w:rPr>
                  <w:bCs/>
                  <w:color w:val="0000FF"/>
                  <w:u w:val="single"/>
                </w:rPr>
                <w:t>ariel.gutierrez@economia.gob.mx</w:t>
              </w:r>
            </w:hyperlink>
            <w:r>
              <w:rPr>
                <w:bCs/>
              </w:rPr>
              <w:t xml:space="preserve"> y </w:t>
            </w:r>
            <w:hyperlink r:id="rId8" w:history="1">
              <w:r>
                <w:rPr>
                  <w:bCs/>
                  <w:color w:val="0000FF"/>
                  <w:u w:val="single"/>
                </w:rPr>
                <w:t>dgn.industriabasica@economia.gob.mx</w:t>
              </w:r>
            </w:hyperlink>
          </w:p>
        </w:tc>
      </w:tr>
      <w:tr w14:paraId="405FC854" w14:textId="77777777" w:rsidTr="000F6A25">
        <w:tblPrEx>
          <w:tblW w:w="5000" w:type="pct"/>
          <w:tblLayout w:type="fixed"/>
          <w:tblLook w:val="0000"/>
        </w:tblPrEx>
        <w:tc>
          <w:tcPr>
            <w:tcW w:w="695" w:type="dxa"/>
          </w:tcPr>
          <w:p w:rsidR="00A52F73" w:rsidRPr="003A3E55" w:rsidP="003A3E55" w14:paraId="6EBCF42D" w14:textId="77777777">
            <w:pPr>
              <w:spacing w:before="120" w:after="120"/>
              <w:rPr>
                <w:b/>
              </w:rPr>
            </w:pPr>
            <w:r w:rsidRPr="003A3E55">
              <w:rPr>
                <w:b/>
              </w:rPr>
              <w:t>6.</w:t>
            </w:r>
          </w:p>
        </w:tc>
        <w:tc>
          <w:tcPr>
            <w:tcW w:w="8285" w:type="dxa"/>
          </w:tcPr>
          <w:p w:rsidR="00A52F73" w:rsidRPr="003A3E55" w:rsidP="003A3E55" w14:paraId="61F064CC" w14:textId="77777777">
            <w:pPr>
              <w:spacing w:before="120" w:after="120"/>
            </w:pPr>
            <w:r w:rsidRPr="000C0749">
              <w:rPr>
                <w:b/>
              </w:rPr>
              <w:t>Descripción del contenido:</w:t>
            </w:r>
            <w:r w:rsidRPr="003A3E55" w:rsidR="00AF251E">
              <w:t xml:space="preserve"> El presente Proyecto de Norma Oficial Mexicana establece las especificaciones y requisitos técnicos en materia de Seguridad Industrial, Seguridad Operativa y protección al medio ambiente, que deben ser aplicados para la realización de las actividades de Prospección Sísmica marina como parte de las actividades de Reconocimiento y Exploración Superficial del Sector Hidrocarburos, el cual aplicará en las </w:t>
            </w:r>
            <w:r w:rsidRPr="003A3E55" w:rsidR="00AF251E">
              <w:t>zonas marinas que forman parte del territorio nacional y, en las zonas marinas donde la Nación ejerza su soberanía y jurisdicción, excluyendo las actividades siguientes:</w:t>
            </w:r>
          </w:p>
          <w:p w:rsidR="00AF251E" w:rsidRPr="003A3E55" w:rsidP="003A3E55" w14:paraId="5E57C917" w14:textId="77777777">
            <w:pPr>
              <w:spacing w:before="120" w:after="120"/>
            </w:pPr>
            <w:r w:rsidRPr="003A3E55">
              <w:t>I. Prospecciones Sísmicas marinas con objetivos de identificación de riesgo somero, y</w:t>
            </w:r>
          </w:p>
          <w:p w:rsidR="00AF251E" w:rsidRPr="003A3E55" w:rsidP="003A3E55" w14:paraId="68CA4F2B" w14:textId="77777777">
            <w:pPr>
              <w:spacing w:before="120" w:after="120"/>
            </w:pPr>
            <w:r w:rsidRPr="003A3E55">
              <w:t>II. Perfiles Sísmicos Verticales (VSP).</w:t>
            </w:r>
          </w:p>
          <w:p w:rsidR="00AF251E" w:rsidRPr="003A3E55" w:rsidP="003A3E55" w14:paraId="344C2054" w14:textId="77777777">
            <w:pPr>
              <w:spacing w:before="120" w:after="120"/>
            </w:pPr>
            <w:r w:rsidRPr="003A3E55">
              <w:t>Dicho Proyecto considera los siguientes aspectos:</w:t>
            </w:r>
          </w:p>
          <w:p w:rsidR="00AF251E" w:rsidRPr="003A3E55" w:rsidP="003A3E55" w14:paraId="67810C15" w14:textId="77777777">
            <w:pPr>
              <w:spacing w:before="120" w:after="120"/>
            </w:pPr>
            <w:r w:rsidRPr="003A3E55">
              <w:t>a) Mitigar el impacto en la vida e integridad de mamíferos priorizando el orden Cetacea; así como, los órdenes Testudines, Lamniformes y Orectolobiformes listados en la NOM-059-SEMARNAT-2010.</w:t>
            </w:r>
          </w:p>
          <w:p w:rsidR="00AF251E" w:rsidRPr="003A3E55" w:rsidP="003A3E55" w14:paraId="5CB96C1A" w14:textId="77777777">
            <w:pPr>
              <w:spacing w:before="120" w:after="120"/>
            </w:pPr>
            <w:r w:rsidRPr="003A3E55">
              <w:t>b) Especificaciones para la determinación de la Zona de Exclusión.</w:t>
            </w:r>
          </w:p>
          <w:p w:rsidR="00AF251E" w:rsidRPr="003A3E55" w:rsidP="003A3E55" w14:paraId="5074FF8E" w14:textId="77777777">
            <w:pPr>
              <w:spacing w:before="120" w:after="120"/>
            </w:pPr>
            <w:r w:rsidRPr="003A3E55">
              <w:t>c) Especificaciones para la implementación del método de inicio progresivo.</w:t>
            </w:r>
          </w:p>
          <w:p w:rsidR="00AF251E" w:rsidRPr="003A3E55" w:rsidP="003A3E55" w14:paraId="337CC9D2" w14:textId="77777777">
            <w:pPr>
              <w:spacing w:before="120" w:after="120"/>
            </w:pPr>
            <w:r w:rsidRPr="003A3E55">
              <w:t>d) Perfil de los Operadores de Especies Protegidas (PSO) y Operadores PAM.</w:t>
            </w:r>
          </w:p>
          <w:p w:rsidR="00AF251E" w:rsidRPr="003A3E55" w:rsidP="003A3E55" w14:paraId="555751F5" w14:textId="77777777">
            <w:pPr>
              <w:spacing w:before="120" w:after="120"/>
            </w:pPr>
            <w:r w:rsidRPr="003A3E55">
              <w:t>e) Especificaciones para la realización de las actividades en materia de SISOPA</w:t>
            </w:r>
          </w:p>
          <w:p w:rsidR="00AF251E" w:rsidRPr="003A3E55" w:rsidP="003A3E55" w14:paraId="11F00796" w14:textId="77777777">
            <w:pPr>
              <w:spacing w:before="120" w:after="120"/>
            </w:pPr>
            <w:r w:rsidRPr="003A3E55">
              <w:t>El cumplimiento de las especificaciones será revisado de forma documental para la obtención del dictamen de Evaluación de la Conformidad y la elaboración del informe integral, garantizando que dicha actividad se lleve a cabo conforme a las especificaciones planteadas.</w:t>
            </w:r>
          </w:p>
        </w:tc>
      </w:tr>
      <w:tr w14:paraId="1911D204" w14:textId="77777777" w:rsidTr="000F6A25">
        <w:tblPrEx>
          <w:tblW w:w="5000" w:type="pct"/>
          <w:tblLayout w:type="fixed"/>
          <w:tblLook w:val="0000"/>
        </w:tblPrEx>
        <w:tc>
          <w:tcPr>
            <w:tcW w:w="695" w:type="dxa"/>
          </w:tcPr>
          <w:p w:rsidR="00A52F73" w:rsidRPr="003A3E55" w:rsidP="003A3E55" w14:paraId="35951941" w14:textId="77777777">
            <w:pPr>
              <w:spacing w:before="120" w:after="120"/>
              <w:rPr>
                <w:b/>
              </w:rPr>
            </w:pPr>
            <w:r w:rsidRPr="003A3E55">
              <w:rPr>
                <w:b/>
              </w:rPr>
              <w:t>7.</w:t>
            </w:r>
          </w:p>
        </w:tc>
        <w:tc>
          <w:tcPr>
            <w:tcW w:w="8285" w:type="dxa"/>
          </w:tcPr>
          <w:p w:rsidR="00A52F73" w:rsidRPr="003A3E55" w:rsidP="00A5462B" w14:paraId="33F6AB2E" w14:textId="77777777">
            <w:pPr>
              <w:spacing w:before="120" w:after="120"/>
            </w:pPr>
            <w:r w:rsidRPr="000C0749">
              <w:rPr>
                <w:b/>
              </w:rPr>
              <w:t>Objetivo y razón de ser, incluida, cuando proceda, la naturaleza de los problemas urgentes:</w:t>
            </w:r>
            <w:r w:rsidRPr="003A3E55" w:rsidR="00412DAF">
              <w:t xml:space="preserve"> Protección de la salud o seguridad humanas; Protección del medio ambiente</w:t>
            </w:r>
          </w:p>
        </w:tc>
      </w:tr>
      <w:tr w14:paraId="6AE67728" w14:textId="77777777" w:rsidTr="000F6A25">
        <w:tblPrEx>
          <w:tblW w:w="5000" w:type="pct"/>
          <w:tblLayout w:type="fixed"/>
          <w:tblLook w:val="0000"/>
        </w:tblPrEx>
        <w:tc>
          <w:tcPr>
            <w:tcW w:w="695" w:type="dxa"/>
          </w:tcPr>
          <w:p w:rsidR="00A52F73" w:rsidRPr="003A3E55" w:rsidP="00617B12" w14:paraId="5BB28FCF" w14:textId="77777777">
            <w:pPr>
              <w:spacing w:before="120" w:after="120"/>
              <w:rPr>
                <w:b/>
              </w:rPr>
            </w:pPr>
            <w:r w:rsidRPr="003A3E55">
              <w:rPr>
                <w:b/>
              </w:rPr>
              <w:t>8.</w:t>
            </w:r>
          </w:p>
        </w:tc>
        <w:tc>
          <w:tcPr>
            <w:tcW w:w="8285" w:type="dxa"/>
          </w:tcPr>
          <w:p w:rsidR="00145C22" w:rsidRPr="00F70F54" w:rsidP="005037AE" w14:paraId="6C43E66B" w14:textId="77777777">
            <w:pPr>
              <w:spacing w:before="120" w:after="120"/>
              <w:rPr>
                <w:bCs/>
              </w:rPr>
            </w:pPr>
            <w:r w:rsidRPr="000C0749">
              <w:rPr>
                <w:b/>
              </w:rPr>
              <w:t>Documentos pertinentes:</w:t>
            </w:r>
            <w:r w:rsidRPr="003A3E55" w:rsidR="00AF251E">
              <w:t xml:space="preserve"> </w:t>
            </w:r>
          </w:p>
          <w:p w:rsidR="00AF251E" w:rsidRPr="003A3E55" w:rsidP="005037AE" w14:paraId="03EB7822" w14:textId="77777777">
            <w:pPr>
              <w:spacing w:before="120" w:after="120"/>
            </w:pPr>
            <w:r w:rsidRPr="003A3E55">
              <w:t>Para la correcta aplicación del presente Proyecto de Norma Oficial Mexicana, deben consultarse los siguientes documentos normativos vigentes o aquellos que los modifiquen o sustituyan:</w:t>
            </w:r>
          </w:p>
          <w:p w:rsidR="00AF251E" w:rsidRPr="003A3E55" w:rsidP="005037AE" w14:paraId="7B6C5B22" w14:textId="77777777">
            <w:pPr>
              <w:numPr>
                <w:ilvl w:val="0"/>
                <w:numId w:val="16"/>
              </w:numPr>
              <w:spacing w:before="120" w:after="120"/>
            </w:pPr>
            <w:r w:rsidRPr="003A3E55">
              <w:t>NORMA Oficial Mexicana NOM-059-SEMARNAT-2010, Protección ambiental-Especies nativas de México de flora y fauna silvestre-Categorías de riesgo y especificaciones para su inclusión, exclusión o cambio-Lista de especies en riesgo. Publicada en el Diario Oficial de la Federación el 30 de diciembre de 2010, y sus modificaciones.</w:t>
            </w:r>
          </w:p>
          <w:p w:rsidR="00AF251E" w:rsidRPr="003A3E55" w:rsidP="005037AE" w14:paraId="06F11CB1" w14:textId="77777777">
            <w:pPr>
              <w:numPr>
                <w:ilvl w:val="0"/>
                <w:numId w:val="16"/>
              </w:numPr>
              <w:spacing w:before="120" w:after="120"/>
            </w:pPr>
            <w:r w:rsidRPr="003A3E55">
              <w:t>ACUERDO por el que aprueba la Norma Técnica para el Sistema Geodésico Nacional. Publicado en el Diario Oficial de la Federación el 23 de diciembre de 2010.</w:t>
            </w:r>
          </w:p>
        </w:tc>
      </w:tr>
      <w:tr w14:paraId="3C10788D" w14:textId="77777777" w:rsidTr="000F6A25">
        <w:tblPrEx>
          <w:tblW w:w="5000" w:type="pct"/>
          <w:tblLayout w:type="fixed"/>
          <w:tblLook w:val="0000"/>
        </w:tblPrEx>
        <w:tc>
          <w:tcPr>
            <w:tcW w:w="695" w:type="dxa"/>
          </w:tcPr>
          <w:p w:rsidR="00AF251E" w:rsidRPr="003A3E55" w:rsidP="003A3E55" w14:paraId="267636F7" w14:textId="77777777">
            <w:pPr>
              <w:spacing w:before="120" w:after="120"/>
              <w:rPr>
                <w:b/>
              </w:rPr>
            </w:pPr>
            <w:r w:rsidRPr="003A3E55">
              <w:rPr>
                <w:b/>
              </w:rPr>
              <w:t>9.</w:t>
            </w:r>
          </w:p>
        </w:tc>
        <w:tc>
          <w:tcPr>
            <w:tcW w:w="8285" w:type="dxa"/>
          </w:tcPr>
          <w:p w:rsidR="00AF251E" w:rsidRPr="003A3E55" w:rsidP="009F7158" w14:paraId="202757E8" w14:textId="77777777">
            <w:pPr>
              <w:spacing w:before="120" w:after="120"/>
              <w:rPr>
                <w:bCs/>
              </w:rPr>
            </w:pPr>
            <w:r w:rsidRPr="000C0749">
              <w:rPr>
                <w:b/>
              </w:rPr>
              <w:t>Fecha propuesta de adopción:</w:t>
            </w:r>
            <w:r w:rsidRPr="006A63E9">
              <w:t xml:space="preserve"> Por determinar</w:t>
            </w:r>
          </w:p>
          <w:p w:rsidR="00AF251E" w:rsidRPr="003A3E55" w:rsidP="009F7158" w14:paraId="20641F46" w14:textId="77777777">
            <w:pPr>
              <w:spacing w:after="120"/>
              <w:rPr>
                <w:b/>
              </w:rPr>
            </w:pPr>
            <w:r w:rsidRPr="000C0749">
              <w:rPr>
                <w:b/>
              </w:rPr>
              <w:t>Fecha propuesta de adopción y entrada en vigor:</w:t>
            </w:r>
            <w:r w:rsidRPr="006A63E9">
              <w:t xml:space="preserve"> Por determinar</w:t>
            </w:r>
          </w:p>
        </w:tc>
      </w:tr>
      <w:tr w14:paraId="334D7599" w14:textId="77777777" w:rsidTr="000F6A25">
        <w:tblPrEx>
          <w:tblW w:w="5000" w:type="pct"/>
          <w:tblLayout w:type="fixed"/>
          <w:tblLook w:val="0000"/>
        </w:tblPrEx>
        <w:tc>
          <w:tcPr>
            <w:tcW w:w="695" w:type="dxa"/>
            <w:tcBorders>
              <w:bottom w:val="double" w:sz="4" w:space="0" w:color="auto"/>
            </w:tcBorders>
          </w:tcPr>
          <w:p w:rsidR="00A52F73" w:rsidRPr="003A3E55" w:rsidP="003A3E55" w14:paraId="5EED94EF"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5B777B40"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11C02BB5" w14:textId="77777777">
            <w:pPr>
              <w:spacing w:before="120" w:after="120"/>
              <w:rPr>
                <w:bCs/>
              </w:rPr>
            </w:pPr>
            <w:r w:rsidRPr="003A3E55">
              <w:rPr>
                <w:b/>
              </w:rPr>
              <w:t>Fecha límite para la presentación de observaciones:</w:t>
            </w:r>
            <w:r w:rsidRPr="003A3E55" w:rsidR="00AF251E">
              <w:t xml:space="preserve"> 17 de octubre de 2025</w:t>
            </w:r>
          </w:p>
          <w:p w:rsidR="005F0B7B" w:rsidRPr="000C0749" w:rsidP="005F0B7B" w14:paraId="14596FFC" w14:textId="77777777">
            <w:pPr>
              <w:tabs>
                <w:tab w:val="left" w:pos="1418"/>
                <w:tab w:val="left" w:pos="2127"/>
                <w:tab w:val="left" w:pos="2835"/>
                <w:tab w:val="left" w:pos="3402"/>
              </w:tabs>
              <w:spacing w:before="120" w:after="120"/>
              <w:rPr>
                <w:b/>
                <w:bCs/>
              </w:rPr>
            </w:pPr>
            <w:r w:rsidRPr="000C0749">
              <w:rPr>
                <w:b/>
              </w:rPr>
              <w:t>[X]</w:t>
            </w:r>
            <w:r w:rsidRPr="000C0749">
              <w:rPr>
                <w:b/>
              </w:rPr>
              <w:t xml:space="preserve"> 60 días a partir de la fecha de notificación</w:t>
            </w:r>
            <w:r w:rsidRPr="00213FCE" w:rsidR="00213FCE">
              <w:rPr>
                <w:bCs/>
              </w:rPr>
              <w:t xml:space="preserve"> </w:t>
            </w:r>
          </w:p>
          <w:p w:rsidR="005F0B7B" w:rsidRPr="00F70F54" w:rsidP="003A3E55" w14:paraId="4629D6FC"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4E29637A" w14:textId="77777777">
            <w:pPr>
              <w:rPr>
                <w:bCs/>
              </w:rPr>
            </w:pPr>
            <w:r>
              <w:rPr>
                <w:bCs/>
              </w:rPr>
              <w:t>Secretaría de Economía</w:t>
            </w:r>
          </w:p>
          <w:p w:rsidR="00F70F54" w:rsidP="003A3E55" w14:paraId="24DA28AC" w14:textId="77777777">
            <w:pPr>
              <w:rPr>
                <w:bCs/>
              </w:rPr>
            </w:pPr>
            <w:r>
              <w:rPr>
                <w:bCs/>
              </w:rPr>
              <w:t>Unidad de Normatividad, Competitividad y Competencia</w:t>
            </w:r>
          </w:p>
          <w:p w:rsidR="00F70F54" w:rsidP="003A3E55" w14:paraId="605710CB" w14:textId="77777777">
            <w:pPr>
              <w:rPr>
                <w:bCs/>
              </w:rPr>
            </w:pPr>
            <w:r>
              <w:rPr>
                <w:bCs/>
              </w:rPr>
              <w:t>Dirección General de Normas</w:t>
            </w:r>
          </w:p>
          <w:p w:rsidR="00F70F54" w:rsidP="003A3E55" w14:paraId="072C3270" w14:textId="77777777">
            <w:pPr>
              <w:rPr>
                <w:bCs/>
              </w:rPr>
            </w:pPr>
            <w:r>
              <w:rPr>
                <w:bCs/>
              </w:rPr>
              <w:t>Ariel Noel Gutiérrez Contreras, Coordinador de la Infraestructura de la Calidad</w:t>
            </w:r>
          </w:p>
          <w:p w:rsidR="00F70F54" w:rsidP="003A3E55" w14:paraId="45979B60" w14:textId="77777777">
            <w:pPr>
              <w:rPr>
                <w:bCs/>
              </w:rPr>
            </w:pPr>
            <w:r>
              <w:rPr>
                <w:bCs/>
              </w:rPr>
              <w:t>Pachuca 189, Colonia Condesa, Cuauhtémoc Ciudad de México 06140 Tel: +(52 55) 5729 91 00; ext. 13218</w:t>
            </w:r>
          </w:p>
          <w:p w:rsidR="00F70F54" w:rsidP="003A3E55" w14:paraId="64307D8D" w14:textId="77777777">
            <w:pPr>
              <w:spacing w:after="120"/>
              <w:rPr>
                <w:bCs/>
              </w:rPr>
            </w:pPr>
            <w:r>
              <w:rPr>
                <w:bCs/>
              </w:rPr>
              <w:t xml:space="preserve">Correos electrónicos: </w:t>
            </w:r>
            <w:hyperlink r:id="rId7" w:history="1">
              <w:r>
                <w:rPr>
                  <w:bCs/>
                  <w:color w:val="0000FF"/>
                  <w:u w:val="single"/>
                </w:rPr>
                <w:t>ariel.gutierrez@economia.gob.mx</w:t>
              </w:r>
            </w:hyperlink>
            <w:r>
              <w:rPr>
                <w:bCs/>
              </w:rPr>
              <w:t xml:space="preserve"> y </w:t>
            </w:r>
            <w:hyperlink r:id="rId8" w:history="1">
              <w:r>
                <w:rPr>
                  <w:bCs/>
                  <w:color w:val="0000FF"/>
                  <w:u w:val="single"/>
                </w:rPr>
                <w:t>dgn.industriabasica@economia.gob.mx</w:t>
              </w:r>
            </w:hyperlink>
          </w:p>
        </w:tc>
      </w:tr>
    </w:tbl>
    <w:p w:rsidR="00AF251E" w:rsidRPr="003A3E55" w:rsidP="00C94F02" w14:paraId="3DA52D39" w14:textId="77777777">
      <w:pPr>
        <w:jc w:val="center"/>
      </w:pPr>
    </w:p>
    <w:sectPr w:rsidSect="00AE3C0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6980F1BE"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77273DAC"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06DBF3B3"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2E210525" w14:textId="77777777">
    <w:pPr>
      <w:pStyle w:val="Header"/>
      <w:pBdr>
        <w:bottom w:val="single" w:sz="4" w:space="1" w:color="auto"/>
      </w:pBdr>
      <w:tabs>
        <w:tab w:val="clear" w:pos="4513"/>
        <w:tab w:val="clear" w:pos="9027"/>
      </w:tabs>
      <w:jc w:val="center"/>
    </w:pPr>
    <w:r w:rsidRPr="003A3E55">
      <w:t>tbtSymbol</w:t>
    </w:r>
  </w:p>
  <w:p w:rsidR="00B531D9" w:rsidRPr="003A3E55" w:rsidP="00B531D9" w14:paraId="43CF2D97" w14:textId="77777777">
    <w:pPr>
      <w:pStyle w:val="Header"/>
      <w:pBdr>
        <w:bottom w:val="single" w:sz="4" w:space="1" w:color="auto"/>
      </w:pBdr>
      <w:tabs>
        <w:tab w:val="clear" w:pos="4513"/>
        <w:tab w:val="clear" w:pos="9027"/>
      </w:tabs>
      <w:jc w:val="center"/>
    </w:pPr>
  </w:p>
  <w:p w:rsidR="00B531D9" w:rsidRPr="003A3E55" w:rsidP="00B531D9" w14:paraId="7E14C8D4"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7E69581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0777E0A0" w14:textId="77777777">
    <w:pPr>
      <w:pStyle w:val="Header"/>
      <w:pBdr>
        <w:bottom w:val="single" w:sz="4" w:space="1" w:color="auto"/>
      </w:pBdr>
      <w:tabs>
        <w:tab w:val="clear" w:pos="4513"/>
        <w:tab w:val="clear" w:pos="9027"/>
      </w:tabs>
      <w:jc w:val="center"/>
    </w:pPr>
    <w:bookmarkStart w:id="0" w:name="spsSymbolHeader"/>
    <w:r w:rsidRPr="003A3E55">
      <w:t>G/TBT/N/MEX/546</w:t>
    </w:r>
    <w:bookmarkEnd w:id="0"/>
  </w:p>
  <w:p w:rsidR="00B531D9" w:rsidRPr="003A3E55" w:rsidP="00B531D9" w14:paraId="1CF10E47" w14:textId="77777777">
    <w:pPr>
      <w:pStyle w:val="Header"/>
      <w:pBdr>
        <w:bottom w:val="single" w:sz="4" w:space="1" w:color="auto"/>
      </w:pBdr>
      <w:tabs>
        <w:tab w:val="clear" w:pos="4513"/>
        <w:tab w:val="clear" w:pos="9027"/>
      </w:tabs>
      <w:jc w:val="center"/>
    </w:pPr>
  </w:p>
  <w:p w:rsidR="00B531D9" w:rsidRPr="003A3E55" w:rsidP="00B531D9" w14:paraId="66BD7D74"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2</w:t>
    </w:r>
    <w:r w:rsidRPr="003A3E55">
      <w:fldChar w:fldCharType="end"/>
    </w:r>
    <w:r w:rsidRPr="003A3E55">
      <w:t xml:space="preserve"> -</w:t>
    </w:r>
  </w:p>
  <w:p w:rsidR="00DD65B2" w:rsidRPr="003A3E55" w:rsidP="00B531D9" w14:paraId="0E82A5C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3EF97F3"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40EC5688"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45C07905" w14:textId="77777777">
          <w:pPr>
            <w:jc w:val="right"/>
            <w:rPr>
              <w:b/>
              <w:color w:val="FF0000"/>
              <w:szCs w:val="18"/>
            </w:rPr>
          </w:pPr>
        </w:p>
      </w:tc>
    </w:tr>
    <w:bookmarkEnd w:id="1"/>
    <w:tr w14:paraId="1EBD1E07"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19A504AB"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6AB0E138" w14:textId="77777777">
          <w:pPr>
            <w:jc w:val="right"/>
            <w:rPr>
              <w:b/>
              <w:szCs w:val="18"/>
            </w:rPr>
          </w:pPr>
        </w:p>
      </w:tc>
    </w:tr>
    <w:tr w14:paraId="4D7589CE"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5835AF9C"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1E9ECEF0" w14:textId="77777777">
          <w:pPr>
            <w:jc w:val="right"/>
            <w:rPr>
              <w:b/>
              <w:szCs w:val="18"/>
            </w:rPr>
          </w:pPr>
          <w:bookmarkStart w:id="2" w:name="bmkSymbols"/>
          <w:r w:rsidRPr="003A3E55">
            <w:rPr>
              <w:b/>
              <w:szCs w:val="18"/>
            </w:rPr>
            <w:t>G/TBT/N/MEX/546</w:t>
          </w:r>
          <w:bookmarkEnd w:id="2"/>
        </w:p>
      </w:tc>
    </w:tr>
    <w:tr w14:paraId="3C79C7A9"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31347BA7"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45788B03" w14:textId="77777777">
          <w:pPr>
            <w:jc w:val="right"/>
            <w:rPr>
              <w:szCs w:val="18"/>
            </w:rPr>
          </w:pPr>
          <w:bookmarkStart w:id="3" w:name="spsDateDistribution"/>
          <w:bookmarkStart w:id="4" w:name="bmkDate"/>
          <w:r w:rsidRPr="00674766">
            <w:rPr>
              <w:szCs w:val="18"/>
            </w:rPr>
            <w:t>18 de agosto de 2025</w:t>
          </w:r>
          <w:bookmarkEnd w:id="3"/>
          <w:bookmarkEnd w:id="4"/>
        </w:p>
      </w:tc>
    </w:tr>
    <w:tr w14:paraId="2D0C4BB1"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26ED6282" w14:textId="77777777">
          <w:pPr>
            <w:jc w:val="left"/>
            <w:rPr>
              <w:b/>
              <w:szCs w:val="18"/>
            </w:rPr>
          </w:pPr>
          <w:bookmarkStart w:id="5" w:name="bmkSerial"/>
          <w:r>
            <w:rPr>
              <w:b w:val="0"/>
              <w:color w:val="FF0000"/>
            </w:rPr>
            <w:t>(25-5141)</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7BE8CCF8"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2</w:t>
          </w:r>
          <w:r w:rsidRPr="003A3E55">
            <w:rPr>
              <w:szCs w:val="18"/>
            </w:rPr>
            <w:fldChar w:fldCharType="end"/>
          </w:r>
          <w:bookmarkEnd w:id="6"/>
        </w:p>
      </w:tc>
    </w:tr>
    <w:tr w14:paraId="2AB6F393"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4BC09A0B"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36E2828C"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9"/>
          <w:bookmarkEnd w:id="8"/>
        </w:p>
      </w:tc>
    </w:tr>
  </w:tbl>
  <w:p w:rsidR="00DD65B2" w:rsidRPr="003A3E55" w14:paraId="47AB298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679430577">
    <w:abstractNumId w:val="8"/>
  </w:num>
  <w:num w:numId="2" w16cid:durableId="126168039">
    <w:abstractNumId w:val="3"/>
  </w:num>
  <w:num w:numId="3" w16cid:durableId="1718360971">
    <w:abstractNumId w:val="2"/>
  </w:num>
  <w:num w:numId="4" w16cid:durableId="1535540327">
    <w:abstractNumId w:val="1"/>
  </w:num>
  <w:num w:numId="5" w16cid:durableId="1080909167">
    <w:abstractNumId w:val="0"/>
  </w:num>
  <w:num w:numId="6" w16cid:durableId="988022009">
    <w:abstractNumId w:val="12"/>
  </w:num>
  <w:num w:numId="7" w16cid:durableId="587661624">
    <w:abstractNumId w:val="10"/>
  </w:num>
  <w:num w:numId="8" w16cid:durableId="2056391808">
    <w:abstractNumId w:val="13"/>
  </w:num>
  <w:num w:numId="9" w16cid:durableId="762453230">
    <w:abstractNumId w:val="9"/>
  </w:num>
  <w:num w:numId="10" w16cid:durableId="816529633">
    <w:abstractNumId w:val="7"/>
  </w:num>
  <w:num w:numId="11" w16cid:durableId="249244627">
    <w:abstractNumId w:val="6"/>
  </w:num>
  <w:num w:numId="12" w16cid:durableId="1986857936">
    <w:abstractNumId w:val="5"/>
  </w:num>
  <w:num w:numId="13" w16cid:durableId="840122464">
    <w:abstractNumId w:val="4"/>
  </w:num>
  <w:num w:numId="14" w16cid:durableId="1667897275">
    <w:abstractNumId w:val="11"/>
  </w:num>
  <w:num w:numId="15" w16cid:durableId="2260349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84833596">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6494"/>
    <w:rsid w:val="00272713"/>
    <w:rsid w:val="00276383"/>
    <w:rsid w:val="00287066"/>
    <w:rsid w:val="002B0C97"/>
    <w:rsid w:val="002E4A00"/>
    <w:rsid w:val="002F3C5B"/>
    <w:rsid w:val="003267CD"/>
    <w:rsid w:val="00334600"/>
    <w:rsid w:val="00335D84"/>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B06F7"/>
    <w:rsid w:val="004D290D"/>
    <w:rsid w:val="004D3BBA"/>
    <w:rsid w:val="004D5D05"/>
    <w:rsid w:val="004D622B"/>
    <w:rsid w:val="004E1A35"/>
    <w:rsid w:val="004E55A0"/>
    <w:rsid w:val="004F4ADE"/>
    <w:rsid w:val="004F50BD"/>
    <w:rsid w:val="005037AE"/>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214B"/>
    <w:rsid w:val="00786644"/>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087A"/>
    <w:rsid w:val="00873EB4"/>
    <w:rsid w:val="008849EF"/>
    <w:rsid w:val="00885409"/>
    <w:rsid w:val="008915D0"/>
    <w:rsid w:val="008950DD"/>
    <w:rsid w:val="008960CC"/>
    <w:rsid w:val="008A1305"/>
    <w:rsid w:val="008A2F61"/>
    <w:rsid w:val="008E4B39"/>
    <w:rsid w:val="0090284E"/>
    <w:rsid w:val="00912133"/>
    <w:rsid w:val="0091417D"/>
    <w:rsid w:val="00917BFE"/>
    <w:rsid w:val="00920B0A"/>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D31F6"/>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85CA5FC"/>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alejandro.mar@asea.gob.mx" TargetMode="External" /><Relationship Id="rId5" Type="http://schemas.openxmlformats.org/officeDocument/2006/relationships/hyperlink" Target="https://members.wto.org/crnattachments/2025/TBT/MEX/25_05328_00_s.pdf" TargetMode="External" /><Relationship Id="rId6" Type="http://schemas.openxmlformats.org/officeDocument/2006/relationships/hyperlink" Target="https://www.dof.gob.mx/nota_detalle.php?codigo=5764002&amp;fecha=29/07/2025" TargetMode="External" /><Relationship Id="rId7" Type="http://schemas.openxmlformats.org/officeDocument/2006/relationships/hyperlink" Target="mailto:ariel.gutierrez@economia.gob.mx" TargetMode="External" /><Relationship Id="rId8" Type="http://schemas.openxmlformats.org/officeDocument/2006/relationships/hyperlink" Target="mailto:dgn.industriabasica@economia.gob.mx"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871</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Flanagan, Una</cp:lastModifiedBy>
  <cp:revision>2</cp:revision>
  <dcterms:created xsi:type="dcterms:W3CDTF">2025-08-18T12:42:00Z</dcterms:created>
  <dcterms:modified xsi:type="dcterms:W3CDTF">2025-08-18T12:42:00Z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NC</vt:lpwstr>
  </property>
</Properties>
</file>